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2016C" w14:textId="77777777" w:rsidR="00796D9C" w:rsidRPr="006356C7" w:rsidRDefault="00B171D5" w:rsidP="001C177E">
      <w:pPr>
        <w:pStyle w:val="DocNumber"/>
        <w:rPr>
          <w:rFonts w:asciiTheme="minorHAnsi" w:hAnsiTheme="minorHAnsi" w:cstheme="minorHAnsi"/>
        </w:rPr>
      </w:pPr>
      <w:r w:rsidRPr="006356C7">
        <w:rPr>
          <w:rFonts w:asciiTheme="minorHAnsi" w:hAnsiTheme="minorHAnsi" w:cstheme="minorHAnsi"/>
        </w:rPr>
        <w:fldChar w:fldCharType="begin"/>
      </w:r>
      <w:r w:rsidRPr="006356C7">
        <w:rPr>
          <w:rFonts w:asciiTheme="minorHAnsi" w:hAnsiTheme="minorHAnsi" w:cstheme="minorHAnsi"/>
        </w:rPr>
        <w:instrText xml:space="preserve"> TITLE  \* MERGEFORMAT </w:instrText>
      </w:r>
      <w:r w:rsidRPr="006356C7">
        <w:rPr>
          <w:rFonts w:asciiTheme="minorHAnsi" w:hAnsiTheme="minorHAnsi" w:cstheme="minorHAnsi"/>
        </w:rPr>
        <w:fldChar w:fldCharType="separate"/>
      </w:r>
      <w:proofErr w:type="spellStart"/>
      <w:proofErr w:type="gramStart"/>
      <w:r w:rsidR="00B47C0C">
        <w:rPr>
          <w:rFonts w:asciiTheme="minorHAnsi" w:hAnsiTheme="minorHAnsi" w:cstheme="minorHAnsi"/>
        </w:rPr>
        <w:t>SpaceAdherenceMission</w:t>
      </w:r>
      <w:proofErr w:type="spellEnd"/>
      <w:r w:rsidR="00B47C0C">
        <w:rPr>
          <w:rFonts w:asciiTheme="minorHAnsi" w:hAnsiTheme="minorHAnsi" w:cstheme="minorHAnsi"/>
        </w:rPr>
        <w:t>(</w:t>
      </w:r>
      <w:proofErr w:type="gramEnd"/>
      <w:r w:rsidR="00B47C0C">
        <w:rPr>
          <w:rFonts w:asciiTheme="minorHAnsi" w:hAnsiTheme="minorHAnsi" w:cstheme="minorHAnsi"/>
        </w:rPr>
        <w:t xml:space="preserve">SAM) - </w:t>
      </w:r>
      <w:proofErr w:type="spellStart"/>
      <w:r w:rsidR="00B47C0C">
        <w:rPr>
          <w:rFonts w:asciiTheme="minorHAnsi" w:hAnsiTheme="minorHAnsi" w:cstheme="minorHAnsi"/>
        </w:rPr>
        <w:t>CADRe</w:t>
      </w:r>
      <w:proofErr w:type="spellEnd"/>
      <w:r w:rsidR="00B47C0C">
        <w:rPr>
          <w:rFonts w:asciiTheme="minorHAnsi" w:hAnsiTheme="minorHAnsi" w:cstheme="minorHAnsi"/>
        </w:rPr>
        <w:t xml:space="preserve"> Part A</w:t>
      </w:r>
      <w:r w:rsidRPr="006356C7">
        <w:rPr>
          <w:rFonts w:asciiTheme="minorHAnsi" w:hAnsiTheme="minorHAnsi" w:cstheme="minorHAnsi"/>
        </w:rPr>
        <w:fldChar w:fldCharType="end"/>
      </w:r>
    </w:p>
    <w:p w14:paraId="625D805F" w14:textId="77777777" w:rsidR="00796D9C" w:rsidRPr="006356C7" w:rsidRDefault="00796D9C">
      <w:pPr>
        <w:pStyle w:val="DocTitle"/>
        <w:rPr>
          <w:rFonts w:asciiTheme="minorHAnsi" w:hAnsiTheme="minorHAnsi" w:cstheme="minorHAnsi"/>
          <w:sz w:val="36"/>
        </w:rPr>
      </w:pPr>
    </w:p>
    <w:p w14:paraId="3F43A828" w14:textId="77777777" w:rsidR="00796D9C" w:rsidRPr="006356C7" w:rsidRDefault="00921D95" w:rsidP="00440BCD">
      <w:pPr>
        <w:pStyle w:val="DocTitle"/>
        <w:spacing w:after="0"/>
        <w:rPr>
          <w:rFonts w:asciiTheme="minorHAnsi" w:hAnsiTheme="minorHAnsi" w:cstheme="minorHAnsi"/>
          <w:sz w:val="36"/>
        </w:rPr>
      </w:pPr>
      <w:r w:rsidRPr="006356C7">
        <w:rPr>
          <w:rFonts w:asciiTheme="minorHAnsi" w:hAnsiTheme="minorHAnsi" w:cstheme="minorHAnsi"/>
          <w:sz w:val="36"/>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6356C7" w14:paraId="33A63422" w14:textId="77777777" w:rsidTr="009B41E1">
        <w:trPr>
          <w:cantSplit/>
        </w:trPr>
        <w:tc>
          <w:tcPr>
            <w:tcW w:w="9288" w:type="dxa"/>
          </w:tcPr>
          <w:p w14:paraId="2196DCED" w14:textId="77777777" w:rsidR="00095920" w:rsidRDefault="00000000">
            <w:r>
              <w:br/>
            </w:r>
            <w:r>
              <w:br/>
            </w:r>
            <w:r>
              <w:br/>
              <w:t xml:space="preserve">Cost Analysis Data Requirements (CADRe) </w:t>
            </w:r>
            <w:r>
              <w:br/>
              <w:t>PART A</w:t>
            </w:r>
            <w:r>
              <w:br/>
              <w:t>Mission : SpaceAdherenceMission</w:t>
            </w:r>
            <w:r>
              <w:br/>
              <w:t>Design Reference : EDA</w:t>
            </w:r>
            <w:r>
              <w:br/>
              <w:t>Key Decision Point : CDR</w:t>
            </w:r>
            <w:r>
              <w:br/>
              <w:t>EPMO Gate : Gate-R3</w:t>
            </w:r>
            <w:r>
              <w:br/>
            </w:r>
            <w:r>
              <w:br/>
            </w:r>
            <w:r>
              <w:br/>
              <w:t>Draft 2.0 (Integrated Part C / Part D consistency update)</w:t>
            </w:r>
            <w:r>
              <w:br/>
              <w:t>September 22, 2026</w:t>
            </w:r>
            <w:r>
              <w:br/>
            </w:r>
          </w:p>
        </w:tc>
      </w:tr>
      <w:tr w:rsidR="00A14B1D" w:rsidRPr="006356C7" w14:paraId="28006C21" w14:textId="77777777" w:rsidTr="009B41E1">
        <w:trPr>
          <w:cantSplit/>
        </w:trPr>
        <w:tc>
          <w:tcPr>
            <w:tcW w:w="9288" w:type="dxa"/>
          </w:tcPr>
          <w:p w14:paraId="0A2AD37F" w14:textId="77777777" w:rsidR="00A14B1D" w:rsidRPr="006356C7" w:rsidRDefault="00A14B1D" w:rsidP="00C10CA3">
            <w:pPr>
              <w:pStyle w:val="Subtitle"/>
              <w:rPr>
                <w:rFonts w:asciiTheme="minorHAnsi" w:hAnsiTheme="minorHAnsi" w:cstheme="minorHAnsi"/>
              </w:rPr>
            </w:pPr>
          </w:p>
        </w:tc>
      </w:tr>
    </w:tbl>
    <w:p w14:paraId="33410249" w14:textId="77777777" w:rsidR="00796D9C" w:rsidRPr="006356C7" w:rsidRDefault="00796D9C" w:rsidP="00440BCD">
      <w:pPr>
        <w:pStyle w:val="BodyText"/>
      </w:pPr>
    </w:p>
    <w:p w14:paraId="60016B42" w14:textId="77777777" w:rsidR="00796D9C" w:rsidRPr="006356C7" w:rsidRDefault="00796D9C" w:rsidP="00440BCD">
      <w:pPr>
        <w:pStyle w:val="BodyText"/>
      </w:pPr>
    </w:p>
    <w:p w14:paraId="317C9A6B" w14:textId="77777777" w:rsidR="00796D9C" w:rsidRPr="006356C7" w:rsidRDefault="00796D9C" w:rsidP="00440BCD">
      <w:pPr>
        <w:pStyle w:val="BodyText"/>
        <w:sectPr w:rsidR="00796D9C" w:rsidRPr="006356C7" w:rsidSect="007C3561">
          <w:footerReference w:type="even" r:id="rId8"/>
          <w:footerReference w:type="default" r:id="rId9"/>
          <w:headerReference w:type="first" r:id="rId10"/>
          <w:footnotePr>
            <w:numRestart w:val="eachPage"/>
          </w:footnotePr>
          <w:type w:val="continuous"/>
          <w:pgSz w:w="12240" w:h="15840" w:code="1"/>
          <w:pgMar w:top="1440" w:right="1440" w:bottom="1440" w:left="1440" w:header="720" w:footer="720" w:gutter="0"/>
          <w:pgNumType w:fmt="lowerRoman" w:start="1"/>
          <w:cols w:space="720"/>
        </w:sectPr>
      </w:pPr>
    </w:p>
    <w:p w14:paraId="143CD3BD" w14:textId="77777777" w:rsidR="007E7DA8" w:rsidRPr="006356C7" w:rsidRDefault="007E7DA8">
      <w:pPr>
        <w:rPr>
          <w:rFonts w:cstheme="minorHAnsi"/>
        </w:rPr>
      </w:pPr>
    </w:p>
    <w:p w14:paraId="7C93BD78" w14:textId="77777777" w:rsidR="007E7DA8" w:rsidRPr="006356C7" w:rsidRDefault="007E7DA8">
      <w:pPr>
        <w:rPr>
          <w:rFonts w:cstheme="minorHAnsi"/>
          <w:b/>
          <w:caps/>
        </w:rPr>
      </w:pPr>
    </w:p>
    <w:p w14:paraId="4AD88D31" w14:textId="77777777" w:rsidR="00FB539A" w:rsidRPr="006356C7" w:rsidRDefault="007E7DA8" w:rsidP="00FB539A">
      <w:pPr>
        <w:pStyle w:val="Heading-unnumbered"/>
        <w:rPr>
          <w:rFonts w:asciiTheme="minorHAnsi" w:hAnsiTheme="minorHAnsi" w:cstheme="minorHAnsi"/>
          <w:b w:val="0"/>
          <w:caps w:val="0"/>
        </w:rPr>
      </w:pPr>
      <w:r w:rsidRPr="006356C7">
        <w:rPr>
          <w:rFonts w:asciiTheme="minorHAnsi" w:hAnsiTheme="minorHAnsi" w:cstheme="minorHAnsi"/>
          <w:noProof/>
          <w:lang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4ED0BEE" w14:textId="77777777" w:rsidR="008F5539" w:rsidRPr="006356C7" w:rsidRDefault="008F5539">
                            <w:pPr>
                              <w:jc w:val="center"/>
                            </w:pPr>
                            <w:r w:rsidRPr="006356C7">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" o:allowincell="f" filled="f" stroked="f" strokeweight="0">
                <v:textbox inset="0,0,0,0">
                  <w:txbxContent>
                    <w:p w14:paraId="7EDC038E" w14:textId="77777777" w:rsidR="008F5539" w:rsidRPr="006356C7" w:rsidRDefault="008F5539">
                      <w:pPr>
                        <w:jc w:val="center"/>
                      </w:pPr>
                      <w:r w:rsidRPr="006356C7">
                        <w:t>This Page Intentionally Left Blank</w:t>
                      </w:r>
                    </w:p>
                  </w:txbxContent>
                </v:textbox>
              </v:rect>
            </w:pict>
          </mc:Fallback>
        </mc:AlternateContent>
      </w:r>
      <w:r w:rsidR="00796D9C" w:rsidRPr="006356C7">
        <w:rPr>
          <w:rFonts w:asciiTheme="minorHAnsi" w:hAnsiTheme="minorHAnsi" w:cstheme="minorHAnsi"/>
        </w:rPr>
        <w:br w:type="page"/>
      </w:r>
      <w:bookmarkStart w:id="0" w:name="_Hlt513521616"/>
      <w:bookmarkEnd w:id="0"/>
    </w:p>
    <w:p w14:paraId="70AD8084" w14:textId="77777777" w:rsidR="00796D9C" w:rsidRPr="006356C7" w:rsidRDefault="00796D9C" w:rsidP="0017657E">
      <w:pPr>
        <w:pStyle w:val="Heading-unnumbered"/>
        <w:rPr>
          <w:rFonts w:asciiTheme="minorHAnsi" w:hAnsiTheme="minorHAnsi" w:cstheme="minorHAnsi"/>
        </w:rPr>
      </w:pPr>
      <w:r w:rsidRPr="006356C7">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6356C7" w14:paraId="42ED0FEB" w14:textId="77777777" w:rsidTr="008D34DF">
        <w:trPr>
          <w:cantSplit/>
          <w:tblHeader/>
          <w:jc w:val="center"/>
        </w:trPr>
        <w:tc>
          <w:tcPr>
            <w:tcW w:w="1327" w:type="dxa"/>
            <w:shd w:val="clear" w:color="auto" w:fill="D9D9D9" w:themeFill="background1" w:themeFillShade="D9"/>
            <w:vAlign w:val="center"/>
          </w:tcPr>
          <w:p w14:paraId="4B28417D" w14:textId="77777777" w:rsidR="00796D9C" w:rsidRPr="006356C7" w:rsidRDefault="00796D9C" w:rsidP="00440BCD">
            <w:pPr>
              <w:pStyle w:val="TableHeading"/>
            </w:pPr>
            <w:r w:rsidRPr="006356C7">
              <w:t>Rev.</w:t>
            </w:r>
          </w:p>
        </w:tc>
        <w:tc>
          <w:tcPr>
            <w:tcW w:w="4320" w:type="dxa"/>
            <w:shd w:val="clear" w:color="auto" w:fill="D9D9D9" w:themeFill="background1" w:themeFillShade="D9"/>
            <w:vAlign w:val="center"/>
          </w:tcPr>
          <w:p w14:paraId="626523DC" w14:textId="77777777" w:rsidR="00796D9C" w:rsidRPr="006356C7" w:rsidRDefault="00796D9C" w:rsidP="00440BCD">
            <w:pPr>
              <w:pStyle w:val="TableHeading"/>
            </w:pPr>
            <w:r w:rsidRPr="006356C7">
              <w:t>Description</w:t>
            </w:r>
          </w:p>
        </w:tc>
        <w:tc>
          <w:tcPr>
            <w:tcW w:w="1890" w:type="dxa"/>
            <w:shd w:val="clear" w:color="auto" w:fill="D9D9D9" w:themeFill="background1" w:themeFillShade="D9"/>
            <w:vAlign w:val="center"/>
          </w:tcPr>
          <w:p w14:paraId="5D1DABC0" w14:textId="77777777" w:rsidR="00796D9C" w:rsidRPr="006356C7" w:rsidRDefault="004A3206" w:rsidP="00440BCD">
            <w:pPr>
              <w:pStyle w:val="TableHeading"/>
            </w:pPr>
            <w:r w:rsidRPr="006356C7">
              <w:t>Prepared by</w:t>
            </w:r>
          </w:p>
        </w:tc>
        <w:tc>
          <w:tcPr>
            <w:tcW w:w="1931" w:type="dxa"/>
            <w:shd w:val="clear" w:color="auto" w:fill="D9D9D9" w:themeFill="background1" w:themeFillShade="D9"/>
            <w:vAlign w:val="center"/>
          </w:tcPr>
          <w:p w14:paraId="5652D61E" w14:textId="77777777" w:rsidR="00796D9C" w:rsidRPr="006356C7" w:rsidRDefault="00796D9C" w:rsidP="00440BCD">
            <w:pPr>
              <w:pStyle w:val="TableHeading"/>
            </w:pPr>
            <w:r w:rsidRPr="006356C7">
              <w:t>Date</w:t>
            </w:r>
          </w:p>
        </w:tc>
      </w:tr>
      <w:tr w:rsidR="00CD0630" w:rsidRPr="006356C7" w14:paraId="24A9057E" w14:textId="77777777" w:rsidTr="008D34DF">
        <w:trPr>
          <w:cantSplit/>
          <w:jc w:val="center"/>
        </w:trPr>
        <w:tc>
          <w:tcPr>
            <w:tcW w:w="1327" w:type="dxa"/>
            <w:vAlign w:val="center"/>
          </w:tcPr>
          <w:p w14:paraId="1B888E1A" w14:textId="77777777" w:rsidR="00CD0630" w:rsidRPr="006356C7" w:rsidRDefault="00CD0630" w:rsidP="00440BCD">
            <w:pPr>
              <w:pStyle w:val="BodyText"/>
            </w:pPr>
            <w:r w:rsidRPr="006356C7">
              <w:t xml:space="preserve">Draft </w:t>
            </w:r>
            <w:r w:rsidR="007E7DA8" w:rsidRPr="006356C7">
              <w:t>1</w:t>
            </w:r>
            <w:r w:rsidRPr="006356C7">
              <w:t>.0</w:t>
            </w:r>
          </w:p>
        </w:tc>
        <w:tc>
          <w:tcPr>
            <w:tcW w:w="4320" w:type="dxa"/>
            <w:vAlign w:val="center"/>
          </w:tcPr>
          <w:p w14:paraId="60C04C37" w14:textId="77777777" w:rsidR="00CD0630" w:rsidRPr="006356C7" w:rsidRDefault="004B19AB" w:rsidP="00440BCD">
            <w:pPr>
              <w:pStyle w:val="BodyText"/>
            </w:pPr>
            <w:r w:rsidRPr="006356C7">
              <w:t xml:space="preserve">Initial draft </w:t>
            </w:r>
          </w:p>
        </w:tc>
        <w:tc>
          <w:tcPr>
            <w:tcW w:w="1890" w:type="dxa"/>
            <w:vAlign w:val="center"/>
          </w:tcPr>
          <w:p w14:paraId="4C38D2D7" w14:textId="095ACDF4" w:rsidR="00CD0630" w:rsidRPr="006356C7" w:rsidRDefault="001D640F" w:rsidP="00440BCD">
            <w:pPr>
              <w:pStyle w:val="BodyText"/>
            </w:pPr>
            <w:r>
              <w:t>Person A</w:t>
            </w:r>
          </w:p>
        </w:tc>
        <w:tc>
          <w:tcPr>
            <w:tcW w:w="1931" w:type="dxa"/>
            <w:vAlign w:val="center"/>
          </w:tcPr>
          <w:p w14:paraId="3AFD5B6C" w14:textId="77777777" w:rsidR="00CD0630" w:rsidRPr="006356C7" w:rsidRDefault="00C40F9A" w:rsidP="00440BCD">
            <w:pPr>
              <w:pStyle w:val="BodyText"/>
            </w:pPr>
            <w:r w:rsidRPr="006356C7">
              <w:t>1</w:t>
            </w:r>
            <w:r w:rsidR="00823ADB" w:rsidRPr="006356C7">
              <w:t>7</w:t>
            </w:r>
            <w:r w:rsidRPr="006356C7">
              <w:t xml:space="preserve"> </w:t>
            </w:r>
            <w:r w:rsidR="00823ADB" w:rsidRPr="006356C7">
              <w:t>Sept</w:t>
            </w:r>
            <w:r w:rsidRPr="006356C7">
              <w:t xml:space="preserve"> 2026</w:t>
            </w:r>
          </w:p>
        </w:tc>
      </w:tr>
      <w:tr w:rsidR="008D34DF" w:rsidRPr="006356C7" w14:paraId="0BE3B9F8" w14:textId="77777777" w:rsidTr="008D34DF">
        <w:trPr>
          <w:cantSplit/>
          <w:jc w:val="center"/>
        </w:trPr>
        <w:tc>
          <w:tcPr>
            <w:tcW w:w="1327" w:type="dxa"/>
            <w:vAlign w:val="center"/>
          </w:tcPr>
          <w:p w14:paraId="034482A7" w14:textId="77777777" w:rsidR="00095920" w:rsidRDefault="00000000">
            <w:r>
              <w:t>Draft 2.0</w:t>
            </w:r>
          </w:p>
        </w:tc>
        <w:tc>
          <w:tcPr>
            <w:tcW w:w="4320" w:type="dxa"/>
            <w:vAlign w:val="center"/>
          </w:tcPr>
          <w:p w14:paraId="7654E5E8" w14:textId="77777777" w:rsidR="00095920" w:rsidRDefault="00000000">
            <w:r>
              <w:t>Integrated finalized CADRe Part C / Part D assumptions; reconciled architecture, schedule, procurement, operations, and quantitative mission drivers.</w:t>
            </w:r>
          </w:p>
        </w:tc>
        <w:tc>
          <w:tcPr>
            <w:tcW w:w="1890" w:type="dxa"/>
            <w:vAlign w:val="center"/>
          </w:tcPr>
          <w:p w14:paraId="3204D9B0" w14:textId="4FD235E5" w:rsidR="00095920" w:rsidRDefault="001D640F">
            <w:r>
              <w:t>Person A</w:t>
            </w:r>
          </w:p>
        </w:tc>
        <w:tc>
          <w:tcPr>
            <w:tcW w:w="1931" w:type="dxa"/>
            <w:vAlign w:val="center"/>
          </w:tcPr>
          <w:p w14:paraId="7F200EC6" w14:textId="77777777" w:rsidR="00095920" w:rsidRDefault="00000000">
            <w:r>
              <w:t>22 Sept 2026</w:t>
            </w:r>
          </w:p>
        </w:tc>
      </w:tr>
      <w:tr w:rsidR="008D34DF" w:rsidRPr="006356C7" w14:paraId="709AD86A" w14:textId="77777777" w:rsidTr="008D34DF">
        <w:trPr>
          <w:cantSplit/>
          <w:jc w:val="center"/>
        </w:trPr>
        <w:tc>
          <w:tcPr>
            <w:tcW w:w="1327" w:type="dxa"/>
            <w:vAlign w:val="center"/>
          </w:tcPr>
          <w:p w14:paraId="3A621245" w14:textId="77777777" w:rsidR="008D34DF" w:rsidRPr="006356C7" w:rsidRDefault="008D34DF" w:rsidP="00440BCD">
            <w:pPr>
              <w:pStyle w:val="BodyText"/>
            </w:pPr>
          </w:p>
        </w:tc>
        <w:tc>
          <w:tcPr>
            <w:tcW w:w="4320" w:type="dxa"/>
            <w:vAlign w:val="center"/>
          </w:tcPr>
          <w:p w14:paraId="5F63BD3A" w14:textId="77777777" w:rsidR="008D34DF" w:rsidRPr="006356C7" w:rsidRDefault="008D34DF" w:rsidP="00440BCD">
            <w:pPr>
              <w:pStyle w:val="BodyText"/>
            </w:pPr>
          </w:p>
        </w:tc>
        <w:tc>
          <w:tcPr>
            <w:tcW w:w="1890" w:type="dxa"/>
            <w:vAlign w:val="center"/>
          </w:tcPr>
          <w:p w14:paraId="105F43F2" w14:textId="77777777" w:rsidR="008D34DF" w:rsidRPr="006356C7" w:rsidRDefault="008D34DF" w:rsidP="00440BCD">
            <w:pPr>
              <w:pStyle w:val="BodyText"/>
            </w:pPr>
          </w:p>
        </w:tc>
        <w:tc>
          <w:tcPr>
            <w:tcW w:w="1931" w:type="dxa"/>
            <w:vAlign w:val="center"/>
          </w:tcPr>
          <w:p w14:paraId="31BE67A4" w14:textId="77777777" w:rsidR="008D34DF" w:rsidRPr="006356C7" w:rsidRDefault="008D34DF" w:rsidP="00440BCD">
            <w:pPr>
              <w:pStyle w:val="BodyText"/>
            </w:pPr>
          </w:p>
        </w:tc>
      </w:tr>
      <w:tr w:rsidR="008D34DF" w:rsidRPr="006356C7" w14:paraId="0C3DEE5D" w14:textId="77777777" w:rsidTr="008D34DF">
        <w:trPr>
          <w:cantSplit/>
          <w:jc w:val="center"/>
        </w:trPr>
        <w:tc>
          <w:tcPr>
            <w:tcW w:w="1327" w:type="dxa"/>
            <w:vAlign w:val="center"/>
          </w:tcPr>
          <w:p w14:paraId="7F6D528A" w14:textId="77777777" w:rsidR="008D34DF" w:rsidRPr="006356C7" w:rsidRDefault="008D34DF" w:rsidP="00440BCD">
            <w:pPr>
              <w:pStyle w:val="BodyText"/>
            </w:pPr>
          </w:p>
        </w:tc>
        <w:tc>
          <w:tcPr>
            <w:tcW w:w="4320" w:type="dxa"/>
          </w:tcPr>
          <w:p w14:paraId="2004780A" w14:textId="77777777" w:rsidR="008D34DF" w:rsidRPr="006356C7" w:rsidRDefault="008D34DF" w:rsidP="00440BCD">
            <w:pPr>
              <w:pStyle w:val="BodyText"/>
            </w:pPr>
          </w:p>
        </w:tc>
        <w:tc>
          <w:tcPr>
            <w:tcW w:w="1890" w:type="dxa"/>
          </w:tcPr>
          <w:p w14:paraId="667DCD81" w14:textId="77777777" w:rsidR="008D34DF" w:rsidRPr="006356C7" w:rsidRDefault="008D34DF" w:rsidP="00440BCD">
            <w:pPr>
              <w:pStyle w:val="BodyText"/>
            </w:pPr>
          </w:p>
        </w:tc>
        <w:tc>
          <w:tcPr>
            <w:tcW w:w="1931" w:type="dxa"/>
            <w:vAlign w:val="center"/>
          </w:tcPr>
          <w:p w14:paraId="0341BEB6" w14:textId="77777777" w:rsidR="008D34DF" w:rsidRPr="006356C7" w:rsidRDefault="008D34DF" w:rsidP="00440BCD">
            <w:pPr>
              <w:pStyle w:val="BodyText"/>
            </w:pPr>
          </w:p>
        </w:tc>
      </w:tr>
      <w:tr w:rsidR="008D34DF" w:rsidRPr="006356C7" w14:paraId="7AA554C1" w14:textId="77777777" w:rsidTr="008D34DF">
        <w:trPr>
          <w:cantSplit/>
          <w:jc w:val="center"/>
        </w:trPr>
        <w:tc>
          <w:tcPr>
            <w:tcW w:w="1327" w:type="dxa"/>
            <w:vAlign w:val="center"/>
          </w:tcPr>
          <w:p w14:paraId="3EEE19A3" w14:textId="77777777" w:rsidR="008D34DF" w:rsidRPr="006356C7" w:rsidRDefault="008D34DF" w:rsidP="00440BCD">
            <w:pPr>
              <w:pStyle w:val="BodyText"/>
            </w:pPr>
          </w:p>
        </w:tc>
        <w:tc>
          <w:tcPr>
            <w:tcW w:w="4320" w:type="dxa"/>
          </w:tcPr>
          <w:p w14:paraId="4F5A675C" w14:textId="77777777" w:rsidR="008D34DF" w:rsidRPr="006356C7" w:rsidRDefault="008D34DF" w:rsidP="00440BCD">
            <w:pPr>
              <w:pStyle w:val="BodyText"/>
            </w:pPr>
          </w:p>
        </w:tc>
        <w:tc>
          <w:tcPr>
            <w:tcW w:w="1890" w:type="dxa"/>
          </w:tcPr>
          <w:p w14:paraId="5A3C0737" w14:textId="77777777" w:rsidR="008D34DF" w:rsidRPr="006356C7" w:rsidRDefault="008D34DF" w:rsidP="00440BCD">
            <w:pPr>
              <w:pStyle w:val="BodyText"/>
            </w:pPr>
          </w:p>
        </w:tc>
        <w:tc>
          <w:tcPr>
            <w:tcW w:w="1931" w:type="dxa"/>
            <w:vAlign w:val="center"/>
          </w:tcPr>
          <w:p w14:paraId="4BEDBE2B" w14:textId="77777777" w:rsidR="008D34DF" w:rsidRPr="006356C7" w:rsidRDefault="008D34DF" w:rsidP="00440BCD">
            <w:pPr>
              <w:pStyle w:val="BodyText"/>
            </w:pPr>
          </w:p>
        </w:tc>
      </w:tr>
      <w:tr w:rsidR="008D34DF" w:rsidRPr="006356C7" w14:paraId="1C9B278A" w14:textId="77777777" w:rsidTr="008D34DF">
        <w:trPr>
          <w:cantSplit/>
          <w:jc w:val="center"/>
        </w:trPr>
        <w:tc>
          <w:tcPr>
            <w:tcW w:w="1327" w:type="dxa"/>
            <w:vAlign w:val="center"/>
          </w:tcPr>
          <w:p w14:paraId="33B167DA" w14:textId="77777777" w:rsidR="008D34DF" w:rsidRPr="006356C7" w:rsidRDefault="008D34DF" w:rsidP="00440BCD">
            <w:pPr>
              <w:pStyle w:val="BodyText"/>
            </w:pPr>
          </w:p>
        </w:tc>
        <w:tc>
          <w:tcPr>
            <w:tcW w:w="4320" w:type="dxa"/>
          </w:tcPr>
          <w:p w14:paraId="37E9D3DD" w14:textId="77777777" w:rsidR="008D34DF" w:rsidRPr="006356C7" w:rsidRDefault="008D34DF" w:rsidP="00440BCD">
            <w:pPr>
              <w:pStyle w:val="BodyText"/>
            </w:pPr>
          </w:p>
        </w:tc>
        <w:tc>
          <w:tcPr>
            <w:tcW w:w="1890" w:type="dxa"/>
          </w:tcPr>
          <w:p w14:paraId="20718B92" w14:textId="77777777" w:rsidR="008D34DF" w:rsidRPr="006356C7" w:rsidRDefault="008D34DF" w:rsidP="00440BCD">
            <w:pPr>
              <w:pStyle w:val="BodyText"/>
            </w:pPr>
          </w:p>
        </w:tc>
        <w:tc>
          <w:tcPr>
            <w:tcW w:w="1931" w:type="dxa"/>
            <w:vAlign w:val="center"/>
          </w:tcPr>
          <w:p w14:paraId="3F04220D" w14:textId="77777777" w:rsidR="008D34DF" w:rsidRPr="006356C7" w:rsidRDefault="008D34DF" w:rsidP="00440BCD">
            <w:pPr>
              <w:pStyle w:val="BodyText"/>
            </w:pPr>
          </w:p>
        </w:tc>
      </w:tr>
      <w:tr w:rsidR="008D34DF" w:rsidRPr="006356C7" w14:paraId="3C61CE1A" w14:textId="77777777" w:rsidTr="008D34DF">
        <w:trPr>
          <w:cantSplit/>
          <w:jc w:val="center"/>
        </w:trPr>
        <w:tc>
          <w:tcPr>
            <w:tcW w:w="1327" w:type="dxa"/>
            <w:vAlign w:val="center"/>
          </w:tcPr>
          <w:p w14:paraId="0748924F" w14:textId="77777777" w:rsidR="008D34DF" w:rsidRPr="006356C7" w:rsidRDefault="008D34DF" w:rsidP="00440BCD">
            <w:pPr>
              <w:pStyle w:val="BodyText"/>
            </w:pPr>
          </w:p>
        </w:tc>
        <w:tc>
          <w:tcPr>
            <w:tcW w:w="4320" w:type="dxa"/>
          </w:tcPr>
          <w:p w14:paraId="06218485" w14:textId="77777777" w:rsidR="008D34DF" w:rsidRPr="006356C7" w:rsidRDefault="008D34DF" w:rsidP="00440BCD">
            <w:pPr>
              <w:pStyle w:val="BodyText"/>
            </w:pPr>
          </w:p>
        </w:tc>
        <w:tc>
          <w:tcPr>
            <w:tcW w:w="1890" w:type="dxa"/>
          </w:tcPr>
          <w:p w14:paraId="4EE58F0C" w14:textId="77777777" w:rsidR="008D34DF" w:rsidRPr="006356C7" w:rsidRDefault="008D34DF" w:rsidP="00440BCD">
            <w:pPr>
              <w:pStyle w:val="BodyText"/>
            </w:pPr>
          </w:p>
        </w:tc>
        <w:tc>
          <w:tcPr>
            <w:tcW w:w="1931" w:type="dxa"/>
            <w:vAlign w:val="center"/>
          </w:tcPr>
          <w:p w14:paraId="57ADAA0E" w14:textId="77777777" w:rsidR="008D34DF" w:rsidRPr="006356C7" w:rsidRDefault="008D34DF" w:rsidP="00440BCD">
            <w:pPr>
              <w:pStyle w:val="BodyText"/>
            </w:pPr>
          </w:p>
        </w:tc>
      </w:tr>
      <w:tr w:rsidR="008D34DF" w:rsidRPr="006356C7" w14:paraId="30FC50FB" w14:textId="77777777" w:rsidTr="008D34DF">
        <w:trPr>
          <w:cantSplit/>
          <w:jc w:val="center"/>
        </w:trPr>
        <w:tc>
          <w:tcPr>
            <w:tcW w:w="1327" w:type="dxa"/>
            <w:vAlign w:val="center"/>
          </w:tcPr>
          <w:p w14:paraId="0F2C8E52" w14:textId="77777777" w:rsidR="008D34DF" w:rsidRPr="006356C7" w:rsidRDefault="008D34DF" w:rsidP="00440BCD">
            <w:pPr>
              <w:pStyle w:val="BodyText"/>
            </w:pPr>
          </w:p>
        </w:tc>
        <w:tc>
          <w:tcPr>
            <w:tcW w:w="4320" w:type="dxa"/>
          </w:tcPr>
          <w:p w14:paraId="3B5C8F38" w14:textId="77777777" w:rsidR="008D34DF" w:rsidRPr="006356C7" w:rsidRDefault="008D34DF" w:rsidP="00440BCD">
            <w:pPr>
              <w:pStyle w:val="BodyText"/>
            </w:pPr>
          </w:p>
        </w:tc>
        <w:tc>
          <w:tcPr>
            <w:tcW w:w="1890" w:type="dxa"/>
          </w:tcPr>
          <w:p w14:paraId="68EF305B" w14:textId="77777777" w:rsidR="008D34DF" w:rsidRPr="006356C7" w:rsidRDefault="008D34DF" w:rsidP="00440BCD">
            <w:pPr>
              <w:pStyle w:val="BodyText"/>
            </w:pPr>
          </w:p>
        </w:tc>
        <w:tc>
          <w:tcPr>
            <w:tcW w:w="1931" w:type="dxa"/>
            <w:vAlign w:val="center"/>
          </w:tcPr>
          <w:p w14:paraId="3B1F0B2B" w14:textId="77777777" w:rsidR="008D34DF" w:rsidRPr="006356C7" w:rsidRDefault="008D34DF" w:rsidP="00440BCD">
            <w:pPr>
              <w:pStyle w:val="BodyText"/>
            </w:pPr>
          </w:p>
        </w:tc>
      </w:tr>
      <w:tr w:rsidR="008D34DF" w:rsidRPr="006356C7" w14:paraId="2A904942" w14:textId="77777777" w:rsidTr="008D34DF">
        <w:trPr>
          <w:cantSplit/>
          <w:jc w:val="center"/>
        </w:trPr>
        <w:tc>
          <w:tcPr>
            <w:tcW w:w="1327" w:type="dxa"/>
            <w:vAlign w:val="center"/>
          </w:tcPr>
          <w:p w14:paraId="5ABB7749" w14:textId="77777777" w:rsidR="008D34DF" w:rsidRPr="006356C7" w:rsidRDefault="008D34DF" w:rsidP="00440BCD">
            <w:pPr>
              <w:pStyle w:val="BodyText"/>
            </w:pPr>
          </w:p>
        </w:tc>
        <w:tc>
          <w:tcPr>
            <w:tcW w:w="4320" w:type="dxa"/>
          </w:tcPr>
          <w:p w14:paraId="64DC1E02" w14:textId="77777777" w:rsidR="008D34DF" w:rsidRPr="006356C7" w:rsidRDefault="008D34DF" w:rsidP="00440BCD">
            <w:pPr>
              <w:pStyle w:val="BodyText"/>
            </w:pPr>
          </w:p>
        </w:tc>
        <w:tc>
          <w:tcPr>
            <w:tcW w:w="1890" w:type="dxa"/>
          </w:tcPr>
          <w:p w14:paraId="6B78218B" w14:textId="77777777" w:rsidR="008D34DF" w:rsidRPr="006356C7" w:rsidRDefault="008D34DF" w:rsidP="00440BCD">
            <w:pPr>
              <w:pStyle w:val="BodyText"/>
            </w:pPr>
          </w:p>
        </w:tc>
        <w:tc>
          <w:tcPr>
            <w:tcW w:w="1931" w:type="dxa"/>
            <w:vAlign w:val="center"/>
          </w:tcPr>
          <w:p w14:paraId="7AABC422" w14:textId="77777777" w:rsidR="008D34DF" w:rsidRPr="006356C7" w:rsidRDefault="008D34DF" w:rsidP="00440BCD">
            <w:pPr>
              <w:pStyle w:val="BodyText"/>
            </w:pPr>
          </w:p>
        </w:tc>
      </w:tr>
      <w:tr w:rsidR="008D34DF" w:rsidRPr="006356C7" w14:paraId="454947BC" w14:textId="77777777" w:rsidTr="008D34DF">
        <w:trPr>
          <w:cantSplit/>
          <w:jc w:val="center"/>
        </w:trPr>
        <w:tc>
          <w:tcPr>
            <w:tcW w:w="1327" w:type="dxa"/>
            <w:vAlign w:val="center"/>
          </w:tcPr>
          <w:p w14:paraId="7C573B05" w14:textId="77777777" w:rsidR="008D34DF" w:rsidRPr="006356C7" w:rsidRDefault="008D34DF" w:rsidP="00440BCD">
            <w:pPr>
              <w:pStyle w:val="BodyText"/>
            </w:pPr>
          </w:p>
        </w:tc>
        <w:tc>
          <w:tcPr>
            <w:tcW w:w="4320" w:type="dxa"/>
          </w:tcPr>
          <w:p w14:paraId="39802B0C" w14:textId="77777777" w:rsidR="008D34DF" w:rsidRPr="006356C7" w:rsidRDefault="008D34DF" w:rsidP="00440BCD">
            <w:pPr>
              <w:pStyle w:val="BodyText"/>
            </w:pPr>
          </w:p>
        </w:tc>
        <w:tc>
          <w:tcPr>
            <w:tcW w:w="1890" w:type="dxa"/>
            <w:vAlign w:val="center"/>
          </w:tcPr>
          <w:p w14:paraId="05004B7F" w14:textId="77777777" w:rsidR="008D34DF" w:rsidRPr="006356C7" w:rsidRDefault="008D34DF" w:rsidP="00440BCD">
            <w:pPr>
              <w:pStyle w:val="BodyText"/>
            </w:pPr>
          </w:p>
        </w:tc>
        <w:tc>
          <w:tcPr>
            <w:tcW w:w="1931" w:type="dxa"/>
            <w:vAlign w:val="center"/>
          </w:tcPr>
          <w:p w14:paraId="775CFC55" w14:textId="77777777" w:rsidR="008D34DF" w:rsidRPr="006356C7" w:rsidRDefault="008D34DF" w:rsidP="00440BCD">
            <w:pPr>
              <w:pStyle w:val="BodyText"/>
            </w:pPr>
          </w:p>
        </w:tc>
      </w:tr>
      <w:tr w:rsidR="008D34DF" w:rsidRPr="006356C7" w14:paraId="44962C80" w14:textId="77777777" w:rsidTr="008D34DF">
        <w:trPr>
          <w:cantSplit/>
          <w:jc w:val="center"/>
        </w:trPr>
        <w:tc>
          <w:tcPr>
            <w:tcW w:w="1327" w:type="dxa"/>
            <w:vAlign w:val="center"/>
          </w:tcPr>
          <w:p w14:paraId="2751BEB5" w14:textId="77777777" w:rsidR="008D34DF" w:rsidRPr="006356C7" w:rsidRDefault="008D34DF" w:rsidP="00440BCD">
            <w:pPr>
              <w:pStyle w:val="BodyText"/>
            </w:pPr>
          </w:p>
        </w:tc>
        <w:tc>
          <w:tcPr>
            <w:tcW w:w="4320" w:type="dxa"/>
          </w:tcPr>
          <w:p w14:paraId="060DDD34" w14:textId="77777777" w:rsidR="008D34DF" w:rsidRPr="006356C7" w:rsidRDefault="008D34DF" w:rsidP="00440BCD">
            <w:pPr>
              <w:pStyle w:val="BodyText"/>
            </w:pPr>
          </w:p>
        </w:tc>
        <w:tc>
          <w:tcPr>
            <w:tcW w:w="1890" w:type="dxa"/>
            <w:vAlign w:val="center"/>
          </w:tcPr>
          <w:p w14:paraId="5CEBD740" w14:textId="77777777" w:rsidR="008D34DF" w:rsidRPr="006356C7" w:rsidRDefault="008D34DF" w:rsidP="00440BCD">
            <w:pPr>
              <w:pStyle w:val="BodyText"/>
            </w:pPr>
          </w:p>
        </w:tc>
        <w:tc>
          <w:tcPr>
            <w:tcW w:w="1931" w:type="dxa"/>
            <w:vAlign w:val="center"/>
          </w:tcPr>
          <w:p w14:paraId="5EAD9767" w14:textId="77777777" w:rsidR="008D34DF" w:rsidRPr="006356C7" w:rsidRDefault="008D34DF" w:rsidP="00440BCD">
            <w:pPr>
              <w:pStyle w:val="BodyText"/>
            </w:pPr>
          </w:p>
        </w:tc>
      </w:tr>
      <w:tr w:rsidR="008D34DF" w:rsidRPr="006356C7" w14:paraId="21C8BDD1" w14:textId="77777777" w:rsidTr="008D34DF">
        <w:trPr>
          <w:cantSplit/>
          <w:jc w:val="center"/>
        </w:trPr>
        <w:tc>
          <w:tcPr>
            <w:tcW w:w="1327" w:type="dxa"/>
            <w:vAlign w:val="center"/>
          </w:tcPr>
          <w:p w14:paraId="5035FB6C" w14:textId="77777777" w:rsidR="008D34DF" w:rsidRPr="006356C7" w:rsidRDefault="008D34DF" w:rsidP="00440BCD">
            <w:pPr>
              <w:pStyle w:val="BodyText"/>
            </w:pPr>
          </w:p>
        </w:tc>
        <w:tc>
          <w:tcPr>
            <w:tcW w:w="4320" w:type="dxa"/>
          </w:tcPr>
          <w:p w14:paraId="41FB3EAB" w14:textId="77777777" w:rsidR="008D34DF" w:rsidRPr="006356C7" w:rsidRDefault="008D34DF" w:rsidP="00440BCD">
            <w:pPr>
              <w:pStyle w:val="BodyText"/>
            </w:pPr>
          </w:p>
        </w:tc>
        <w:tc>
          <w:tcPr>
            <w:tcW w:w="1890" w:type="dxa"/>
            <w:vAlign w:val="center"/>
          </w:tcPr>
          <w:p w14:paraId="5E9FF731" w14:textId="77777777" w:rsidR="008D34DF" w:rsidRPr="006356C7" w:rsidRDefault="008D34DF" w:rsidP="00440BCD">
            <w:pPr>
              <w:pStyle w:val="BodyText"/>
            </w:pPr>
          </w:p>
        </w:tc>
        <w:tc>
          <w:tcPr>
            <w:tcW w:w="1931" w:type="dxa"/>
            <w:vAlign w:val="center"/>
          </w:tcPr>
          <w:p w14:paraId="39DB012C" w14:textId="77777777" w:rsidR="008D34DF" w:rsidRPr="006356C7" w:rsidRDefault="008D34DF" w:rsidP="00440BCD">
            <w:pPr>
              <w:pStyle w:val="BodyText"/>
            </w:pPr>
          </w:p>
        </w:tc>
      </w:tr>
      <w:tr w:rsidR="008D34DF" w:rsidRPr="006356C7" w14:paraId="0FE30E96" w14:textId="77777777" w:rsidTr="008D34DF">
        <w:trPr>
          <w:cantSplit/>
          <w:jc w:val="center"/>
        </w:trPr>
        <w:tc>
          <w:tcPr>
            <w:tcW w:w="1327" w:type="dxa"/>
            <w:vAlign w:val="center"/>
          </w:tcPr>
          <w:p w14:paraId="2D26C3AF" w14:textId="77777777" w:rsidR="008D34DF" w:rsidRPr="006356C7" w:rsidRDefault="008D34DF" w:rsidP="00440BCD">
            <w:pPr>
              <w:pStyle w:val="BodyText"/>
            </w:pPr>
          </w:p>
        </w:tc>
        <w:tc>
          <w:tcPr>
            <w:tcW w:w="4320" w:type="dxa"/>
          </w:tcPr>
          <w:p w14:paraId="432DD25D" w14:textId="77777777" w:rsidR="008D34DF" w:rsidRPr="006356C7" w:rsidRDefault="008D34DF" w:rsidP="00440BCD">
            <w:pPr>
              <w:pStyle w:val="BodyText"/>
            </w:pPr>
          </w:p>
        </w:tc>
        <w:tc>
          <w:tcPr>
            <w:tcW w:w="1890" w:type="dxa"/>
            <w:vAlign w:val="center"/>
          </w:tcPr>
          <w:p w14:paraId="4FEBFFB1" w14:textId="77777777" w:rsidR="008D34DF" w:rsidRPr="006356C7" w:rsidRDefault="008D34DF" w:rsidP="00440BCD">
            <w:pPr>
              <w:pStyle w:val="BodyText"/>
            </w:pPr>
          </w:p>
        </w:tc>
        <w:tc>
          <w:tcPr>
            <w:tcW w:w="1931" w:type="dxa"/>
            <w:vAlign w:val="center"/>
          </w:tcPr>
          <w:p w14:paraId="2BBD1533" w14:textId="77777777" w:rsidR="008D34DF" w:rsidRPr="006356C7" w:rsidRDefault="008D34DF" w:rsidP="00440BCD">
            <w:pPr>
              <w:pStyle w:val="BodyText"/>
            </w:pPr>
          </w:p>
        </w:tc>
      </w:tr>
    </w:tbl>
    <w:p w14:paraId="14B347CB" w14:textId="77777777" w:rsidR="00421CBF" w:rsidRPr="006356C7" w:rsidRDefault="00421CBF" w:rsidP="00440BCD">
      <w:pPr>
        <w:pStyle w:val="BodyText"/>
      </w:pPr>
    </w:p>
    <w:p w14:paraId="3CD5EC2C" w14:textId="77777777" w:rsidR="007E7DA8" w:rsidRPr="006356C7" w:rsidRDefault="007E7DA8" w:rsidP="00440BCD">
      <w:pPr>
        <w:pStyle w:val="BodyText"/>
      </w:pPr>
    </w:p>
    <w:p w14:paraId="75D21B03" w14:textId="77777777" w:rsidR="007E7DA8" w:rsidRPr="006356C7" w:rsidRDefault="007E7DA8" w:rsidP="00440BCD">
      <w:pPr>
        <w:pStyle w:val="BodyText"/>
      </w:pPr>
    </w:p>
    <w:p w14:paraId="186349CA" w14:textId="77777777" w:rsidR="00421CBF" w:rsidRPr="006356C7" w:rsidRDefault="00421CBF">
      <w:pPr>
        <w:rPr>
          <w:rFonts w:cstheme="minorHAnsi"/>
        </w:rPr>
      </w:pPr>
      <w:r w:rsidRPr="006356C7">
        <w:rPr>
          <w:rFonts w:cstheme="minorHAnsi"/>
        </w:rPr>
        <w:br w:type="page"/>
      </w:r>
    </w:p>
    <w:p w14:paraId="34127C10" w14:textId="77777777" w:rsidR="00796D9C" w:rsidRPr="006356C7" w:rsidRDefault="00796D9C" w:rsidP="00440BCD">
      <w:pPr>
        <w:pStyle w:val="BodyText"/>
      </w:pPr>
    </w:p>
    <w:p w14:paraId="442E35B3" w14:textId="77777777" w:rsidR="00796D9C" w:rsidRPr="006356C7" w:rsidRDefault="00421CBF">
      <w:pPr>
        <w:pStyle w:val="TOC"/>
        <w:rPr>
          <w:rFonts w:asciiTheme="minorHAnsi" w:hAnsiTheme="minorHAnsi" w:cstheme="minorHAnsi"/>
        </w:rPr>
      </w:pPr>
      <w:r w:rsidRPr="006356C7">
        <w:rPr>
          <w:rFonts w:asciiTheme="minorHAnsi" w:hAnsiTheme="minorHAnsi" w:cstheme="minorHAnsi"/>
          <w:noProof/>
          <w:lang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F45C3EB" w14:textId="77777777" w:rsidR="008F5539" w:rsidRPr="006356C7" w:rsidRDefault="008F5539">
                            <w:pPr>
                              <w:jc w:val="center"/>
                            </w:pPr>
                            <w:r w:rsidRPr="006356C7">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" filled="f" stroked="f" strokeweight="0">
                <v:textbox inset="0,0,0,0">
                  <w:txbxContent>
                    <w:p w14:paraId="549F6BCD" w14:textId="77777777" w:rsidR="008F5539" w:rsidRPr="006356C7" w:rsidRDefault="008F5539">
                      <w:pPr>
                        <w:jc w:val="center"/>
                      </w:pPr>
                      <w:r w:rsidRPr="006356C7">
                        <w:t>This Page Intentionally Left Blank</w:t>
                      </w:r>
                    </w:p>
                  </w:txbxContent>
                </v:textbox>
                <w10:wrap anchorx="margin"/>
              </v:rect>
            </w:pict>
          </mc:Fallback>
        </mc:AlternateContent>
      </w:r>
      <w:r w:rsidR="00796D9C" w:rsidRPr="006356C7">
        <w:rPr>
          <w:rFonts w:asciiTheme="minorHAnsi" w:hAnsiTheme="minorHAnsi" w:cstheme="minorHAnsi"/>
        </w:rPr>
        <w:br w:type="page"/>
      </w:r>
      <w:r w:rsidR="00796D9C" w:rsidRPr="006356C7">
        <w:rPr>
          <w:rFonts w:asciiTheme="minorHAnsi" w:hAnsiTheme="minorHAnsi" w:cstheme="minorHAnsi"/>
        </w:rPr>
        <w:lastRenderedPageBreak/>
        <w:t>Table of Contents</w:t>
      </w:r>
    </w:p>
    <w:p w14:paraId="3BCEDD3C" w14:textId="77777777" w:rsidR="00157D82" w:rsidRPr="006356C7" w:rsidRDefault="002C5682">
      <w:pPr>
        <w:pStyle w:val="TOC1"/>
        <w:tabs>
          <w:tab w:val="left" w:pos="482"/>
        </w:tabs>
        <w:rPr>
          <w:rFonts w:eastAsiaTheme="minorEastAsia" w:cstheme="minorBidi"/>
          <w:b w:val="0"/>
          <w:smallCaps w:val="0"/>
          <w:kern w:val="2"/>
          <w:szCs w:val="24"/>
          <w14:ligatures w14:val="standardContextual"/>
        </w:rPr>
      </w:pPr>
      <w:bookmarkStart w:id="1" w:name="_Toc496704412"/>
      <w:bookmarkStart w:id="2" w:name="_Toc496706236"/>
      <w:r>
        <w:t>1</w:t>
      </w:r>
      <w:r>
        <w:tab/>
        <w:t>Introduction</w:t>
      </w:r>
      <w:r>
        <w:tab/>
        <w:t>7</w:t>
      </w:r>
    </w:p>
    <w:p w14:paraId="0A0A0C09" w14:textId="77777777" w:rsidR="00157D82" w:rsidRPr="006356C7" w:rsidRDefault="00157D82">
      <w:pPr>
        <w:pStyle w:val="TOC2"/>
        <w:tabs>
          <w:tab w:val="left" w:pos="960"/>
        </w:tabs>
      </w:pPr>
      <w:r>
        <w:t>1.1</w:t>
      </w:r>
      <w:r>
        <w:tab/>
        <w:t>Purpose of this document</w:t>
      </w:r>
      <w:r>
        <w:tab/>
        <w:t>7</w:t>
      </w:r>
    </w:p>
    <w:p w14:paraId="3E7C6274" w14:textId="77777777" w:rsidR="006D0661" w:rsidRPr="006356C7" w:rsidRDefault="006D0661" w:rsidP="006D0661">
      <w:pPr>
        <w:pStyle w:val="TOC2"/>
        <w:tabs>
          <w:tab w:val="left" w:pos="960"/>
        </w:tabs>
        <w:rPr>
          <w:rStyle w:val="Hyperlink"/>
          <w:rFonts w:cstheme="minorHAnsi"/>
        </w:rPr>
      </w:pPr>
      <w:r>
        <w:t>1.2</w:t>
      </w:r>
      <w:r>
        <w:tab/>
        <w:t>Purpose and scope of mission</w:t>
      </w:r>
      <w:r>
        <w:tab/>
        <w:t>7</w:t>
      </w:r>
    </w:p>
    <w:p w14:paraId="44D9C3EC" w14:textId="77777777" w:rsidR="00157D82" w:rsidRPr="006356C7" w:rsidRDefault="00157D82">
      <w:pPr>
        <w:pStyle w:val="TOC1"/>
        <w:tabs>
          <w:tab w:val="left" w:pos="482"/>
        </w:tabs>
        <w:rPr>
          <w:rFonts w:eastAsiaTheme="minorEastAsia" w:cstheme="minorBidi"/>
          <w:b w:val="0"/>
          <w:smallCaps w:val="0"/>
          <w:kern w:val="2"/>
          <w:szCs w:val="24"/>
          <w14:ligatures w14:val="standardContextual"/>
        </w:rPr>
      </w:pPr>
      <w:r>
        <w:t>2</w:t>
      </w:r>
      <w:r>
        <w:tab/>
        <w:t>General Descriptive Information</w:t>
      </w:r>
      <w:r>
        <w:tab/>
        <w:t>8</w:t>
      </w:r>
    </w:p>
    <w:p w14:paraId="713E0F05"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2.1</w:t>
      </w:r>
      <w:r>
        <w:tab/>
        <w:t>Mission Overview</w:t>
      </w:r>
      <w:r>
        <w:tab/>
        <w:t>8</w:t>
      </w:r>
    </w:p>
    <w:p w14:paraId="74D32E4C"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2.2</w:t>
      </w:r>
      <w:r>
        <w:tab/>
        <w:t>Context</w:t>
      </w:r>
      <w:r>
        <w:tab/>
        <w:t>10</w:t>
      </w:r>
    </w:p>
    <w:p w14:paraId="64A400A2"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2.3</w:t>
      </w:r>
      <w:r>
        <w:tab/>
        <w:t>Strategic Objectives</w:t>
      </w:r>
      <w:r>
        <w:tab/>
        <w:t>11</w:t>
      </w:r>
    </w:p>
    <w:p w14:paraId="02B93DC4"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2.4</w:t>
      </w:r>
      <w:r>
        <w:tab/>
        <w:t>Selected Mission Requirements</w:t>
      </w:r>
      <w:r>
        <w:tab/>
        <w:t>11</w:t>
      </w:r>
    </w:p>
    <w:p w14:paraId="178345CC"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2.5</w:t>
      </w:r>
      <w:r>
        <w:tab/>
        <w:t>High-Level Mission Architecture</w:t>
      </w:r>
      <w:r>
        <w:tab/>
        <w:t>13</w:t>
      </w:r>
    </w:p>
    <w:p w14:paraId="2219626E" w14:textId="77777777" w:rsidR="00157D82" w:rsidRPr="006356C7" w:rsidRDefault="00157D82">
      <w:pPr>
        <w:pStyle w:val="TOC1"/>
        <w:tabs>
          <w:tab w:val="left" w:pos="482"/>
        </w:tabs>
        <w:rPr>
          <w:rFonts w:eastAsiaTheme="minorEastAsia" w:cstheme="minorBidi"/>
          <w:b w:val="0"/>
          <w:smallCaps w:val="0"/>
          <w:kern w:val="2"/>
          <w:szCs w:val="24"/>
          <w14:ligatures w14:val="standardContextual"/>
        </w:rPr>
      </w:pPr>
      <w:r>
        <w:t>3</w:t>
      </w:r>
      <w:r>
        <w:tab/>
        <w:t>Space Segment Description</w:t>
      </w:r>
      <w:r>
        <w:tab/>
        <w:t>15</w:t>
      </w:r>
    </w:p>
    <w:p w14:paraId="42E1CCBC"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3.1</w:t>
      </w:r>
      <w:r>
        <w:tab/>
        <w:t>Spacecraft Bus</w:t>
      </w:r>
      <w:r>
        <w:tab/>
        <w:t>15</w:t>
      </w:r>
    </w:p>
    <w:p w14:paraId="6B7819AB"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3.2</w:t>
      </w:r>
      <w:r>
        <w:tab/>
        <w:t>Payload</w:t>
      </w:r>
      <w:r>
        <w:tab/>
        <w:t>20</w:t>
      </w:r>
    </w:p>
    <w:p w14:paraId="797D98FF" w14:textId="77777777" w:rsidR="00157D82" w:rsidRPr="006356C7" w:rsidRDefault="00157D82">
      <w:pPr>
        <w:pStyle w:val="TOC1"/>
        <w:tabs>
          <w:tab w:val="left" w:pos="482"/>
        </w:tabs>
        <w:rPr>
          <w:rFonts w:eastAsiaTheme="minorEastAsia" w:cstheme="minorBidi"/>
          <w:b w:val="0"/>
          <w:smallCaps w:val="0"/>
          <w:kern w:val="2"/>
          <w:szCs w:val="24"/>
          <w14:ligatures w14:val="standardContextual"/>
        </w:rPr>
      </w:pPr>
      <w:r>
        <w:t>4</w:t>
      </w:r>
      <w:r>
        <w:tab/>
        <w:t>Launch Segment Description</w:t>
      </w:r>
      <w:r>
        <w:tab/>
        <w:t>29</w:t>
      </w:r>
    </w:p>
    <w:p w14:paraId="626373C8" w14:textId="77777777" w:rsidR="00157D82" w:rsidRPr="006356C7" w:rsidRDefault="00157D82">
      <w:pPr>
        <w:pStyle w:val="TOC1"/>
        <w:tabs>
          <w:tab w:val="left" w:pos="482"/>
        </w:tabs>
        <w:rPr>
          <w:rFonts w:eastAsiaTheme="minorEastAsia" w:cstheme="minorBidi"/>
          <w:b w:val="0"/>
          <w:smallCaps w:val="0"/>
          <w:kern w:val="2"/>
          <w:szCs w:val="24"/>
          <w14:ligatures w14:val="standardContextual"/>
        </w:rPr>
      </w:pPr>
      <w:r>
        <w:t>5</w:t>
      </w:r>
      <w:r>
        <w:tab/>
        <w:t>Ground Segment and Mission Operations</w:t>
      </w:r>
      <w:r>
        <w:tab/>
        <w:t>31</w:t>
      </w:r>
    </w:p>
    <w:p w14:paraId="1C5DB752" w14:textId="77777777" w:rsidR="00157D82" w:rsidRPr="006356C7" w:rsidRDefault="00157D82">
      <w:pPr>
        <w:pStyle w:val="TOC1"/>
        <w:tabs>
          <w:tab w:val="left" w:pos="482"/>
        </w:tabs>
        <w:rPr>
          <w:rFonts w:eastAsiaTheme="minorEastAsia" w:cstheme="minorBidi"/>
          <w:b w:val="0"/>
          <w:smallCaps w:val="0"/>
          <w:kern w:val="2"/>
          <w:szCs w:val="24"/>
          <w14:ligatures w14:val="standardContextual"/>
        </w:rPr>
      </w:pPr>
      <w:r>
        <w:t>6</w:t>
      </w:r>
      <w:r>
        <w:tab/>
        <w:t>Systems Engineering and Project Management Approach</w:t>
      </w:r>
      <w:r>
        <w:tab/>
        <w:t>32</w:t>
      </w:r>
    </w:p>
    <w:p w14:paraId="524E7B56"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6.1</w:t>
      </w:r>
      <w:r>
        <w:tab/>
        <w:t>TRL Levels and Heritage</w:t>
      </w:r>
      <w:r>
        <w:tab/>
        <w:t>32</w:t>
      </w:r>
    </w:p>
    <w:p w14:paraId="27DE7513"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6.2</w:t>
      </w:r>
      <w:r>
        <w:tab/>
        <w:t>Phasing Logic and Naming Conventions</w:t>
      </w:r>
      <w:r>
        <w:tab/>
        <w:t>32</w:t>
      </w:r>
    </w:p>
    <w:p w14:paraId="1C3E23C9"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6.3</w:t>
      </w:r>
      <w:r>
        <w:tab/>
        <w:t>CSA Project Milestones</w:t>
      </w:r>
      <w:r>
        <w:tab/>
        <w:t>32</w:t>
      </w:r>
    </w:p>
    <w:p w14:paraId="16EF8D3F"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6.4</w:t>
      </w:r>
      <w:r>
        <w:tab/>
        <w:t>Safety and Mission Assurance</w:t>
      </w:r>
      <w:r>
        <w:tab/>
        <w:t>33</w:t>
      </w:r>
    </w:p>
    <w:p w14:paraId="7F0A5857"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6.5</w:t>
      </w:r>
      <w:r>
        <w:tab/>
        <w:t>Qualification and Acceptance Strategy, Model Philosophy</w:t>
      </w:r>
      <w:r>
        <w:tab/>
        <w:t>33</w:t>
      </w:r>
    </w:p>
    <w:p w14:paraId="4AEBF31F"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6.6</w:t>
      </w:r>
      <w:r>
        <w:tab/>
        <w:t>Risk Assessment</w:t>
      </w:r>
      <w:r>
        <w:tab/>
        <w:t>34</w:t>
      </w:r>
    </w:p>
    <w:p w14:paraId="58DACD4B" w14:textId="77777777" w:rsidR="00157D82" w:rsidRPr="006356C7" w:rsidRDefault="00157D82">
      <w:pPr>
        <w:pStyle w:val="TOC2"/>
        <w:tabs>
          <w:tab w:val="left" w:pos="960"/>
        </w:tabs>
        <w:rPr>
          <w:rFonts w:eastAsiaTheme="minorEastAsia" w:cstheme="minorBidi"/>
          <w:smallCaps w:val="0"/>
          <w:kern w:val="2"/>
          <w:sz w:val="24"/>
          <w:szCs w:val="24"/>
          <w14:ligatures w14:val="standardContextual"/>
        </w:rPr>
      </w:pPr>
      <w:r>
        <w:t>6.7</w:t>
      </w:r>
      <w:r>
        <w:tab/>
        <w:t>Organizational Breakdown Structure</w:t>
      </w:r>
      <w:r>
        <w:tab/>
        <w:t>34</w:t>
      </w:r>
    </w:p>
    <w:p w14:paraId="5D0298B3" w14:textId="77777777" w:rsidR="00157D82" w:rsidRPr="006356C7" w:rsidRDefault="00157D82">
      <w:pPr>
        <w:pStyle w:val="TOC1"/>
        <w:rPr>
          <w:rFonts w:eastAsiaTheme="minorEastAsia" w:cstheme="minorBidi"/>
          <w:b w:val="0"/>
          <w:smallCaps w:val="0"/>
          <w:kern w:val="2"/>
          <w:szCs w:val="24"/>
          <w14:ligatures w14:val="standardContextual"/>
        </w:rPr>
      </w:pPr>
      <w:r>
        <w:t>Appendices</w:t>
      </w:r>
      <w:r>
        <w:tab/>
        <w:t>36</w:t>
      </w:r>
    </w:p>
    <w:p w14:paraId="47A8FECB" w14:textId="77777777" w:rsidR="00157D82" w:rsidRPr="006356C7" w:rsidRDefault="00157D82">
      <w:pPr>
        <w:pStyle w:val="TOC2"/>
        <w:tabs>
          <w:tab w:val="left" w:pos="720"/>
        </w:tabs>
        <w:rPr>
          <w:rFonts w:eastAsiaTheme="minorEastAsia" w:cstheme="minorBidi"/>
          <w:smallCaps w:val="0"/>
          <w:kern w:val="2"/>
          <w:sz w:val="24"/>
          <w:szCs w:val="24"/>
          <w14:ligatures w14:val="standardContextual"/>
        </w:rPr>
      </w:pPr>
      <w:r>
        <w:t>A</w:t>
      </w:r>
      <w:r>
        <w:tab/>
        <w:t>Acronym List</w:t>
      </w:r>
      <w:r>
        <w:tab/>
        <w:t>37</w:t>
      </w:r>
    </w:p>
    <w:p w14:paraId="39437D93" w14:textId="77777777" w:rsidR="002D60C9" w:rsidRPr="006356C7" w:rsidRDefault="002D60C9" w:rsidP="00072B3F">
      <w:pPr>
        <w:pStyle w:val="TOC1"/>
        <w:rPr>
          <w:rFonts w:cstheme="minorHAnsi"/>
        </w:rPr>
      </w:pPr>
    </w:p>
    <w:p w14:paraId="6D354358" w14:textId="77777777" w:rsidR="002D60C9" w:rsidRPr="006356C7" w:rsidRDefault="002D60C9">
      <w:pPr>
        <w:rPr>
          <w:rFonts w:cstheme="minorHAnsi"/>
        </w:rPr>
      </w:pPr>
    </w:p>
    <w:p w14:paraId="2F658A18" w14:textId="77777777" w:rsidR="00CC398E" w:rsidRPr="006356C7" w:rsidRDefault="00CC398E">
      <w:pPr>
        <w:rPr>
          <w:rFonts w:cstheme="minorHAnsi"/>
          <w:b/>
          <w:caps/>
        </w:rPr>
      </w:pPr>
      <w:r w:rsidRPr="006356C7">
        <w:rPr>
          <w:rFonts w:cstheme="minorHAnsi"/>
        </w:rPr>
        <w:br w:type="page"/>
      </w:r>
    </w:p>
    <w:p w14:paraId="656F8FC3" w14:textId="77777777" w:rsidR="00796D9C" w:rsidRPr="006356C7" w:rsidRDefault="00796D9C">
      <w:pPr>
        <w:pStyle w:val="Heading-unnumbered"/>
        <w:rPr>
          <w:rFonts w:asciiTheme="minorHAnsi" w:hAnsiTheme="minorHAnsi" w:cstheme="minorHAnsi"/>
        </w:rPr>
      </w:pPr>
      <w:r w:rsidRPr="006356C7">
        <w:rPr>
          <w:rFonts w:asciiTheme="minorHAnsi" w:hAnsiTheme="minorHAnsi" w:cstheme="minorHAnsi"/>
        </w:rPr>
        <w:lastRenderedPageBreak/>
        <w:t>List of Figures</w:t>
      </w:r>
      <w:bookmarkEnd w:id="1"/>
      <w:bookmarkEnd w:id="2"/>
    </w:p>
    <w:p w14:paraId="03EB0BE7" w14:textId="77777777" w:rsidR="00796D9C" w:rsidRPr="006356C7" w:rsidRDefault="00796D9C">
      <w:pPr>
        <w:tabs>
          <w:tab w:val="right" w:pos="9356"/>
        </w:tabs>
        <w:rPr>
          <w:rStyle w:val="TOCHeadings"/>
          <w:rFonts w:asciiTheme="minorHAnsi" w:hAnsiTheme="minorHAnsi" w:cstheme="minorHAnsi"/>
        </w:rPr>
      </w:pPr>
      <w:r w:rsidRPr="006356C7">
        <w:rPr>
          <w:rStyle w:val="TOCHeadings"/>
          <w:rFonts w:asciiTheme="minorHAnsi" w:hAnsiTheme="minorHAnsi" w:cstheme="minorHAnsi"/>
        </w:rPr>
        <w:t>FIGURE</w:t>
      </w:r>
      <w:r w:rsidRPr="006356C7">
        <w:rPr>
          <w:rStyle w:val="TOCHeadings"/>
          <w:rFonts w:asciiTheme="minorHAnsi" w:hAnsiTheme="minorHAnsi" w:cstheme="minorHAnsi"/>
        </w:rPr>
        <w:tab/>
        <w:t>PAGE</w:t>
      </w:r>
    </w:p>
    <w:p w14:paraId="6B344B25" w14:textId="77777777" w:rsidR="00CA7F32" w:rsidRPr="006356C7" w:rsidRDefault="00036A8B">
      <w:pPr>
        <w:pStyle w:val="TableofFigures"/>
        <w:rPr>
          <w:rFonts w:asciiTheme="minorHAnsi" w:eastAsiaTheme="minorEastAsia" w:hAnsiTheme="minorHAnsi" w:cstheme="minorBidi"/>
          <w:caps w:val="0"/>
          <w:kern w:val="2"/>
          <w:sz w:val="24"/>
          <w:szCs w:val="24"/>
          <w14:ligatures w14:val="standardContextual"/>
        </w:rPr>
      </w:pPr>
      <w:r>
        <w:t>Figure 1 – SAM Mission Concept</w:t>
      </w:r>
      <w:r>
        <w:tab/>
        <w:t>9</w:t>
      </w:r>
    </w:p>
    <w:p w14:paraId="5033CD6A" w14:textId="77777777" w:rsidR="00CA7F32" w:rsidRPr="006356C7" w:rsidRDefault="00CA7F32">
      <w:pPr>
        <w:pStyle w:val="TableofFigures"/>
        <w:rPr>
          <w:rFonts w:asciiTheme="minorHAnsi" w:eastAsiaTheme="minorEastAsia" w:hAnsiTheme="minorHAnsi" w:cstheme="minorBidi"/>
          <w:caps w:val="0"/>
          <w:kern w:val="2"/>
          <w:sz w:val="24"/>
          <w:szCs w:val="24"/>
          <w14:ligatures w14:val="standardContextual"/>
        </w:rPr>
      </w:pPr>
      <w:r>
        <w:t>Figure 2 – Notional Spacecraft Power-System Examples</w:t>
      </w:r>
      <w:r>
        <w:tab/>
        <w:t>19</w:t>
      </w:r>
    </w:p>
    <w:p w14:paraId="6E5C48D3" w14:textId="77777777" w:rsidR="00CA7F32" w:rsidRPr="006356C7" w:rsidRDefault="00CA7F32">
      <w:pPr>
        <w:pStyle w:val="TableofFigures"/>
        <w:rPr>
          <w:rFonts w:asciiTheme="minorHAnsi" w:eastAsiaTheme="minorEastAsia" w:hAnsiTheme="minorHAnsi" w:cstheme="minorBidi"/>
          <w:caps w:val="0"/>
          <w:kern w:val="2"/>
          <w:sz w:val="24"/>
          <w:szCs w:val="24"/>
          <w14:ligatures w14:val="standardContextual"/>
        </w:rPr>
      </w:pPr>
      <w:r>
        <w:t>Figure 3 – Notional ADCS Components</w:t>
      </w:r>
      <w:r>
        <w:tab/>
        <w:t>25</w:t>
      </w:r>
      <w:r>
        <w:br/>
        <w:t>Figure 4 – Launch Configuration</w:t>
      </w:r>
      <w:r>
        <w:tab/>
        <w:t>29</w:t>
      </w:r>
      <w:r>
        <w:br/>
        <w:t>Figure 5 – Ground Receiving Stations</w:t>
      </w:r>
      <w:r>
        <w:tab/>
        <w:t>31</w:t>
      </w:r>
    </w:p>
    <w:p w14:paraId="6562C761" w14:textId="77777777" w:rsidR="00796D9C" w:rsidRPr="006356C7" w:rsidRDefault="00796D9C" w:rsidP="00440BCD">
      <w:pPr>
        <w:pStyle w:val="BodyText"/>
        <w:rPr>
          <w:sz w:val="18"/>
        </w:rPr>
      </w:pPr>
    </w:p>
    <w:p w14:paraId="1987B07A" w14:textId="77777777" w:rsidR="00BE402C" w:rsidRPr="006356C7" w:rsidRDefault="00BE402C" w:rsidP="00BE402C">
      <w:pPr>
        <w:pStyle w:val="Heading-unnumbered"/>
        <w:rPr>
          <w:rFonts w:asciiTheme="minorHAnsi" w:hAnsiTheme="minorHAnsi" w:cstheme="minorHAnsi"/>
        </w:rPr>
      </w:pPr>
      <w:r w:rsidRPr="006356C7">
        <w:rPr>
          <w:rFonts w:asciiTheme="minorHAnsi" w:hAnsiTheme="minorHAnsi" w:cstheme="minorHAnsi"/>
        </w:rPr>
        <w:t>List of TABLES</w:t>
      </w:r>
    </w:p>
    <w:p w14:paraId="058A02CE" w14:textId="77777777" w:rsidR="00CA7F32" w:rsidRPr="006356C7" w:rsidRDefault="00BE402C">
      <w:pPr>
        <w:pStyle w:val="TableofFigures"/>
        <w:rPr>
          <w:rFonts w:asciiTheme="minorHAnsi" w:eastAsiaTheme="minorEastAsia" w:hAnsiTheme="minorHAnsi" w:cstheme="minorBidi"/>
          <w:caps w:val="0"/>
          <w:kern w:val="2"/>
          <w:sz w:val="24"/>
          <w:szCs w:val="24"/>
          <w14:ligatures w14:val="standardContextual"/>
        </w:rPr>
      </w:pPr>
      <w:r>
        <w:t>Table 1 – Strategic Alignment</w:t>
      </w:r>
      <w:r>
        <w:tab/>
        <w:t>11</w:t>
      </w:r>
    </w:p>
    <w:p w14:paraId="1A9A3B15" w14:textId="77777777" w:rsidR="00CA7F32" w:rsidRPr="006356C7" w:rsidRDefault="00CA7F32">
      <w:pPr>
        <w:pStyle w:val="TableofFigures"/>
        <w:rPr>
          <w:rFonts w:asciiTheme="minorHAnsi" w:eastAsiaTheme="minorEastAsia" w:hAnsiTheme="minorHAnsi" w:cstheme="minorBidi"/>
          <w:caps w:val="0"/>
          <w:kern w:val="2"/>
          <w:sz w:val="24"/>
          <w:szCs w:val="24"/>
          <w14:ligatures w14:val="standardContextual"/>
        </w:rPr>
      </w:pPr>
      <w:r>
        <w:t>Table 2 – Selected Mission Requirements</w:t>
      </w:r>
      <w:r>
        <w:tab/>
        <w:t>11</w:t>
      </w:r>
    </w:p>
    <w:p w14:paraId="29D9487B" w14:textId="77777777" w:rsidR="00CA7F32" w:rsidRPr="006356C7" w:rsidRDefault="00CA7F32">
      <w:pPr>
        <w:pStyle w:val="TableofFigures"/>
        <w:rPr>
          <w:rFonts w:asciiTheme="minorHAnsi" w:eastAsiaTheme="minorEastAsia" w:hAnsiTheme="minorHAnsi" w:cstheme="minorBidi"/>
          <w:caps w:val="0"/>
          <w:kern w:val="2"/>
          <w:sz w:val="24"/>
          <w:szCs w:val="24"/>
          <w14:ligatures w14:val="standardContextual"/>
        </w:rPr>
      </w:pPr>
      <w:r>
        <w:t>Table 3 – Preliminary SAM Spacecraft Allocation and Reference Data</w:t>
      </w:r>
      <w:r>
        <w:tab/>
        <w:t>17</w:t>
      </w:r>
    </w:p>
    <w:p w14:paraId="0FBE64D6" w14:textId="77777777" w:rsidR="00CA7F32" w:rsidRPr="006356C7" w:rsidRDefault="00CA7F32">
      <w:pPr>
        <w:pStyle w:val="TableofFigures"/>
        <w:rPr>
          <w:rFonts w:asciiTheme="minorHAnsi" w:eastAsiaTheme="minorEastAsia" w:hAnsiTheme="minorHAnsi" w:cstheme="minorBidi"/>
          <w:caps w:val="0"/>
          <w:kern w:val="2"/>
          <w:sz w:val="24"/>
          <w:szCs w:val="24"/>
          <w14:ligatures w14:val="standardContextual"/>
        </w:rPr>
      </w:pPr>
      <w:r>
        <w:t>Table 4 – CSA Project Milestones</w:t>
      </w:r>
      <w:r>
        <w:tab/>
        <w:t>32</w:t>
      </w:r>
    </w:p>
    <w:p w14:paraId="162F2A87" w14:textId="77777777" w:rsidR="00036D0E" w:rsidRPr="006356C7" w:rsidRDefault="00036D0E" w:rsidP="00440BCD">
      <w:pPr>
        <w:pStyle w:val="BodyText"/>
      </w:pPr>
    </w:p>
    <w:p w14:paraId="2A7F4D25" w14:textId="77777777" w:rsidR="007C7245" w:rsidRPr="006356C7" w:rsidRDefault="007C7245" w:rsidP="007C7245">
      <w:pPr>
        <w:rPr>
          <w:rFonts w:cstheme="minorHAnsi"/>
        </w:rPr>
      </w:pPr>
    </w:p>
    <w:p w14:paraId="70BF3E95" w14:textId="77777777" w:rsidR="00796D9C" w:rsidRPr="006356C7" w:rsidRDefault="00796D9C">
      <w:pPr>
        <w:pStyle w:val="Footer"/>
        <w:tabs>
          <w:tab w:val="clear" w:pos="4320"/>
          <w:tab w:val="clear" w:pos="8640"/>
        </w:tabs>
        <w:rPr>
          <w:rFonts w:cstheme="minorHAnsi"/>
        </w:rPr>
        <w:sectPr w:rsidR="00796D9C" w:rsidRPr="006356C7" w:rsidSect="007C3561">
          <w:headerReference w:type="default" r:id="rId11"/>
          <w:footerReference w:type="default" r:id="rId12"/>
          <w:footnotePr>
            <w:numRestart w:val="eachPage"/>
          </w:footnotePr>
          <w:pgSz w:w="12240" w:h="15840" w:code="1"/>
          <w:pgMar w:top="1440" w:right="1440" w:bottom="1440" w:left="1440" w:header="720" w:footer="720" w:gutter="0"/>
          <w:pgNumType w:fmt="lowerRoman" w:start="2"/>
          <w:cols w:space="720"/>
        </w:sectPr>
      </w:pPr>
    </w:p>
    <w:p w14:paraId="73D0D888" w14:textId="77777777" w:rsidR="00056B39" w:rsidRPr="006356C7" w:rsidRDefault="00056B39" w:rsidP="00056B39">
      <w:pPr>
        <w:pStyle w:val="Heading1"/>
        <w:rPr>
          <w:rFonts w:asciiTheme="minorHAnsi" w:hAnsiTheme="minorHAnsi" w:cstheme="minorHAnsi"/>
        </w:rPr>
      </w:pPr>
      <w:bookmarkStart w:id="3" w:name="_Hlt513623422"/>
      <w:bookmarkStart w:id="4" w:name="_Toc238050552"/>
      <w:bookmarkEnd w:id="3"/>
      <w:r w:rsidRPr="006356C7">
        <w:rPr>
          <w:rFonts w:asciiTheme="minorHAnsi" w:hAnsiTheme="minorHAnsi" w:cstheme="minorHAnsi"/>
        </w:rPr>
        <w:lastRenderedPageBreak/>
        <w:t>Introduction</w:t>
      </w:r>
      <w:bookmarkEnd w:id="4"/>
    </w:p>
    <w:p w14:paraId="2E0FC3BB" w14:textId="77777777" w:rsidR="00056B39" w:rsidRPr="006356C7" w:rsidRDefault="00056B39" w:rsidP="00056B39">
      <w:pPr>
        <w:pStyle w:val="Heading2"/>
        <w:rPr>
          <w:rFonts w:asciiTheme="minorHAnsi" w:hAnsiTheme="minorHAnsi" w:cstheme="minorHAnsi"/>
        </w:rPr>
      </w:pPr>
      <w:bookmarkStart w:id="5" w:name="_Toc238050553"/>
      <w:r w:rsidRPr="006356C7">
        <w:rPr>
          <w:rFonts w:asciiTheme="minorHAnsi" w:hAnsiTheme="minorHAnsi" w:cstheme="minorHAnsi"/>
        </w:rPr>
        <w:t>Purpose of this document</w:t>
      </w:r>
      <w:bookmarkEnd w:id="5"/>
    </w:p>
    <w:p w14:paraId="2DD4AD2F" w14:textId="77777777" w:rsidR="00056B39" w:rsidRPr="006356C7" w:rsidRDefault="00056B39" w:rsidP="00440BCD">
      <w:pPr>
        <w:pStyle w:val="BodyText"/>
      </w:pPr>
      <w:r w:rsidRPr="006356C7">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5304AC28" w14:textId="77777777" w:rsidR="00056B39" w:rsidRPr="006356C7" w:rsidRDefault="00056B39" w:rsidP="00440BCD">
      <w:pPr>
        <w:pStyle w:val="BodyText"/>
        <w:spacing w:after="0"/>
      </w:pPr>
      <w:r w:rsidRPr="006356C7">
        <w:t>Specifically, CADRE Part A:</w:t>
      </w:r>
    </w:p>
    <w:p w14:paraId="754D4A54" w14:textId="77777777" w:rsidR="00056B39" w:rsidRPr="006356C7" w:rsidRDefault="00056B39">
      <w:pPr>
        <w:pStyle w:val="BodyText"/>
        <w:numPr>
          <w:ilvl w:val="0"/>
          <w:numId w:val="19"/>
        </w:numPr>
        <w:spacing w:after="0"/>
      </w:pPr>
      <w:r w:rsidRPr="006356C7">
        <w:t>Summarizes key mission characteristics in a consistent and structured format</w:t>
      </w:r>
    </w:p>
    <w:p w14:paraId="31296384" w14:textId="77777777" w:rsidR="00056B39" w:rsidRPr="006356C7" w:rsidRDefault="00056B39">
      <w:pPr>
        <w:pStyle w:val="BodyText"/>
        <w:numPr>
          <w:ilvl w:val="0"/>
          <w:numId w:val="19"/>
        </w:numPr>
        <w:spacing w:after="0"/>
      </w:pPr>
      <w:r w:rsidRPr="006356C7">
        <w:t>Aggregates information drawn from multiple authoritative technical documents</w:t>
      </w:r>
    </w:p>
    <w:p w14:paraId="1BDB811E" w14:textId="77777777" w:rsidR="00056B39" w:rsidRPr="006356C7" w:rsidRDefault="00056B39">
      <w:pPr>
        <w:pStyle w:val="BodyText"/>
        <w:numPr>
          <w:ilvl w:val="0"/>
          <w:numId w:val="19"/>
        </w:numPr>
        <w:spacing w:after="0"/>
      </w:pPr>
      <w:r w:rsidRPr="006356C7">
        <w:t>Reduces the need for analysts to repeatedly consult disparate source materials</w:t>
      </w:r>
    </w:p>
    <w:p w14:paraId="4EF51E49" w14:textId="77777777" w:rsidR="00056B39" w:rsidRPr="006356C7" w:rsidRDefault="00056B39">
      <w:pPr>
        <w:pStyle w:val="BodyText"/>
        <w:numPr>
          <w:ilvl w:val="0"/>
          <w:numId w:val="19"/>
        </w:numPr>
        <w:spacing w:after="0"/>
      </w:pPr>
      <w:r w:rsidRPr="006356C7">
        <w:t>Ensures a common baseline description is used across analyses</w:t>
      </w:r>
    </w:p>
    <w:p w14:paraId="2C97ADD0" w14:textId="77777777" w:rsidR="00056B39" w:rsidRPr="006356C7" w:rsidRDefault="00056B39">
      <w:pPr>
        <w:pStyle w:val="BodyText"/>
        <w:numPr>
          <w:ilvl w:val="0"/>
          <w:numId w:val="19"/>
        </w:numPr>
        <w:ind w:left="714" w:hanging="357"/>
      </w:pPr>
      <w:r w:rsidRPr="006356C7">
        <w:t>Improves efficiency, traceability, and consistency in downstream costing work</w:t>
      </w:r>
    </w:p>
    <w:p w14:paraId="51F3CF7D" w14:textId="77777777" w:rsidR="00056B39" w:rsidRPr="006356C7" w:rsidRDefault="00056B39" w:rsidP="00440BCD">
      <w:pPr>
        <w:pStyle w:val="BodyText"/>
      </w:pPr>
      <w:r w:rsidRPr="006356C7">
        <w:t>In practical terms, CADRE Part A functions as a time-saving reference document that enables analysts to quickly understand the mission context without re-interpreting or reconciling multiple source documents.</w:t>
      </w:r>
    </w:p>
    <w:p w14:paraId="116BE0D4" w14:textId="77777777" w:rsidR="007E16DD" w:rsidRPr="006356C7" w:rsidRDefault="007E16DD" w:rsidP="007E16DD">
      <w:pPr>
        <w:pStyle w:val="Heading2"/>
        <w:rPr>
          <w:rFonts w:asciiTheme="minorHAnsi" w:hAnsiTheme="minorHAnsi" w:cstheme="minorHAnsi"/>
        </w:rPr>
      </w:pPr>
      <w:r w:rsidRPr="006356C7">
        <w:rPr>
          <w:rFonts w:asciiTheme="minorHAnsi" w:hAnsiTheme="minorHAnsi" w:cstheme="minorHAnsi"/>
        </w:rPr>
        <w:t xml:space="preserve">Purpose </w:t>
      </w:r>
      <w:r w:rsidR="00FF0A94" w:rsidRPr="006356C7">
        <w:rPr>
          <w:rFonts w:asciiTheme="minorHAnsi" w:hAnsiTheme="minorHAnsi" w:cstheme="minorHAnsi"/>
        </w:rPr>
        <w:t xml:space="preserve">AND SCOPE </w:t>
      </w:r>
      <w:r w:rsidRPr="006356C7">
        <w:rPr>
          <w:rFonts w:asciiTheme="minorHAnsi" w:hAnsiTheme="minorHAnsi" w:cstheme="minorHAnsi"/>
        </w:rPr>
        <w:t>of MISSION</w:t>
      </w:r>
    </w:p>
    <w:p w14:paraId="729CE680" w14:textId="77777777" w:rsidR="00825FD6" w:rsidRPr="006356C7" w:rsidRDefault="00EC591A" w:rsidP="009E4B40">
      <w:pPr>
        <w:pStyle w:val="BodyText"/>
      </w:pPr>
      <w:r>
        <w:t>Space Adherence Mission (SAM) is a Canadian Earth-observation mission intended to provide persistent, repeatable space-based information supporting Canadian situational awareness, surveillance, and monitoring in the Arctic and northern maritime approaches. The mission is government-led, owned and operated by the Canadian Space Agency (CSA), in collaboration with the Department of National Defence (DND).</w:t>
      </w:r>
    </w:p>
    <w:p w14:paraId="0843B344" w14:textId="77777777" w:rsidR="00825FD6" w:rsidRPr="006356C7" w:rsidRDefault="00825FD6" w:rsidP="009E4B40">
      <w:pPr>
        <w:pStyle w:val="BodyText"/>
      </w:pPr>
      <w:r>
        <w:t>The mission responds to the increasing strategic, transportation, environmental, and commercial significance of the Canadian Arctic. Declining seasonal sea ice and increasing activity in northern waterways increase the value of persistent observations of vessels, sea-ice conditions, infrastructure, transportation corridors, and changes in the coastal and terrestrial environment.</w:t>
      </w:r>
    </w:p>
    <w:p w14:paraId="2840E76F" w14:textId="77777777" w:rsidR="00825FD6" w:rsidRPr="006356C7" w:rsidRDefault="00EC591A" w:rsidP="009E4B40">
      <w:pPr>
        <w:pStyle w:val="BodyText"/>
      </w:pPr>
      <w:r>
        <w:t>SAM is intended to provide an independent Canadian space-based sensing capability that complements existing terrestrial, airborne, maritime, allied, and commercial information sources. The two-spacecraft architecture is intended to provide coordinated and near-continuous observation of designated Arctic areas of interest while maintaining Canadian control of mission operations and mission data.</w:t>
      </w:r>
    </w:p>
    <w:p w14:paraId="5CFB5BD9" w14:textId="77777777" w:rsidR="00825FD6" w:rsidRPr="006356C7" w:rsidRDefault="00825FD6" w:rsidP="009E4B40">
      <w:pPr>
        <w:pStyle w:val="BodyText"/>
      </w:pPr>
      <w:r>
        <w:t>The project is conceptually inspired by Canada's SAPPHIRE military satellite program, particularly its government-industry delivery model, dedicated operational ground segment, mission-assurance approach, and long-duration government operations. SAPPHIRE is treated as a programmatic heritage reference rather than a direct technical or cost analogue because SAM is an Earth-observation mission with a different payload, orbit, ground segment, and operational concept.</w:t>
      </w:r>
    </w:p>
    <w:p w14:paraId="31FF7B76" w14:textId="77777777" w:rsidR="007E16DD" w:rsidRPr="006356C7" w:rsidRDefault="007E16DD" w:rsidP="00440BCD">
      <w:pPr>
        <w:pStyle w:val="BodyText"/>
      </w:pPr>
    </w:p>
    <w:p w14:paraId="3130195D" w14:textId="77777777" w:rsidR="007C7245" w:rsidRPr="006356C7" w:rsidRDefault="007E7DA8" w:rsidP="00056B39">
      <w:pPr>
        <w:pStyle w:val="Heading1"/>
        <w:rPr>
          <w:rFonts w:asciiTheme="minorHAnsi" w:hAnsiTheme="minorHAnsi" w:cstheme="minorHAnsi"/>
        </w:rPr>
      </w:pPr>
      <w:bookmarkStart w:id="6" w:name="_Toc238050554"/>
      <w:r w:rsidRPr="006356C7">
        <w:rPr>
          <w:rFonts w:asciiTheme="minorHAnsi" w:hAnsiTheme="minorHAnsi" w:cstheme="minorHAnsi"/>
        </w:rPr>
        <w:lastRenderedPageBreak/>
        <w:t>General Descriptive Information</w:t>
      </w:r>
      <w:bookmarkEnd w:id="6"/>
    </w:p>
    <w:p w14:paraId="1D49C0CE" w14:textId="77777777" w:rsidR="008D34DF" w:rsidRPr="006356C7" w:rsidRDefault="008D34DF" w:rsidP="008D34DF">
      <w:pPr>
        <w:pStyle w:val="Heading2"/>
        <w:rPr>
          <w:rFonts w:asciiTheme="minorHAnsi" w:hAnsiTheme="minorHAnsi" w:cstheme="minorHAnsi"/>
        </w:rPr>
      </w:pPr>
      <w:bookmarkStart w:id="7" w:name="_Toc238050555"/>
      <w:r w:rsidRPr="006356C7">
        <w:rPr>
          <w:rFonts w:asciiTheme="minorHAnsi" w:hAnsiTheme="minorHAnsi" w:cstheme="minorHAnsi"/>
        </w:rPr>
        <w:t>Mission Overview</w:t>
      </w:r>
      <w:bookmarkEnd w:id="7"/>
    </w:p>
    <w:p w14:paraId="31766545" w14:textId="77777777" w:rsidR="007448D5" w:rsidRPr="006356C7" w:rsidRDefault="000E681B" w:rsidP="007448D5">
      <w:pPr>
        <w:pStyle w:val="BodyText"/>
        <w:keepNext/>
      </w:pPr>
      <w:r>
        <w:t>The Space Adherence Mission (SAM) is a proposed two-spacecraft Earth-observation mission designed to provide persistent, repeatable observations of Canada's Arctic and northern maritime approaches.</w:t>
      </w:r>
    </w:p>
    <w:p w14:paraId="2617D804" w14:textId="77777777" w:rsidR="007448D5" w:rsidRPr="006356C7" w:rsidRDefault="007448D5" w:rsidP="007448D5">
      <w:pPr>
        <w:pStyle w:val="BodyText"/>
        <w:keepNext/>
      </w:pPr>
      <w:r>
        <w:t>SAM is intended to complement existing Canadian surveillance and information systems by providing observations over geographically extensive and sparsely populated regions where conventional terrestrial surveillance infrastructure is limited.</w:t>
      </w:r>
    </w:p>
    <w:p w14:paraId="7BC6E405" w14:textId="77777777" w:rsidR="007448D5" w:rsidRPr="006356C7" w:rsidRDefault="00E2755B" w:rsidP="007448D5">
      <w:pPr>
        <w:pStyle w:val="BodyText"/>
        <w:keepNext/>
      </w:pPr>
      <w:r>
        <w:t>The two SAM spacecraft will operate as a coordinated constellation in a highly elliptical, high-inclination orbit selected to maximize dwell time over the Canadian Arctic. The preliminary reference orbit uses a low-altitude portion near 550 km with an inclination of at least 85 degrees; final apogee, orbital period, phasing, and observation geometry remain subject to mission analysis.</w:t>
      </w:r>
    </w:p>
    <w:p w14:paraId="18269A77" w14:textId="77777777" w:rsidR="007448D5" w:rsidRPr="006356C7" w:rsidRDefault="007448D5" w:rsidP="007448D5">
      <w:pPr>
        <w:pStyle w:val="BodyText"/>
        <w:keepNext/>
      </w:pPr>
      <w:r>
        <w:t>The mission's broad observation objectives include:</w:t>
      </w:r>
    </w:p>
    <w:p w14:paraId="1C008A72" w14:textId="77777777" w:rsidR="007448D5" w:rsidRPr="006356C7" w:rsidRDefault="007448D5">
      <w:pPr>
        <w:pStyle w:val="BodyText"/>
        <w:keepNext/>
        <w:numPr>
          <w:ilvl w:val="0"/>
          <w:numId w:val="43"/>
        </w:numPr>
      </w:pPr>
      <w:r>
        <w:t>Arctic maritime activity;</w:t>
      </w:r>
    </w:p>
    <w:p w14:paraId="5BCBE844" w14:textId="77777777" w:rsidR="007448D5" w:rsidRPr="006356C7" w:rsidRDefault="007448D5">
      <w:pPr>
        <w:pStyle w:val="BodyText"/>
        <w:keepNext/>
        <w:numPr>
          <w:ilvl w:val="0"/>
          <w:numId w:val="43"/>
        </w:numPr>
      </w:pPr>
      <w:r>
        <w:t>sea-ice distribution and seasonal changes;</w:t>
      </w:r>
    </w:p>
    <w:p w14:paraId="389A6307" w14:textId="77777777" w:rsidR="007448D5" w:rsidRPr="006356C7" w:rsidRDefault="007448D5">
      <w:pPr>
        <w:pStyle w:val="BodyText"/>
        <w:keepNext/>
        <w:numPr>
          <w:ilvl w:val="0"/>
          <w:numId w:val="43"/>
        </w:numPr>
      </w:pPr>
      <w:r>
        <w:t>northern transportation corridors;</w:t>
      </w:r>
    </w:p>
    <w:p w14:paraId="15D5D3B8" w14:textId="77777777" w:rsidR="007448D5" w:rsidRPr="006356C7" w:rsidRDefault="007448D5">
      <w:pPr>
        <w:pStyle w:val="BodyText"/>
        <w:keepNext/>
        <w:numPr>
          <w:ilvl w:val="0"/>
          <w:numId w:val="43"/>
        </w:numPr>
      </w:pPr>
      <w:r>
        <w:t>selected infrastructure;</w:t>
      </w:r>
    </w:p>
    <w:p w14:paraId="4727FAF5" w14:textId="77777777" w:rsidR="007448D5" w:rsidRPr="006356C7" w:rsidRDefault="007448D5">
      <w:pPr>
        <w:pStyle w:val="BodyText"/>
        <w:keepNext/>
        <w:numPr>
          <w:ilvl w:val="0"/>
          <w:numId w:val="43"/>
        </w:numPr>
      </w:pPr>
      <w:r>
        <w:t>changes in coastal and terrestrial environments; and</w:t>
      </w:r>
    </w:p>
    <w:p w14:paraId="63D35CEC" w14:textId="77777777" w:rsidR="007448D5" w:rsidRPr="006356C7" w:rsidRDefault="007448D5">
      <w:pPr>
        <w:pStyle w:val="BodyText"/>
        <w:keepNext/>
        <w:numPr>
          <w:ilvl w:val="0"/>
          <w:numId w:val="43"/>
        </w:numPr>
      </w:pPr>
      <w:r>
        <w:t>other government-defined areas of interest.</w:t>
      </w:r>
    </w:p>
    <w:p w14:paraId="3EA0B45C" w14:textId="77777777" w:rsidR="007448D5" w:rsidRPr="006356C7" w:rsidRDefault="007448D5" w:rsidP="007448D5">
      <w:pPr>
        <w:pStyle w:val="BodyText"/>
        <w:keepNext/>
      </w:pPr>
      <w:r>
        <w:t xml:space="preserve">The system consists of two substantially similar spacecraft, Earth-observation payloads, a commercial launch service, government and contractor-provided ground infrastructure, mission-control and planning systems, data-processing and archive capability, 24-hour </w:t>
      </w:r>
      <w:r>
        <w:lastRenderedPageBreak/>
        <w:t>government mission operations, and associated project-management, assurance, and sustainment activities.</w:t>
      </w:r>
    </w:p>
    <w:p w14:paraId="3633F31B" w14:textId="77777777" w:rsidR="00E65C2D" w:rsidRPr="006356C7" w:rsidRDefault="00E65C2D" w:rsidP="00E65C2D">
      <w:pPr>
        <w:pStyle w:val="BodyText"/>
        <w:keepNext/>
        <w:jc w:val="center"/>
      </w:pPr>
      <w:r w:rsidRPr="006356C7">
        <w:rPr>
          <w:noProof/>
        </w:rPr>
        <w:drawing>
          <wp:inline distT="0" distB="0" distL="0" distR="0" wp14:anchorId="37371980" wp14:editId="316970E5">
            <wp:extent cx="4562475" cy="3946374"/>
            <wp:effectExtent l="0" t="0" r="0" b="0"/>
            <wp:docPr id="104174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47775" name="" descr="SAM mission concept showing two coordinated spacecraft observing designated Arctic areas with VNIR/SWIR payloads" title="SAM mission concept"/>
                    <pic:cNvPicPr/>
                  </pic:nvPicPr>
                  <pic:blipFill rotWithShape="1">
                    <a:blip r:embed="rId13"/>
                    <a:stretch>
                      <a:fillRect/>
                    </a:stretch>
                  </pic:blipFill>
                  <pic:spPr bwMode="auto">
                    <a:xfrm>
                      <a:off x="0" y="0"/>
                      <a:ext cx="4574931" cy="3957148"/>
                    </a:xfrm>
                    <a:prstGeom prst="rect">
                      <a:avLst/>
                    </a:prstGeom>
                    <a:ln>
                      <a:noFill/>
                    </a:ln>
                    <a:extLst>
                      <a:ext uri="{53640926-AAD7-44D8-BBD7-CCE9431645EC}">
                        <a14:shadowObscured xmlns:a14="http://schemas.microsoft.com/office/drawing/2010/main"/>
                      </a:ext>
                    </a:extLst>
                  </pic:spPr>
                </pic:pic>
              </a:graphicData>
            </a:graphic>
          </wp:inline>
        </w:drawing>
      </w:r>
    </w:p>
    <w:p w14:paraId="020229CE" w14:textId="77777777" w:rsidR="00E65C2D" w:rsidRPr="006356C7" w:rsidRDefault="0077241A" w:rsidP="0077241A">
      <w:pPr>
        <w:pStyle w:val="Caption"/>
        <w:tabs>
          <w:tab w:val="center" w:pos="4680"/>
          <w:tab w:val="left" w:pos="7114"/>
        </w:tabs>
        <w:jc w:val="left"/>
      </w:pPr>
      <w:r>
        <w:t>Figure 1 – SAM Mission Concept</w:t>
      </w:r>
    </w:p>
    <w:p w14:paraId="280A72E5" w14:textId="77777777" w:rsidR="0077241A" w:rsidRPr="006356C7" w:rsidRDefault="0077241A" w:rsidP="0077241A">
      <w:pPr>
        <w:pStyle w:val="BodyText"/>
      </w:pPr>
    </w:p>
    <w:p w14:paraId="33E6715E" w14:textId="77777777" w:rsidR="0077241A" w:rsidRPr="006356C7" w:rsidRDefault="0077241A" w:rsidP="0077241A">
      <w:pPr>
        <w:pStyle w:val="BodyText"/>
      </w:pPr>
      <w:r w:rsidRPr="006356C7">
        <w:rPr>
          <w:noProof/>
        </w:rPr>
        <w:drawing>
          <wp:inline distT="0" distB="0" distL="0" distR="0" wp14:anchorId="4FFECD86" wp14:editId="4519064E">
            <wp:extent cx="5247580" cy="2189698"/>
            <wp:effectExtent l="0" t="0" r="0" b="1270"/>
            <wp:docPr id="139958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8160" name=""/>
                    <pic:cNvPicPr/>
                  </pic:nvPicPr>
                  <pic:blipFill rotWithShape="1">
                    <a:blip r:embed="rId14"/>
                    <a:srcRect l="29327" t="55106" r="24519" b="9063"/>
                    <a:stretch>
                      <a:fillRect/>
                    </a:stretch>
                  </pic:blipFill>
                  <pic:spPr bwMode="auto">
                    <a:xfrm>
                      <a:off x="0" y="0"/>
                      <a:ext cx="5262788" cy="2196044"/>
                    </a:xfrm>
                    <a:prstGeom prst="rect">
                      <a:avLst/>
                    </a:prstGeom>
                    <a:ln>
                      <a:noFill/>
                    </a:ln>
                    <a:extLst>
                      <a:ext uri="{53640926-AAD7-44D8-BBD7-CCE9431645EC}">
                        <a14:shadowObscured xmlns:a14="http://schemas.microsoft.com/office/drawing/2010/main"/>
                      </a:ext>
                    </a:extLst>
                  </pic:spPr>
                </pic:pic>
              </a:graphicData>
            </a:graphic>
          </wp:inline>
        </w:drawing>
      </w:r>
    </w:p>
    <w:p w14:paraId="2A97FA24" w14:textId="77777777" w:rsidR="0077241A" w:rsidRPr="006356C7" w:rsidRDefault="0077241A" w:rsidP="0077241A">
      <w:pPr>
        <w:pStyle w:val="BodyText"/>
      </w:pPr>
      <w:r w:rsidRPr="006356C7">
        <w:rPr>
          <w:noProof/>
        </w:rPr>
        <w:lastRenderedPageBreak/>
        <w:drawing>
          <wp:inline distT="0" distB="0" distL="0" distR="0" wp14:anchorId="29FDF2BE" wp14:editId="3EAF9BD3">
            <wp:extent cx="5049672" cy="1909240"/>
            <wp:effectExtent l="0" t="0" r="0" b="0"/>
            <wp:docPr id="20488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228" name="" descr="Notional SAM spacecraft bus reference showing common-bus accommodation for payload, avionics, power, thermal, ADCS, propulsion and TT&amp;C functions" title="Notional SAM spacecraft bus reference"/>
                    <pic:cNvPicPr/>
                  </pic:nvPicPr>
                  <pic:blipFill rotWithShape="1">
                    <a:blip r:embed="rId15"/>
                    <a:stretch>
                      <a:fillRect/>
                    </a:stretch>
                  </pic:blipFill>
                  <pic:spPr bwMode="auto">
                    <a:xfrm>
                      <a:off x="0" y="0"/>
                      <a:ext cx="5083719" cy="1922113"/>
                    </a:xfrm>
                    <a:prstGeom prst="rect">
                      <a:avLst/>
                    </a:prstGeom>
                    <a:ln>
                      <a:noFill/>
                    </a:ln>
                    <a:extLst>
                      <a:ext uri="{53640926-AAD7-44D8-BBD7-CCE9431645EC}">
                        <a14:shadowObscured xmlns:a14="http://schemas.microsoft.com/office/drawing/2010/main"/>
                      </a:ext>
                    </a:extLst>
                  </pic:spPr>
                </pic:pic>
              </a:graphicData>
            </a:graphic>
          </wp:inline>
        </w:drawing>
      </w:r>
    </w:p>
    <w:p w14:paraId="23640C80" w14:textId="77777777" w:rsidR="00276588" w:rsidRDefault="00AE7C6D" w:rsidP="006356C7">
      <w:pPr>
        <w:pStyle w:val="Heading2"/>
      </w:pPr>
      <w:bookmarkStart w:id="8" w:name="_Toc238050556"/>
      <w:r w:rsidRPr="006356C7">
        <w:t>Context</w:t>
      </w:r>
      <w:bookmarkEnd w:id="8"/>
    </w:p>
    <w:p w14:paraId="504040AC" w14:textId="77777777" w:rsidR="006356C7" w:rsidRPr="006356C7" w:rsidRDefault="006356C7" w:rsidP="006356C7">
      <w:pPr>
        <w:pStyle w:val="BodyText"/>
      </w:pPr>
      <w:r>
        <w:t>The conceptual mission draws organizational and programmatic inspiration from SAPPHIRE, Canada's space-based surveillance satellite developed for DND. SAPPHIRE demonstrates relevant Canadian heritage in military space operations, spacecraft development, government-industry cooperation, satellite ground operations, mission assurance, and long-duration spacecraft operations.</w:t>
      </w:r>
    </w:p>
    <w:p w14:paraId="4BFDECD6" w14:textId="77777777" w:rsidR="006356C7" w:rsidRPr="006356C7" w:rsidRDefault="006356C7" w:rsidP="006356C7">
      <w:pPr>
        <w:pStyle w:val="BodyText"/>
      </w:pPr>
      <w:r w:rsidRPr="006356C7">
        <w:t>SAPPHIRE demonstrates relevant Canadian heritage in:</w:t>
      </w:r>
    </w:p>
    <w:p w14:paraId="6773AC3A" w14:textId="77777777" w:rsidR="006356C7" w:rsidRPr="006356C7" w:rsidRDefault="006356C7">
      <w:pPr>
        <w:pStyle w:val="BodyText"/>
        <w:numPr>
          <w:ilvl w:val="0"/>
          <w:numId w:val="44"/>
        </w:numPr>
      </w:pPr>
      <w:r w:rsidRPr="006356C7">
        <w:t>military space operations;</w:t>
      </w:r>
    </w:p>
    <w:p w14:paraId="5BA308C8" w14:textId="77777777" w:rsidR="006356C7" w:rsidRPr="006356C7" w:rsidRDefault="006356C7">
      <w:pPr>
        <w:pStyle w:val="BodyText"/>
        <w:numPr>
          <w:ilvl w:val="0"/>
          <w:numId w:val="44"/>
        </w:numPr>
      </w:pPr>
      <w:r w:rsidRPr="006356C7">
        <w:t>spacecraft development;</w:t>
      </w:r>
    </w:p>
    <w:p w14:paraId="1894C716" w14:textId="77777777" w:rsidR="006356C7" w:rsidRPr="006356C7" w:rsidRDefault="006356C7">
      <w:pPr>
        <w:pStyle w:val="BodyText"/>
        <w:numPr>
          <w:ilvl w:val="0"/>
          <w:numId w:val="44"/>
        </w:numPr>
      </w:pPr>
      <w:r w:rsidRPr="006356C7">
        <w:t>government-industry cooperation;</w:t>
      </w:r>
    </w:p>
    <w:p w14:paraId="1EA65616" w14:textId="77777777" w:rsidR="006356C7" w:rsidRPr="006356C7" w:rsidRDefault="006356C7">
      <w:pPr>
        <w:pStyle w:val="BodyText"/>
        <w:numPr>
          <w:ilvl w:val="0"/>
          <w:numId w:val="44"/>
        </w:numPr>
      </w:pPr>
      <w:r w:rsidRPr="006356C7">
        <w:t>satellite ground operations;</w:t>
      </w:r>
    </w:p>
    <w:p w14:paraId="6E413B38" w14:textId="77777777" w:rsidR="006356C7" w:rsidRPr="006356C7" w:rsidRDefault="006356C7">
      <w:pPr>
        <w:pStyle w:val="BodyText"/>
        <w:numPr>
          <w:ilvl w:val="0"/>
          <w:numId w:val="44"/>
        </w:numPr>
      </w:pPr>
      <w:r w:rsidRPr="006356C7">
        <w:t>mission assurance; and</w:t>
      </w:r>
    </w:p>
    <w:p w14:paraId="5789BA25" w14:textId="77777777" w:rsidR="006356C7" w:rsidRPr="006356C7" w:rsidRDefault="006356C7">
      <w:pPr>
        <w:pStyle w:val="BodyText"/>
        <w:numPr>
          <w:ilvl w:val="0"/>
          <w:numId w:val="44"/>
        </w:numPr>
      </w:pPr>
      <w:r w:rsidRPr="006356C7">
        <w:t>long-duration spacecraft operations.</w:t>
      </w:r>
    </w:p>
    <w:p w14:paraId="59B6FF5F" w14:textId="77777777" w:rsidR="006356C7" w:rsidRPr="006356C7" w:rsidRDefault="006356C7" w:rsidP="006356C7">
      <w:pPr>
        <w:pStyle w:val="BodyText"/>
      </w:pPr>
      <w:r>
        <w:t>SAPPHIRE's mission and sensor architecture were substantially different from the proposed SAM Earth-observation mission. It is therefore used only as a programmatic heritage reference; the SAM cost and schedule baseline is driven by the SAM architecture, current PM schedule, procurement model, and finalized CADRe Part C / Part D assumptions.</w:t>
      </w:r>
    </w:p>
    <w:p w14:paraId="5C6FC8DC" w14:textId="77777777" w:rsidR="00420473" w:rsidRDefault="00420473" w:rsidP="00AE7C6D">
      <w:pPr>
        <w:pStyle w:val="BodyText"/>
      </w:pPr>
      <w:r>
        <w:t>Reference industry responses and market observations are retained only as concept-development evidence; they do not establish SAM procurement partners. The finalized procurement baseline is defined in CADRe Part D and identifies CSA, COS, NorthStar Imaging Technologies, Earth Daily Analytics, Northern Launch Services, and Canadian university/research institutions as the relevant organizations.</w:t>
      </w:r>
    </w:p>
    <w:p w14:paraId="47798899" w14:textId="77777777" w:rsidR="006356C7" w:rsidRPr="006356C7" w:rsidRDefault="00420473" w:rsidP="00AE7C6D">
      <w:pPr>
        <w:pStyle w:val="BodyText"/>
      </w:pPr>
      <w:r>
        <w:t>The SAM CADRe baseline in this document is the controlling Part A reference for the current cost estimate. Any change to the mission architecture, schedule, procurement model, or organizational baseline shall be reconciled with the finalized CADRe Part C and Part D documents.</w:t>
      </w:r>
    </w:p>
    <w:p w14:paraId="1C7A25E8" w14:textId="77777777" w:rsidR="003F341F" w:rsidRPr="006356C7" w:rsidRDefault="003F341F" w:rsidP="00AE7C6D">
      <w:pPr>
        <w:pStyle w:val="BodyText"/>
      </w:pPr>
      <w:r>
        <w:t>Reference Industry Responses – Not SAM Procurement Baseline</w:t>
      </w:r>
    </w:p>
    <w:tbl>
      <w:tblPr>
        <w:tblStyle w:val="TableGrid"/>
        <w:tblW w:w="0" w:type="auto"/>
        <w:tblLayout w:type="fixed"/>
        <w:tblLook w:val="04A0" w:firstRow="1" w:lastRow="0" w:firstColumn="1" w:lastColumn="0" w:noHBand="0" w:noVBand="1"/>
      </w:tblPr>
      <w:tblGrid>
        <w:gridCol w:w="2405"/>
        <w:gridCol w:w="2435"/>
        <w:gridCol w:w="2204"/>
        <w:gridCol w:w="1456"/>
      </w:tblGrid>
      <w:tr w:rsidR="00AE7C6D" w:rsidRPr="006356C7" w14:paraId="31F9FADF" w14:textId="77777777" w:rsidTr="003F229D">
        <w:tc>
          <w:tcPr>
            <w:tcW w:w="2405" w:type="dxa"/>
            <w:shd w:val="clear" w:color="auto" w:fill="DBE5F1" w:themeFill="accent1" w:themeFillTint="33"/>
          </w:tcPr>
          <w:p w14:paraId="150D0455" w14:textId="77777777" w:rsidR="00AE7C6D" w:rsidRPr="006356C7" w:rsidRDefault="00AE7C6D" w:rsidP="003F229D">
            <w:pPr>
              <w:pStyle w:val="BodyText"/>
              <w:spacing w:after="0"/>
              <w:rPr>
                <w:b/>
                <w:bCs/>
              </w:rPr>
            </w:pPr>
            <w:r w:rsidRPr="006356C7">
              <w:rPr>
                <w:b/>
                <w:bCs/>
              </w:rPr>
              <w:t>Prime</w:t>
            </w:r>
          </w:p>
        </w:tc>
        <w:tc>
          <w:tcPr>
            <w:tcW w:w="2435" w:type="dxa"/>
            <w:shd w:val="clear" w:color="auto" w:fill="DBE5F1" w:themeFill="accent1" w:themeFillTint="33"/>
          </w:tcPr>
          <w:p w14:paraId="2F6BFC8F" w14:textId="77777777" w:rsidR="00AE7C6D" w:rsidRPr="006356C7" w:rsidRDefault="003F229D" w:rsidP="003F229D">
            <w:pPr>
              <w:pStyle w:val="BodyText"/>
              <w:spacing w:after="0"/>
              <w:rPr>
                <w:b/>
                <w:bCs/>
              </w:rPr>
            </w:pPr>
            <w:r w:rsidRPr="006356C7">
              <w:rPr>
                <w:b/>
                <w:bCs/>
              </w:rPr>
              <w:t>Constellation Size</w:t>
            </w:r>
          </w:p>
        </w:tc>
        <w:tc>
          <w:tcPr>
            <w:tcW w:w="2204" w:type="dxa"/>
            <w:shd w:val="clear" w:color="auto" w:fill="DBE5F1" w:themeFill="accent1" w:themeFillTint="33"/>
          </w:tcPr>
          <w:p w14:paraId="5CC4BEF5" w14:textId="77777777" w:rsidR="00AE7C6D" w:rsidRPr="006356C7" w:rsidRDefault="00AE7C6D" w:rsidP="003F229D">
            <w:pPr>
              <w:pStyle w:val="BodyText"/>
              <w:spacing w:after="0"/>
              <w:rPr>
                <w:b/>
                <w:bCs/>
              </w:rPr>
            </w:pPr>
            <w:r w:rsidRPr="006356C7">
              <w:rPr>
                <w:b/>
                <w:bCs/>
              </w:rPr>
              <w:t>Bus</w:t>
            </w:r>
          </w:p>
        </w:tc>
        <w:tc>
          <w:tcPr>
            <w:tcW w:w="1456" w:type="dxa"/>
            <w:shd w:val="clear" w:color="auto" w:fill="DBE5F1" w:themeFill="accent1" w:themeFillTint="33"/>
          </w:tcPr>
          <w:p w14:paraId="02DEA203" w14:textId="77777777" w:rsidR="00AE7C6D" w:rsidRPr="006356C7" w:rsidRDefault="003F341F" w:rsidP="003F229D">
            <w:pPr>
              <w:pStyle w:val="BodyText"/>
              <w:spacing w:after="0"/>
              <w:rPr>
                <w:b/>
                <w:bCs/>
              </w:rPr>
            </w:pPr>
            <w:r w:rsidRPr="006356C7">
              <w:rPr>
                <w:b/>
                <w:bCs/>
              </w:rPr>
              <w:t>P/L</w:t>
            </w:r>
          </w:p>
        </w:tc>
      </w:tr>
      <w:tr w:rsidR="00AE7C6D" w:rsidRPr="006356C7" w14:paraId="63EF48C0" w14:textId="77777777" w:rsidTr="003F229D">
        <w:tc>
          <w:tcPr>
            <w:tcW w:w="2405" w:type="dxa"/>
          </w:tcPr>
          <w:p w14:paraId="5E1A162D" w14:textId="77777777" w:rsidR="00AE7C6D" w:rsidRPr="006356C7" w:rsidRDefault="00AE7C6D" w:rsidP="003F229D">
            <w:pPr>
              <w:pStyle w:val="BodyText"/>
              <w:spacing w:after="0"/>
            </w:pPr>
            <w:r w:rsidRPr="006356C7">
              <w:lastRenderedPageBreak/>
              <w:t>SPIRE</w:t>
            </w:r>
          </w:p>
        </w:tc>
        <w:tc>
          <w:tcPr>
            <w:tcW w:w="2435" w:type="dxa"/>
          </w:tcPr>
          <w:p w14:paraId="29D1B309" w14:textId="77777777" w:rsidR="00AE7C6D" w:rsidRPr="006356C7" w:rsidRDefault="00AE7C6D" w:rsidP="003F229D">
            <w:pPr>
              <w:pStyle w:val="BodyText"/>
              <w:spacing w:after="0"/>
            </w:pPr>
            <w:r w:rsidRPr="006356C7">
              <w:t xml:space="preserve">7 </w:t>
            </w:r>
            <w:proofErr w:type="spellStart"/>
            <w:r w:rsidRPr="006356C7">
              <w:t>cubesats</w:t>
            </w:r>
            <w:proofErr w:type="spellEnd"/>
          </w:p>
        </w:tc>
        <w:tc>
          <w:tcPr>
            <w:tcW w:w="2204" w:type="dxa"/>
          </w:tcPr>
          <w:p w14:paraId="6CCE2F51" w14:textId="77777777" w:rsidR="00AE7C6D" w:rsidRPr="006356C7" w:rsidRDefault="003F341F" w:rsidP="003F229D">
            <w:pPr>
              <w:pStyle w:val="BodyText"/>
              <w:spacing w:after="0"/>
            </w:pPr>
            <w:r w:rsidRPr="006356C7">
              <w:t>Spire 8U Lemur2</w:t>
            </w:r>
          </w:p>
        </w:tc>
        <w:tc>
          <w:tcPr>
            <w:tcW w:w="1456" w:type="dxa"/>
          </w:tcPr>
          <w:p w14:paraId="3CFA2878" w14:textId="77777777" w:rsidR="00AE7C6D" w:rsidRPr="006356C7" w:rsidRDefault="003F341F" w:rsidP="003F229D">
            <w:pPr>
              <w:pStyle w:val="BodyText"/>
              <w:spacing w:after="0"/>
            </w:pPr>
            <w:proofErr w:type="spellStart"/>
            <w:r w:rsidRPr="006356C7">
              <w:t>OroraTech</w:t>
            </w:r>
            <w:proofErr w:type="spellEnd"/>
          </w:p>
        </w:tc>
      </w:tr>
      <w:tr w:rsidR="00AE7C6D" w:rsidRPr="006356C7" w14:paraId="3B0B4C05" w14:textId="77777777" w:rsidTr="003F229D">
        <w:tc>
          <w:tcPr>
            <w:tcW w:w="2405" w:type="dxa"/>
          </w:tcPr>
          <w:p w14:paraId="6DC6E0B0" w14:textId="77777777" w:rsidR="00AE7C6D" w:rsidRPr="006356C7" w:rsidRDefault="00AE7C6D" w:rsidP="003F229D">
            <w:pPr>
              <w:pStyle w:val="BodyText"/>
              <w:spacing w:after="0"/>
            </w:pPr>
            <w:r w:rsidRPr="006356C7">
              <w:t>Earth Daily Analytics</w:t>
            </w:r>
          </w:p>
        </w:tc>
        <w:tc>
          <w:tcPr>
            <w:tcW w:w="2435" w:type="dxa"/>
          </w:tcPr>
          <w:p w14:paraId="01A6B235" w14:textId="77777777" w:rsidR="00AE7C6D" w:rsidRPr="006356C7" w:rsidRDefault="00AE7C6D" w:rsidP="003F229D">
            <w:pPr>
              <w:pStyle w:val="BodyText"/>
              <w:spacing w:after="0"/>
            </w:pPr>
            <w:r w:rsidRPr="006356C7">
              <w:t xml:space="preserve">4 </w:t>
            </w:r>
            <w:proofErr w:type="spellStart"/>
            <w:r w:rsidRPr="006356C7">
              <w:t>smallsats</w:t>
            </w:r>
            <w:proofErr w:type="spellEnd"/>
          </w:p>
        </w:tc>
        <w:tc>
          <w:tcPr>
            <w:tcW w:w="2204" w:type="dxa"/>
          </w:tcPr>
          <w:p w14:paraId="730F4EE0" w14:textId="77777777" w:rsidR="00AE7C6D" w:rsidRPr="006356C7" w:rsidRDefault="003F341F" w:rsidP="003F229D">
            <w:pPr>
              <w:pStyle w:val="BodyText"/>
              <w:spacing w:after="0"/>
            </w:pPr>
            <w:r w:rsidRPr="006356C7">
              <w:t>SFL Defiant</w:t>
            </w:r>
          </w:p>
        </w:tc>
        <w:tc>
          <w:tcPr>
            <w:tcW w:w="1456" w:type="dxa"/>
          </w:tcPr>
          <w:p w14:paraId="2D51ED59" w14:textId="77777777" w:rsidR="00AE7C6D" w:rsidRPr="006356C7" w:rsidRDefault="003F341F" w:rsidP="003F229D">
            <w:pPr>
              <w:pStyle w:val="BodyText"/>
              <w:spacing w:after="0"/>
            </w:pPr>
            <w:r w:rsidRPr="006356C7">
              <w:t>ABB</w:t>
            </w:r>
          </w:p>
        </w:tc>
      </w:tr>
      <w:tr w:rsidR="00AE7C6D" w:rsidRPr="006356C7" w14:paraId="77A0F12E" w14:textId="77777777" w:rsidTr="003F229D">
        <w:tc>
          <w:tcPr>
            <w:tcW w:w="2405" w:type="dxa"/>
          </w:tcPr>
          <w:p w14:paraId="3B7029BE" w14:textId="77777777" w:rsidR="00AE7C6D" w:rsidRPr="006356C7" w:rsidRDefault="00AE7C6D" w:rsidP="003F229D">
            <w:pPr>
              <w:pStyle w:val="BodyText"/>
              <w:spacing w:after="0"/>
            </w:pPr>
            <w:r w:rsidRPr="006356C7">
              <w:t>Magellan</w:t>
            </w:r>
          </w:p>
        </w:tc>
        <w:tc>
          <w:tcPr>
            <w:tcW w:w="2435" w:type="dxa"/>
          </w:tcPr>
          <w:p w14:paraId="58FE3444" w14:textId="77777777" w:rsidR="00AE7C6D" w:rsidRPr="006356C7" w:rsidRDefault="003F341F" w:rsidP="003F229D">
            <w:pPr>
              <w:pStyle w:val="BodyText"/>
              <w:spacing w:after="0"/>
            </w:pPr>
            <w:r w:rsidRPr="006356C7">
              <w:t xml:space="preserve">4 </w:t>
            </w:r>
            <w:proofErr w:type="spellStart"/>
            <w:r w:rsidRPr="006356C7">
              <w:t>smallsats</w:t>
            </w:r>
            <w:proofErr w:type="spellEnd"/>
          </w:p>
        </w:tc>
        <w:tc>
          <w:tcPr>
            <w:tcW w:w="2204" w:type="dxa"/>
          </w:tcPr>
          <w:p w14:paraId="2B27F12B" w14:textId="77777777" w:rsidR="00AE7C6D" w:rsidRPr="006356C7" w:rsidRDefault="003F341F" w:rsidP="003F229D">
            <w:pPr>
              <w:pStyle w:val="BodyText"/>
              <w:spacing w:after="0"/>
            </w:pPr>
            <w:r w:rsidRPr="006356C7">
              <w:t>Magellan MAC-150</w:t>
            </w:r>
          </w:p>
        </w:tc>
        <w:tc>
          <w:tcPr>
            <w:tcW w:w="1456" w:type="dxa"/>
          </w:tcPr>
          <w:p w14:paraId="365BB7A4" w14:textId="77777777" w:rsidR="00AE7C6D" w:rsidRPr="006356C7" w:rsidRDefault="003F341F" w:rsidP="003F229D">
            <w:pPr>
              <w:pStyle w:val="BodyText"/>
              <w:spacing w:after="0"/>
            </w:pPr>
            <w:r w:rsidRPr="006356C7">
              <w:t>ABB</w:t>
            </w:r>
          </w:p>
        </w:tc>
      </w:tr>
      <w:tr w:rsidR="00AE7C6D" w:rsidRPr="006356C7" w14:paraId="740DE227" w14:textId="77777777" w:rsidTr="003F229D">
        <w:tc>
          <w:tcPr>
            <w:tcW w:w="2405" w:type="dxa"/>
          </w:tcPr>
          <w:p w14:paraId="74517369" w14:textId="77777777" w:rsidR="00AE7C6D" w:rsidRPr="006356C7" w:rsidRDefault="00AE7C6D" w:rsidP="003F229D">
            <w:pPr>
              <w:pStyle w:val="BodyText"/>
              <w:spacing w:after="0"/>
            </w:pPr>
            <w:proofErr w:type="spellStart"/>
            <w:r w:rsidRPr="006356C7">
              <w:t>GHGsat</w:t>
            </w:r>
            <w:proofErr w:type="spellEnd"/>
          </w:p>
        </w:tc>
        <w:tc>
          <w:tcPr>
            <w:tcW w:w="2435" w:type="dxa"/>
          </w:tcPr>
          <w:p w14:paraId="73C56D2A" w14:textId="77777777" w:rsidR="00AE7C6D" w:rsidRPr="006356C7" w:rsidRDefault="003F341F" w:rsidP="003F229D">
            <w:pPr>
              <w:pStyle w:val="BodyText"/>
              <w:spacing w:after="0"/>
            </w:pPr>
            <w:r w:rsidRPr="006356C7">
              <w:t xml:space="preserve">4 </w:t>
            </w:r>
            <w:proofErr w:type="spellStart"/>
            <w:r w:rsidRPr="006356C7">
              <w:t>smallsats</w:t>
            </w:r>
            <w:proofErr w:type="spellEnd"/>
          </w:p>
        </w:tc>
        <w:tc>
          <w:tcPr>
            <w:tcW w:w="2204" w:type="dxa"/>
          </w:tcPr>
          <w:p w14:paraId="77F9E55B" w14:textId="77777777" w:rsidR="00AE7C6D" w:rsidRPr="006356C7" w:rsidRDefault="003F341F" w:rsidP="003F229D">
            <w:pPr>
              <w:pStyle w:val="BodyText"/>
              <w:spacing w:after="0"/>
            </w:pPr>
            <w:r w:rsidRPr="006356C7">
              <w:t>SFL</w:t>
            </w:r>
          </w:p>
        </w:tc>
        <w:tc>
          <w:tcPr>
            <w:tcW w:w="1456" w:type="dxa"/>
          </w:tcPr>
          <w:p w14:paraId="48E0D310" w14:textId="77777777" w:rsidR="00AE7C6D" w:rsidRPr="006356C7" w:rsidRDefault="003F341F" w:rsidP="003F229D">
            <w:pPr>
              <w:pStyle w:val="BodyText"/>
              <w:spacing w:after="0"/>
            </w:pPr>
            <w:r w:rsidRPr="006356C7">
              <w:t>ABB</w:t>
            </w:r>
          </w:p>
        </w:tc>
      </w:tr>
      <w:tr w:rsidR="00AE7C6D" w:rsidRPr="006356C7" w14:paraId="3EC013A1" w14:textId="77777777" w:rsidTr="003F229D">
        <w:tc>
          <w:tcPr>
            <w:tcW w:w="2405" w:type="dxa"/>
          </w:tcPr>
          <w:p w14:paraId="53A9EE19" w14:textId="77777777" w:rsidR="00AE7C6D" w:rsidRPr="006356C7" w:rsidRDefault="00AE7C6D" w:rsidP="003F229D">
            <w:pPr>
              <w:pStyle w:val="BodyText"/>
              <w:spacing w:after="0"/>
            </w:pPr>
            <w:r w:rsidRPr="006356C7">
              <w:t>Kepler</w:t>
            </w:r>
          </w:p>
        </w:tc>
        <w:tc>
          <w:tcPr>
            <w:tcW w:w="2435" w:type="dxa"/>
          </w:tcPr>
          <w:p w14:paraId="39201FB5" w14:textId="77777777" w:rsidR="00AE7C6D" w:rsidRPr="006356C7" w:rsidRDefault="00AE7C6D" w:rsidP="003F229D">
            <w:pPr>
              <w:pStyle w:val="BodyText"/>
              <w:spacing w:after="0"/>
            </w:pPr>
            <w:r w:rsidRPr="006356C7">
              <w:t>Commercial Data Buy</w:t>
            </w:r>
          </w:p>
        </w:tc>
        <w:tc>
          <w:tcPr>
            <w:tcW w:w="2204" w:type="dxa"/>
          </w:tcPr>
          <w:p w14:paraId="206D2871" w14:textId="77777777" w:rsidR="00AE7C6D" w:rsidRPr="006356C7" w:rsidRDefault="00AE7C6D" w:rsidP="003F229D">
            <w:pPr>
              <w:pStyle w:val="BodyText"/>
              <w:spacing w:after="0"/>
            </w:pPr>
            <w:r w:rsidRPr="006356C7">
              <w:t>Kepler</w:t>
            </w:r>
          </w:p>
        </w:tc>
        <w:tc>
          <w:tcPr>
            <w:tcW w:w="1456" w:type="dxa"/>
          </w:tcPr>
          <w:p w14:paraId="16B527AF" w14:textId="77777777" w:rsidR="00AE7C6D" w:rsidRPr="006356C7" w:rsidRDefault="00AE7C6D" w:rsidP="003F229D">
            <w:pPr>
              <w:pStyle w:val="BodyText"/>
              <w:spacing w:after="0"/>
            </w:pPr>
            <w:r w:rsidRPr="006356C7">
              <w:t>ABB</w:t>
            </w:r>
          </w:p>
        </w:tc>
      </w:tr>
    </w:tbl>
    <w:p w14:paraId="69BDE406" w14:textId="77777777" w:rsidR="000245EF" w:rsidRPr="006356C7" w:rsidRDefault="000245EF" w:rsidP="008E7294">
      <w:pPr>
        <w:pStyle w:val="Heading2"/>
      </w:pPr>
      <w:bookmarkStart w:id="9" w:name="_Toc238050557"/>
      <w:r w:rsidRPr="006356C7">
        <w:t>Strategic Objectives</w:t>
      </w:r>
      <w:bookmarkEnd w:id="9"/>
    </w:p>
    <w:p w14:paraId="34E1A088" w14:textId="77777777" w:rsidR="000245EF" w:rsidRPr="006356C7" w:rsidRDefault="00CB0D16" w:rsidP="00440BCD">
      <w:pPr>
        <w:pStyle w:val="BodyText"/>
      </w:pPr>
      <w:r>
        <w:t>Consistent with the Government of Canada's Space Policy Framework, SAM is intended to use space-based observations to improve Canadian sovereign security, surveillance, and monitoring of the Arctic and northern approaches, support defence operations and government decision-making, and reduce uncertainty associated with Arctic vulnerabilities.</w:t>
      </w:r>
    </w:p>
    <w:p w14:paraId="4ED85FE4" w14:textId="77777777" w:rsidR="00CA7F32" w:rsidRPr="006356C7" w:rsidRDefault="00CA7F32" w:rsidP="00CA7F32">
      <w:pPr>
        <w:pStyle w:val="Caption"/>
      </w:pPr>
      <w:bookmarkStart w:id="10" w:name="_Toc233178907"/>
      <w:r w:rsidRPr="006356C7">
        <w:t xml:space="preserve">Table </w:t>
      </w:r>
      <w:fldSimple w:instr=" SEQ Table \* ARABIC ">
        <w:r w:rsidR="00C40F9A" w:rsidRPr="006356C7">
          <w:t>2</w:t>
        </w:r>
      </w:fldSimple>
      <w:r w:rsidRPr="006356C7">
        <w:t xml:space="preserve"> </w:t>
      </w:r>
      <w:proofErr w:type="gramStart"/>
      <w:r w:rsidRPr="006356C7">
        <w:t>-  Strategic</w:t>
      </w:r>
      <w:proofErr w:type="gramEnd"/>
      <w:r w:rsidRPr="006356C7">
        <w:t xml:space="preserve"> Alignment</w:t>
      </w:r>
      <w:bookmarkEnd w:id="10"/>
    </w:p>
    <w:tbl>
      <w:tblPr>
        <w:tblStyle w:val="TableGrid"/>
        <w:tblW w:w="9648" w:type="dxa"/>
        <w:tblLook w:val="04A0" w:firstRow="1" w:lastRow="0" w:firstColumn="1" w:lastColumn="0" w:noHBand="0" w:noVBand="1"/>
      </w:tblPr>
      <w:tblGrid>
        <w:gridCol w:w="338"/>
        <w:gridCol w:w="1672"/>
        <w:gridCol w:w="7638"/>
      </w:tblGrid>
      <w:tr w:rsidR="000245EF" w:rsidRPr="006356C7" w14:paraId="16014F29" w14:textId="77777777" w:rsidTr="00D26B07">
        <w:tc>
          <w:tcPr>
            <w:tcW w:w="338" w:type="dxa"/>
            <w:shd w:val="clear" w:color="auto" w:fill="DBE5F1" w:themeFill="accent1" w:themeFillTint="33"/>
          </w:tcPr>
          <w:p w14:paraId="5DE3898A" w14:textId="77777777" w:rsidR="000245EF" w:rsidRPr="006356C7" w:rsidRDefault="000245EF" w:rsidP="00826083">
            <w:pPr>
              <w:rPr>
                <w:b/>
              </w:rPr>
            </w:pPr>
          </w:p>
        </w:tc>
        <w:tc>
          <w:tcPr>
            <w:tcW w:w="1672" w:type="dxa"/>
            <w:shd w:val="clear" w:color="auto" w:fill="DBE5F1" w:themeFill="accent1" w:themeFillTint="33"/>
          </w:tcPr>
          <w:p w14:paraId="7D20598E" w14:textId="77777777" w:rsidR="000245EF" w:rsidRPr="006356C7" w:rsidRDefault="000245EF" w:rsidP="00826083">
            <w:pPr>
              <w:rPr>
                <w:b/>
              </w:rPr>
            </w:pPr>
            <w:r w:rsidRPr="006356C7">
              <w:rPr>
                <w:b/>
              </w:rPr>
              <w:t>Strategic Goals</w:t>
            </w:r>
          </w:p>
        </w:tc>
        <w:tc>
          <w:tcPr>
            <w:tcW w:w="7638" w:type="dxa"/>
            <w:shd w:val="clear" w:color="auto" w:fill="DBE5F1" w:themeFill="accent1" w:themeFillTint="33"/>
          </w:tcPr>
          <w:p w14:paraId="5D18A867" w14:textId="77777777" w:rsidR="000245EF" w:rsidRPr="006356C7" w:rsidRDefault="000245EF" w:rsidP="00826083">
            <w:pPr>
              <w:rPr>
                <w:b/>
              </w:rPr>
            </w:pPr>
            <w:r w:rsidRPr="006356C7">
              <w:rPr>
                <w:b/>
              </w:rPr>
              <w:t>Space Strategy</w:t>
            </w:r>
          </w:p>
        </w:tc>
      </w:tr>
      <w:tr w:rsidR="00E36C55" w:rsidRPr="006356C7" w14:paraId="5EC1A53F" w14:textId="77777777" w:rsidTr="00D26B07">
        <w:tc>
          <w:tcPr>
            <w:tcW w:w="338" w:type="dxa"/>
          </w:tcPr>
          <w:p w14:paraId="4B46A645" w14:textId="77777777" w:rsidR="00095920" w:rsidRDefault="00000000">
            <w:r>
              <w:t>1</w:t>
            </w:r>
          </w:p>
        </w:tc>
        <w:tc>
          <w:tcPr>
            <w:tcW w:w="1672" w:type="dxa"/>
          </w:tcPr>
          <w:p w14:paraId="70657EC1" w14:textId="77777777" w:rsidR="00095920" w:rsidRDefault="00000000">
            <w:r>
              <w:t>SOLVE</w:t>
            </w:r>
          </w:p>
        </w:tc>
        <w:tc>
          <w:tcPr>
            <w:tcW w:w="7638" w:type="dxa"/>
          </w:tcPr>
          <w:p w14:paraId="00BC9C37" w14:textId="77777777" w:rsidR="00095920" w:rsidRDefault="00000000">
            <w:r>
              <w:t>SAM will use a Canadian space-based Earth-observation capability to improve sovereign security, surveillance, and monitoring; support defence operations and government decision-making; and provide persistent information for the Arctic operating environment.</w:t>
            </w:r>
          </w:p>
        </w:tc>
      </w:tr>
    </w:tbl>
    <w:p w14:paraId="45ED55BA" w14:textId="77777777" w:rsidR="006253FF" w:rsidRPr="006253FF" w:rsidRDefault="006253FF" w:rsidP="00CB0D16">
      <w:pPr>
        <w:rPr>
          <w:lang w:val="en-US"/>
        </w:rPr>
      </w:pPr>
    </w:p>
    <w:p w14:paraId="3CFE9ED5" w14:textId="77777777" w:rsidR="00FA54D9" w:rsidRPr="006356C7" w:rsidRDefault="00FA54D9" w:rsidP="00CB0D16"/>
    <w:p w14:paraId="0F201830" w14:textId="77777777" w:rsidR="00CB0D16" w:rsidRPr="006356C7" w:rsidRDefault="00CB0D16" w:rsidP="000A1A88">
      <w:pPr>
        <w:pStyle w:val="Heading2"/>
        <w:ind w:left="578" w:hanging="578"/>
      </w:pPr>
      <w:bookmarkStart w:id="11" w:name="_Toc238050558"/>
      <w:r w:rsidRPr="006356C7">
        <w:t>Selected Mission Requirements</w:t>
      </w:r>
      <w:bookmarkEnd w:id="11"/>
    </w:p>
    <w:p w14:paraId="5D4CB5DD" w14:textId="77777777" w:rsidR="00EC5528" w:rsidRPr="006356C7" w:rsidRDefault="008116E9" w:rsidP="00440BCD">
      <w:pPr>
        <w:pStyle w:val="BodyText"/>
      </w:pPr>
      <w:r>
        <w:t>The following table consolidates the quantitative mission parameters that are significant drivers of mission cost, schedule, risk, and technical complexity. The values are a preliminary SAM estimating baseline intended to remain consistent with the finalized Part C schedule, procurement model, RAM/LOE structure, and Part D organizational and configuration baselines. The Mission Requirements Document remains authoritative; TBD items are to be closed through the applicable design reviews.</w:t>
      </w:r>
    </w:p>
    <w:p w14:paraId="62E9C39D" w14:textId="77777777" w:rsidR="00331784" w:rsidRPr="006356C7" w:rsidRDefault="00331784" w:rsidP="00331784">
      <w:pPr>
        <w:pStyle w:val="Caption"/>
      </w:pPr>
      <w:r>
        <w:t>Table 2 – Selected Mission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1910"/>
        <w:gridCol w:w="7440"/>
      </w:tblGrid>
      <w:tr w:rsidR="0030481A" w:rsidRPr="006356C7" w14:paraId="407AB59D" w14:textId="77777777" w:rsidTr="0030481A">
        <w:trPr>
          <w:tblHeader/>
        </w:trPr>
        <w:tc>
          <w:tcPr>
            <w:tcW w:w="0" w:type="auto"/>
            <w:shd w:val="clear" w:color="auto" w:fill="DBE5F1" w:themeFill="accent1" w:themeFillTint="33"/>
            <w:vAlign w:val="center"/>
            <w:hideMark/>
          </w:tcPr>
          <w:p w14:paraId="3D024031" w14:textId="77777777" w:rsidR="00095920" w:rsidRDefault="00000000">
            <w:r>
              <w:t>Area</w:t>
            </w:r>
          </w:p>
        </w:tc>
        <w:tc>
          <w:tcPr>
            <w:tcW w:w="0" w:type="auto"/>
            <w:shd w:val="clear" w:color="auto" w:fill="DBE5F1" w:themeFill="accent1" w:themeFillTint="33"/>
            <w:vAlign w:val="center"/>
            <w:hideMark/>
          </w:tcPr>
          <w:p w14:paraId="1A656FB2" w14:textId="77777777" w:rsidR="00095920" w:rsidRDefault="00000000">
            <w:r>
              <w:t>Key requirement</w:t>
            </w:r>
          </w:p>
        </w:tc>
      </w:tr>
      <w:tr w:rsidR="0030481A" w:rsidRPr="006356C7" w14:paraId="380931FF" w14:textId="77777777" w:rsidTr="0030481A">
        <w:tc>
          <w:tcPr>
            <w:tcW w:w="0" w:type="auto"/>
            <w:vAlign w:val="center"/>
            <w:hideMark/>
          </w:tcPr>
          <w:p w14:paraId="3E96197C" w14:textId="77777777" w:rsidR="00095920" w:rsidRDefault="00000000">
            <w:r>
              <w:t>Arctic coverage</w:t>
            </w:r>
          </w:p>
        </w:tc>
        <w:tc>
          <w:tcPr>
            <w:tcW w:w="0" w:type="auto"/>
            <w:vAlign w:val="center"/>
            <w:hideMark/>
          </w:tcPr>
          <w:p w14:paraId="1F5C6E89" w14:textId="77777777" w:rsidR="00095920" w:rsidRDefault="00000000">
            <w:r>
              <w:t>Observation capability over designated Canadian Arctic areas of interest covering a planning area of up to 4 million km².</w:t>
            </w:r>
          </w:p>
        </w:tc>
      </w:tr>
      <w:tr w:rsidR="0030481A" w:rsidRPr="006356C7" w14:paraId="48BC8BDC" w14:textId="77777777" w:rsidTr="0030481A">
        <w:tc>
          <w:tcPr>
            <w:tcW w:w="0" w:type="auto"/>
            <w:vAlign w:val="center"/>
            <w:hideMark/>
          </w:tcPr>
          <w:p w14:paraId="53CFCE44" w14:textId="77777777" w:rsidR="00095920" w:rsidRDefault="00000000">
            <w:r>
              <w:t>Orbit</w:t>
            </w:r>
          </w:p>
        </w:tc>
        <w:tc>
          <w:tcPr>
            <w:tcW w:w="0" w:type="auto"/>
            <w:vAlign w:val="center"/>
            <w:hideMark/>
          </w:tcPr>
          <w:p w14:paraId="6628DD3E" w14:textId="77777777" w:rsidR="00095920" w:rsidRDefault="00000000">
            <w:r>
              <w:t>Two spacecraft shall operate as a coordinated, high-inclination HEO constellation optimized for Arctic dwell; the preliminary reference low-altitude portion/perigee is approximately 550 km and inclination shall be ≥85°. Final apogee, orbital period and phasing are subject to mission analysis.</w:t>
            </w:r>
          </w:p>
        </w:tc>
      </w:tr>
      <w:tr w:rsidR="0030481A" w:rsidRPr="006356C7" w14:paraId="354688F2" w14:textId="77777777" w:rsidTr="0030481A">
        <w:tc>
          <w:tcPr>
            <w:tcW w:w="0" w:type="auto"/>
            <w:vAlign w:val="center"/>
            <w:hideMark/>
          </w:tcPr>
          <w:p w14:paraId="044E45D3" w14:textId="77777777" w:rsidR="00095920" w:rsidRDefault="00000000">
            <w:r>
              <w:t>Observation continuity</w:t>
            </w:r>
          </w:p>
        </w:tc>
        <w:tc>
          <w:tcPr>
            <w:tcW w:w="0" w:type="auto"/>
            <w:vAlign w:val="center"/>
            <w:hideMark/>
          </w:tcPr>
          <w:p w14:paraId="49D96D65" w14:textId="77777777" w:rsidR="00095920" w:rsidRDefault="00000000">
            <w:r>
              <w:t>The two-spacecraft constellation shall support a 24-hour concurrent observation objective over designated Arctic areas of interest.</w:t>
            </w:r>
          </w:p>
        </w:tc>
      </w:tr>
      <w:tr w:rsidR="0030481A" w:rsidRPr="006356C7" w14:paraId="7A63C543" w14:textId="77777777" w:rsidTr="0030481A">
        <w:tc>
          <w:tcPr>
            <w:tcW w:w="0" w:type="auto"/>
            <w:vAlign w:val="center"/>
            <w:hideMark/>
          </w:tcPr>
          <w:p w14:paraId="6E0069CD" w14:textId="77777777" w:rsidR="00095920" w:rsidRDefault="00000000">
            <w:r>
              <w:lastRenderedPageBreak/>
              <w:t>Mission lifetime</w:t>
            </w:r>
          </w:p>
        </w:tc>
        <w:tc>
          <w:tcPr>
            <w:tcW w:w="0" w:type="auto"/>
            <w:vAlign w:val="center"/>
            <w:hideMark/>
          </w:tcPr>
          <w:p w14:paraId="20E7DF07" w14:textId="77777777" w:rsidR="00095920" w:rsidRDefault="00000000">
            <w:r>
              <w:t>Minimum operational mission life of 5 years after commissioning; design objective of 7 years; consumables sized for at least 7 years.</w:t>
            </w:r>
          </w:p>
        </w:tc>
      </w:tr>
      <w:tr w:rsidR="0030481A" w:rsidRPr="006356C7" w14:paraId="068C58C9" w14:textId="77777777" w:rsidTr="0030481A">
        <w:tc>
          <w:tcPr>
            <w:tcW w:w="0" w:type="auto"/>
            <w:vAlign w:val="center"/>
            <w:hideMark/>
          </w:tcPr>
          <w:p w14:paraId="6093A49B" w14:textId="77777777" w:rsidR="00095920" w:rsidRDefault="00000000">
            <w:r>
              <w:t>Spacecraft launch mass</w:t>
            </w:r>
          </w:p>
        </w:tc>
        <w:tc>
          <w:tcPr>
            <w:tcW w:w="0" w:type="auto"/>
            <w:vAlign w:val="center"/>
            <w:hideMark/>
          </w:tcPr>
          <w:p w14:paraId="1B1EC586" w14:textId="77777777" w:rsidR="00095920" w:rsidRDefault="00000000">
            <w:r>
              <w:t>≤600 kg per spacecraft including propellant; preliminary target of 500 kg.</w:t>
            </w:r>
          </w:p>
        </w:tc>
      </w:tr>
      <w:tr w:rsidR="0030481A" w:rsidRPr="006356C7" w14:paraId="680CA85E" w14:textId="77777777" w:rsidTr="0030481A">
        <w:tc>
          <w:tcPr>
            <w:tcW w:w="0" w:type="auto"/>
            <w:vAlign w:val="center"/>
            <w:hideMark/>
          </w:tcPr>
          <w:p w14:paraId="5136C5D9" w14:textId="77777777" w:rsidR="00095920" w:rsidRDefault="00000000">
            <w:r>
              <w:t>Payload mass allocation</w:t>
            </w:r>
          </w:p>
        </w:tc>
        <w:tc>
          <w:tcPr>
            <w:tcW w:w="0" w:type="auto"/>
            <w:vAlign w:val="center"/>
            <w:hideMark/>
          </w:tcPr>
          <w:p w14:paraId="3D5103D4" w14:textId="77777777" w:rsidR="00095920" w:rsidRDefault="00000000">
            <w:r>
              <w:t>≤150 kg per spacecraft including payload electronics and associated thermal/mechanical provisions.</w:t>
            </w:r>
          </w:p>
        </w:tc>
      </w:tr>
      <w:tr w:rsidR="0030481A" w:rsidRPr="006356C7" w14:paraId="22587C62" w14:textId="77777777" w:rsidTr="0030481A">
        <w:tc>
          <w:tcPr>
            <w:tcW w:w="0" w:type="auto"/>
            <w:vAlign w:val="center"/>
            <w:hideMark/>
          </w:tcPr>
          <w:p w14:paraId="48A3FB82" w14:textId="77777777" w:rsidR="00095920" w:rsidRDefault="00000000">
            <w:r>
              <w:t>Payload power</w:t>
            </w:r>
          </w:p>
        </w:tc>
        <w:tc>
          <w:tcPr>
            <w:tcW w:w="0" w:type="auto"/>
            <w:vAlign w:val="center"/>
            <w:hideMark/>
          </w:tcPr>
          <w:p w14:paraId="55F49081" w14:textId="77777777" w:rsidR="00095920" w:rsidRDefault="00000000">
            <w:r>
              <w:t>Payload allocation of at least 500 W continuous and 750 W peak, subject to final payload and spacecraft power-budget closure.</w:t>
            </w:r>
          </w:p>
        </w:tc>
      </w:tr>
      <w:tr w:rsidR="0030481A" w:rsidRPr="006356C7" w14:paraId="1D029ED5" w14:textId="77777777" w:rsidTr="0030481A">
        <w:tc>
          <w:tcPr>
            <w:tcW w:w="0" w:type="auto"/>
            <w:vAlign w:val="center"/>
            <w:hideMark/>
          </w:tcPr>
          <w:p w14:paraId="37A87513" w14:textId="77777777" w:rsidR="00095920" w:rsidRDefault="00000000">
            <w:r>
              <w:t>Spatial resolution</w:t>
            </w:r>
          </w:p>
        </w:tc>
        <w:tc>
          <w:tcPr>
            <w:tcW w:w="0" w:type="auto"/>
            <w:vAlign w:val="center"/>
            <w:hideMark/>
          </w:tcPr>
          <w:p w14:paraId="54A01997" w14:textId="77777777" w:rsidR="00095920" w:rsidRDefault="00000000">
            <w:r>
              <w:t>Primary imaging payload shall provide GSD ≤5 m under defined reference imaging conditions.</w:t>
            </w:r>
          </w:p>
        </w:tc>
      </w:tr>
      <w:tr w:rsidR="0030481A" w:rsidRPr="006356C7" w14:paraId="496A6309" w14:textId="77777777" w:rsidTr="0030481A">
        <w:tc>
          <w:tcPr>
            <w:tcW w:w="0" w:type="auto"/>
            <w:vAlign w:val="center"/>
            <w:hideMark/>
          </w:tcPr>
          <w:p w14:paraId="08941737" w14:textId="77777777" w:rsidR="00095920" w:rsidRDefault="00000000">
            <w:r>
              <w:t>Imaging swath</w:t>
            </w:r>
          </w:p>
        </w:tc>
        <w:tc>
          <w:tcPr>
            <w:tcW w:w="0" w:type="auto"/>
            <w:vAlign w:val="center"/>
            <w:hideMark/>
          </w:tcPr>
          <w:p w14:paraId="344B578C" w14:textId="77777777" w:rsidR="00095920" w:rsidRDefault="00000000">
            <w:r>
              <w:t>Payload shall provide an imaging swath width of at least 50 km under nominal operating conditions.</w:t>
            </w:r>
          </w:p>
        </w:tc>
      </w:tr>
      <w:tr w:rsidR="0030481A" w:rsidRPr="006356C7" w14:paraId="33AD4FD4" w14:textId="77777777" w:rsidTr="0030481A">
        <w:tc>
          <w:tcPr>
            <w:tcW w:w="0" w:type="auto"/>
            <w:vAlign w:val="center"/>
            <w:hideMark/>
          </w:tcPr>
          <w:p w14:paraId="11662D8F" w14:textId="77777777" w:rsidR="00095920" w:rsidRDefault="00000000">
            <w:r>
              <w:t>Pointing accuracy</w:t>
            </w:r>
          </w:p>
        </w:tc>
        <w:tc>
          <w:tcPr>
            <w:tcW w:w="0" w:type="auto"/>
            <w:vAlign w:val="center"/>
            <w:hideMark/>
          </w:tcPr>
          <w:p w14:paraId="17EE7FE6" w14:textId="77777777" w:rsidR="00095920" w:rsidRDefault="00000000">
            <w:r>
              <w:t>Absolute pointing error target ≤0.05° during imaging operations.</w:t>
            </w:r>
          </w:p>
        </w:tc>
      </w:tr>
      <w:tr w:rsidR="0030481A" w:rsidRPr="006356C7" w14:paraId="3D4586A0" w14:textId="77777777" w:rsidTr="0030481A">
        <w:tc>
          <w:tcPr>
            <w:tcW w:w="0" w:type="auto"/>
            <w:vAlign w:val="center"/>
            <w:hideMark/>
          </w:tcPr>
          <w:p w14:paraId="1ADC577A" w14:textId="77777777" w:rsidR="00095920" w:rsidRDefault="00000000">
            <w:r>
              <w:t>Radiometric performance</w:t>
            </w:r>
          </w:p>
        </w:tc>
        <w:tc>
          <w:tcPr>
            <w:tcW w:w="0" w:type="auto"/>
            <w:vAlign w:val="center"/>
            <w:hideMark/>
          </w:tcPr>
          <w:p w14:paraId="1214A689" w14:textId="77777777" w:rsidR="00095920" w:rsidRDefault="00000000">
            <w:r>
              <w:t>VNIR absolute radiometric accuracy target of ±10%; SWIR radiometric accuracy to be finalized through the payload trade study. A thermal-infrared baseline is not assumed.</w:t>
            </w:r>
          </w:p>
        </w:tc>
      </w:tr>
      <w:tr w:rsidR="0030481A" w:rsidRPr="006356C7" w14:paraId="7B402ABB" w14:textId="77777777" w:rsidTr="0030481A">
        <w:tc>
          <w:tcPr>
            <w:tcW w:w="0" w:type="auto"/>
            <w:vAlign w:val="center"/>
            <w:hideMark/>
          </w:tcPr>
          <w:p w14:paraId="2F4A6C16" w14:textId="77777777" w:rsidR="00095920" w:rsidRDefault="00000000">
            <w:r>
              <w:t>Geolocation</w:t>
            </w:r>
          </w:p>
        </w:tc>
        <w:tc>
          <w:tcPr>
            <w:tcW w:w="0" w:type="auto"/>
            <w:vAlign w:val="center"/>
            <w:hideMark/>
          </w:tcPr>
          <w:p w14:paraId="5521582A" w14:textId="77777777" w:rsidR="00095920" w:rsidRDefault="00000000">
            <w:r>
              <w:t>Level-1B products shall be georeferenced to within 0.5 of the applicable imaging-channel instantaneous field of view at 95% confidence.</w:t>
            </w:r>
          </w:p>
        </w:tc>
      </w:tr>
      <w:tr w:rsidR="0030481A" w:rsidRPr="006356C7" w14:paraId="550559FE" w14:textId="77777777" w:rsidTr="0030481A">
        <w:tc>
          <w:tcPr>
            <w:tcW w:w="0" w:type="auto"/>
            <w:vAlign w:val="center"/>
            <w:hideMark/>
          </w:tcPr>
          <w:p w14:paraId="67B44237" w14:textId="77777777" w:rsidR="00095920" w:rsidRDefault="00000000">
            <w:r>
              <w:t>On-board storage</w:t>
            </w:r>
          </w:p>
        </w:tc>
        <w:tc>
          <w:tcPr>
            <w:tcW w:w="0" w:type="auto"/>
            <w:vAlign w:val="center"/>
            <w:hideMark/>
          </w:tcPr>
          <w:p w14:paraId="095D229B" w14:textId="77777777" w:rsidR="00095920" w:rsidRDefault="00000000">
            <w:r>
              <w:t>Each spacecraft shall provide at least 1 TB of usable non-volatile mission-data storage.</w:t>
            </w:r>
          </w:p>
        </w:tc>
      </w:tr>
      <w:tr w:rsidR="0030481A" w:rsidRPr="006356C7" w14:paraId="5777CBCC" w14:textId="77777777" w:rsidTr="0030481A">
        <w:tc>
          <w:tcPr>
            <w:tcW w:w="0" w:type="auto"/>
            <w:vAlign w:val="center"/>
            <w:hideMark/>
          </w:tcPr>
          <w:p w14:paraId="495A3C44" w14:textId="77777777" w:rsidR="00095920" w:rsidRDefault="00000000">
            <w:r>
              <w:t>Mission-data downlink</w:t>
            </w:r>
          </w:p>
        </w:tc>
        <w:tc>
          <w:tcPr>
            <w:tcW w:w="0" w:type="auto"/>
            <w:vAlign w:val="center"/>
            <w:hideMark/>
          </w:tcPr>
          <w:p w14:paraId="25C6D220" w14:textId="77777777" w:rsidR="00095920" w:rsidRDefault="00000000">
            <w:r>
              <w:t>High-rate X-band mission-data downlink target of ≥500 Mbps peak; effective throughput shall be demonstrated by the final link budget and ground-contact analysis.</w:t>
            </w:r>
          </w:p>
        </w:tc>
      </w:tr>
      <w:tr w:rsidR="0030481A" w:rsidRPr="006356C7" w14:paraId="0FC9C069" w14:textId="77777777" w:rsidTr="0030481A">
        <w:tc>
          <w:tcPr>
            <w:tcW w:w="0" w:type="auto"/>
            <w:vAlign w:val="center"/>
            <w:hideMark/>
          </w:tcPr>
          <w:p w14:paraId="29D23777" w14:textId="77777777" w:rsidR="00095920" w:rsidRDefault="00000000">
            <w:r>
              <w:t>Mission-data volume</w:t>
            </w:r>
          </w:p>
        </w:tc>
        <w:tc>
          <w:tcPr>
            <w:tcW w:w="0" w:type="auto"/>
            <w:vAlign w:val="center"/>
            <w:hideMark/>
          </w:tcPr>
          <w:p w14:paraId="00A6885B" w14:textId="77777777" w:rsidR="00095920" w:rsidRDefault="00000000">
            <w:r>
              <w:t>Planning case of approximately 125 GB/day of downlinked mission data per spacecraft, or approximately 250 GB/day for the two-spacecraft constellation.</w:t>
            </w:r>
          </w:p>
        </w:tc>
      </w:tr>
      <w:tr w:rsidR="0030481A" w:rsidRPr="006356C7" w14:paraId="0D110D76" w14:textId="77777777" w:rsidTr="0030481A">
        <w:tc>
          <w:tcPr>
            <w:tcW w:w="0" w:type="auto"/>
            <w:vAlign w:val="center"/>
            <w:hideMark/>
          </w:tcPr>
          <w:p w14:paraId="49E73C36" w14:textId="77777777" w:rsidR="00095920" w:rsidRDefault="00000000">
            <w:r>
              <w:t>Canadian data latency</w:t>
            </w:r>
          </w:p>
        </w:tc>
        <w:tc>
          <w:tcPr>
            <w:tcW w:w="0" w:type="auto"/>
            <w:vAlign w:val="center"/>
            <w:hideMark/>
          </w:tcPr>
          <w:p w14:paraId="46FDAE35" w14:textId="77777777" w:rsidR="00095920" w:rsidRDefault="00000000">
            <w:r>
              <w:t>For designated priority observations, a processed mission product shall be available within 6 hours of receipt of the associated raw data by the ground segment.</w:t>
            </w:r>
          </w:p>
        </w:tc>
      </w:tr>
      <w:tr w:rsidR="0030481A" w:rsidRPr="006356C7" w14:paraId="0754B287" w14:textId="77777777" w:rsidTr="0030481A">
        <w:tc>
          <w:tcPr>
            <w:tcW w:w="0" w:type="auto"/>
            <w:vAlign w:val="center"/>
            <w:hideMark/>
          </w:tcPr>
          <w:p w14:paraId="623E120D" w14:textId="77777777" w:rsidR="00095920" w:rsidRDefault="00000000">
            <w:r>
              <w:t>Government data access</w:t>
            </w:r>
          </w:p>
        </w:tc>
        <w:tc>
          <w:tcPr>
            <w:tcW w:w="0" w:type="auto"/>
            <w:vAlign w:val="center"/>
            <w:hideMark/>
          </w:tcPr>
          <w:p w14:paraId="024760AE" w14:textId="77777777" w:rsidR="00095920" w:rsidRDefault="00000000">
            <w:r>
              <w:t>Authorized Government of Canada users should receive access to released mission products within 30 minutes of product generation, subject to security controls.</w:t>
            </w:r>
          </w:p>
        </w:tc>
      </w:tr>
      <w:tr w:rsidR="0030481A" w:rsidRPr="006356C7" w14:paraId="4CA9995C" w14:textId="77777777" w:rsidTr="0030481A">
        <w:tc>
          <w:tcPr>
            <w:tcW w:w="0" w:type="auto"/>
            <w:vAlign w:val="center"/>
            <w:hideMark/>
          </w:tcPr>
          <w:p w14:paraId="5751AB2D" w14:textId="77777777" w:rsidR="00095920" w:rsidRDefault="00000000">
            <w:r>
              <w:t>Tasking cadence</w:t>
            </w:r>
          </w:p>
        </w:tc>
        <w:tc>
          <w:tcPr>
            <w:tcW w:w="0" w:type="auto"/>
            <w:vAlign w:val="center"/>
            <w:hideMark/>
          </w:tcPr>
          <w:p w14:paraId="7320CEC7" w14:textId="77777777" w:rsidR="00095920" w:rsidRDefault="00000000">
            <w:r>
              <w:t>Observation schedules shall be generated and/or uploaded at least once every 24 hours during nominal operations.</w:t>
            </w:r>
          </w:p>
        </w:tc>
      </w:tr>
      <w:tr w:rsidR="0030481A" w:rsidRPr="006356C7" w14:paraId="09DCDF04" w14:textId="77777777" w:rsidTr="0030481A">
        <w:tc>
          <w:tcPr>
            <w:tcW w:w="0" w:type="auto"/>
            <w:vAlign w:val="center"/>
            <w:hideMark/>
          </w:tcPr>
          <w:p w14:paraId="216D3C02" w14:textId="77777777" w:rsidR="00095920" w:rsidRDefault="00000000">
            <w:r>
              <w:lastRenderedPageBreak/>
              <w:t>Autonomous operation</w:t>
            </w:r>
          </w:p>
        </w:tc>
        <w:tc>
          <w:tcPr>
            <w:tcW w:w="0" w:type="auto"/>
            <w:vAlign w:val="center"/>
            <w:hideMark/>
          </w:tcPr>
          <w:p w14:paraId="76A3ED8B" w14:textId="77777777" w:rsidR="00095920" w:rsidRDefault="00000000">
            <w:r>
              <w:t>Each spacecraft shall support at least 72 hours of autonomous operation without ground intervention.</w:t>
            </w:r>
          </w:p>
        </w:tc>
      </w:tr>
      <w:tr w:rsidR="0030481A" w:rsidRPr="006356C7" w14:paraId="5793BA65" w14:textId="77777777" w:rsidTr="0030481A">
        <w:tc>
          <w:tcPr>
            <w:tcW w:w="0" w:type="auto"/>
            <w:vAlign w:val="center"/>
            <w:hideMark/>
          </w:tcPr>
          <w:p w14:paraId="7964571E" w14:textId="77777777" w:rsidR="00095920" w:rsidRDefault="00000000">
            <w:r>
              <w:t>Space-segment availability</w:t>
            </w:r>
          </w:p>
        </w:tc>
        <w:tc>
          <w:tcPr>
            <w:tcW w:w="0" w:type="auto"/>
            <w:vAlign w:val="center"/>
            <w:hideMark/>
          </w:tcPr>
          <w:p w14:paraId="196F22B8" w14:textId="77777777" w:rsidR="00095920" w:rsidRDefault="00000000">
            <w:r>
              <w:t>At least 90% monthly space-segment availability during the nominal mission.</w:t>
            </w:r>
          </w:p>
        </w:tc>
      </w:tr>
      <w:tr w:rsidR="0030481A" w:rsidRPr="006356C7" w14:paraId="58A273C3" w14:textId="77777777" w:rsidTr="0030481A">
        <w:tc>
          <w:tcPr>
            <w:tcW w:w="0" w:type="auto"/>
            <w:vAlign w:val="center"/>
            <w:hideMark/>
          </w:tcPr>
          <w:p w14:paraId="59628E74" w14:textId="77777777" w:rsidR="00095920" w:rsidRDefault="00000000">
            <w:r>
              <w:t>Ground processing and archive</w:t>
            </w:r>
          </w:p>
        </w:tc>
        <w:tc>
          <w:tcPr>
            <w:tcW w:w="0" w:type="auto"/>
            <w:vAlign w:val="center"/>
            <w:hideMark/>
          </w:tcPr>
          <w:p w14:paraId="34FFE935" w14:textId="77777777" w:rsidR="00095920" w:rsidRDefault="00000000">
            <w:r>
              <w:t>Ground processing shall be sized for at least 1 TB/day of raw-data-equivalent processing capacity; archive retention shall support at least 5 years, with a preliminary planning capacity of approximately 2 PB including processed products, metadata, and redundancy.</w:t>
            </w:r>
          </w:p>
        </w:tc>
      </w:tr>
      <w:tr w:rsidR="0030481A" w:rsidRPr="006356C7" w14:paraId="1E4F8628" w14:textId="77777777" w:rsidTr="0030481A">
        <w:tc>
          <w:tcPr>
            <w:tcW w:w="0" w:type="auto"/>
            <w:vAlign w:val="center"/>
            <w:hideMark/>
          </w:tcPr>
          <w:p w14:paraId="6B3FF40D" w14:textId="77777777" w:rsidR="00095920" w:rsidRDefault="00000000">
            <w:r>
              <w:t>Ground-system availability</w:t>
            </w:r>
          </w:p>
        </w:tc>
        <w:tc>
          <w:tcPr>
            <w:tcW w:w="0" w:type="auto"/>
            <w:vAlign w:val="center"/>
            <w:hideMark/>
          </w:tcPr>
          <w:p w14:paraId="0F828C5D" w14:textId="77777777" w:rsidR="00095920" w:rsidRDefault="00000000">
            <w:r>
              <w:t>Ground systems shall provide ≥99% availability during scheduled operational periods.</w:t>
            </w:r>
          </w:p>
        </w:tc>
      </w:tr>
      <w:tr w:rsidR="0030481A" w:rsidRPr="006356C7" w14:paraId="40CCE2A3" w14:textId="77777777" w:rsidTr="0030481A">
        <w:tc>
          <w:tcPr>
            <w:tcW w:w="0" w:type="auto"/>
            <w:vAlign w:val="center"/>
            <w:hideMark/>
          </w:tcPr>
          <w:p w14:paraId="6BDA731D" w14:textId="77777777" w:rsidR="00095920" w:rsidRDefault="00000000">
            <w:r>
              <w:t>Data integration</w:t>
            </w:r>
          </w:p>
        </w:tc>
        <w:tc>
          <w:tcPr>
            <w:tcW w:w="0" w:type="auto"/>
            <w:vAlign w:val="center"/>
            <w:hideMark/>
          </w:tcPr>
          <w:p w14:paraId="367EFD6C" w14:textId="77777777" w:rsidR="00095920" w:rsidRDefault="00000000">
            <w:r>
              <w:t>Standardized data and metadata interfaces shall support integration with at least 3 authorized external Government of Canada systems.</w:t>
            </w:r>
          </w:p>
        </w:tc>
      </w:tr>
      <w:tr w:rsidR="0030481A" w:rsidRPr="006356C7" w14:paraId="798D4433" w14:textId="77777777" w:rsidTr="0030481A">
        <w:tc>
          <w:tcPr>
            <w:tcW w:w="0" w:type="auto"/>
            <w:vAlign w:val="center"/>
            <w:hideMark/>
          </w:tcPr>
          <w:p w14:paraId="0F1F6F38" w14:textId="77777777" w:rsidR="00095920" w:rsidRDefault="00000000">
            <w:r>
              <w:t>Mission reliability</w:t>
            </w:r>
          </w:p>
        </w:tc>
        <w:tc>
          <w:tcPr>
            <w:tcW w:w="0" w:type="auto"/>
            <w:vAlign w:val="center"/>
            <w:hideMark/>
          </w:tcPr>
          <w:p w14:paraId="43FA6F51" w14:textId="77777777" w:rsidR="00095920" w:rsidRDefault="00000000">
            <w:r>
              <w:t>Preliminary 5-year mission-success probability target of ≥0.85 for cost and risk analysis; final reliability allocation to be established by the Mission Requirements Document and reliability program.</w:t>
            </w:r>
          </w:p>
        </w:tc>
      </w:tr>
      <w:tr w:rsidR="0030481A" w:rsidRPr="006356C7" w14:paraId="61B55C27" w14:textId="77777777" w:rsidTr="0030481A">
        <w:tc>
          <w:tcPr>
            <w:tcW w:w="0" w:type="auto"/>
            <w:vAlign w:val="center"/>
            <w:hideMark/>
          </w:tcPr>
          <w:p w14:paraId="3B7E4732" w14:textId="77777777" w:rsidR="00095920" w:rsidRDefault="00000000">
            <w:r>
              <w:t>Mass and power margins</w:t>
            </w:r>
          </w:p>
        </w:tc>
        <w:tc>
          <w:tcPr>
            <w:tcW w:w="0" w:type="auto"/>
            <w:vAlign w:val="center"/>
            <w:hideMark/>
          </w:tcPr>
          <w:p w14:paraId="767E2DF1" w14:textId="77777777" w:rsidR="00095920" w:rsidRDefault="00000000">
            <w:r>
              <w:t>Preliminary design margins of ≥20% on nominal mass and ≥20% on nominal power, with ≥10% margin for peak-power conditions.</w:t>
            </w:r>
          </w:p>
        </w:tc>
      </w:tr>
      <w:tr w:rsidR="0030481A" w:rsidRPr="006356C7" w14:paraId="5DBF1D63" w14:textId="77777777" w:rsidTr="0030481A">
        <w:tc>
          <w:tcPr>
            <w:tcW w:w="0" w:type="auto"/>
            <w:vAlign w:val="center"/>
            <w:hideMark/>
          </w:tcPr>
          <w:p w14:paraId="059D29B3" w14:textId="77777777" w:rsidR="00095920" w:rsidRDefault="00000000">
            <w:r>
              <w:t>Technology readiness</w:t>
            </w:r>
          </w:p>
        </w:tc>
        <w:tc>
          <w:tcPr>
            <w:tcW w:w="0" w:type="auto"/>
            <w:vAlign w:val="center"/>
            <w:hideMark/>
          </w:tcPr>
          <w:p w14:paraId="79557038" w14:textId="77777777" w:rsidR="00095920" w:rsidRDefault="00000000">
            <w:r>
              <w:t>Major spacecraft-bus components should reach TRL ≥8 before flight qualification; critical payload technologies should be at least TRL 6 at the start of B2 development and TRL ≥8 before flight qualification.</w:t>
            </w:r>
          </w:p>
        </w:tc>
      </w:tr>
      <w:tr w:rsidR="0030481A" w:rsidRPr="006356C7" w14:paraId="65CD6426" w14:textId="77777777" w:rsidTr="0030481A">
        <w:tc>
          <w:tcPr>
            <w:tcW w:w="0" w:type="auto"/>
            <w:vAlign w:val="center"/>
            <w:hideMark/>
          </w:tcPr>
          <w:p w14:paraId="07D74159" w14:textId="77777777" w:rsidR="00095920" w:rsidRDefault="00000000">
            <w:r>
              <w:t>Launch readiness</w:t>
            </w:r>
          </w:p>
        </w:tc>
        <w:tc>
          <w:tcPr>
            <w:tcW w:w="0" w:type="auto"/>
            <w:vAlign w:val="center"/>
            <w:hideMark/>
          </w:tcPr>
          <w:p w14:paraId="67F2B9C3" w14:textId="77777777" w:rsidR="00095920" w:rsidRDefault="00000000">
            <w:r>
              <w:t>Commercial launch service shall support deployment of both spacecraft into the selected HEO; launch-campaign duration after delivery to the launch site is planned not to exceed 9 months.</w:t>
            </w:r>
          </w:p>
        </w:tc>
      </w:tr>
      <w:tr w:rsidR="0030481A" w:rsidRPr="006356C7" w14:paraId="54E09F0D" w14:textId="77777777" w:rsidTr="0030481A">
        <w:tc>
          <w:tcPr>
            <w:tcW w:w="0" w:type="auto"/>
            <w:vAlign w:val="center"/>
            <w:hideMark/>
          </w:tcPr>
          <w:p w14:paraId="1387FEBE" w14:textId="77777777" w:rsidR="00095920" w:rsidRDefault="00000000">
            <w:r>
              <w:t>Commissioning</w:t>
            </w:r>
          </w:p>
        </w:tc>
        <w:tc>
          <w:tcPr>
            <w:tcW w:w="0" w:type="auto"/>
            <w:vAlign w:val="center"/>
            <w:hideMark/>
          </w:tcPr>
          <w:p w14:paraId="634478F1" w14:textId="77777777" w:rsidR="00095920" w:rsidRDefault="00000000">
            <w:r>
              <w:t>Operational readiness is targeted within 90 days of launch, subject to successful LEOP, spacecraft checkout, payload activation, calibration, and constellation coordination.</w:t>
            </w:r>
          </w:p>
        </w:tc>
      </w:tr>
      <w:tr w:rsidR="0030481A" w:rsidRPr="006356C7" w14:paraId="7F4FA2EE" w14:textId="77777777" w:rsidTr="0030481A">
        <w:tc>
          <w:tcPr>
            <w:tcW w:w="0" w:type="auto"/>
            <w:vAlign w:val="center"/>
            <w:hideMark/>
          </w:tcPr>
          <w:p w14:paraId="484285F8" w14:textId="77777777" w:rsidR="00095920" w:rsidRDefault="00000000">
            <w:r>
              <w:t>End of life</w:t>
            </w:r>
          </w:p>
        </w:tc>
        <w:tc>
          <w:tcPr>
            <w:tcW w:w="0" w:type="auto"/>
            <w:vAlign w:val="center"/>
            <w:hideMark/>
          </w:tcPr>
          <w:p w14:paraId="3B1A698A" w14:textId="77777777" w:rsidR="00095920" w:rsidRDefault="00000000">
            <w:r>
              <w:t>A controlled disposal strategy shall be implemented at end of operations; the propulsion budget includes 40 m/s allocated to deorbit.</w:t>
            </w:r>
          </w:p>
        </w:tc>
      </w:tr>
    </w:tbl>
    <w:p w14:paraId="2D2A6F76" w14:textId="77777777" w:rsidR="0030481A" w:rsidRDefault="0030481A">
      <w:pPr>
        <w:spacing w:after="0"/>
      </w:pPr>
    </w:p>
    <w:p w14:paraId="5002C407" w14:textId="77777777" w:rsidR="007B2B91" w:rsidRPr="007B2B91" w:rsidRDefault="007B2B91">
      <w:pPr>
        <w:spacing w:after="0"/>
        <w:rPr>
          <w:lang w:val="en-US"/>
        </w:rPr>
      </w:pPr>
    </w:p>
    <w:p w14:paraId="1527294C" w14:textId="77777777" w:rsidR="00044BD6" w:rsidRPr="006356C7" w:rsidRDefault="00044BD6" w:rsidP="00044BD6">
      <w:pPr>
        <w:pStyle w:val="Heading2"/>
      </w:pPr>
      <w:bookmarkStart w:id="12" w:name="_Toc238050559"/>
      <w:r w:rsidRPr="006356C7">
        <w:t>High-Level Mission Architecture</w:t>
      </w:r>
      <w:bookmarkEnd w:id="12"/>
      <w:r w:rsidRPr="006356C7">
        <w:t xml:space="preserve"> </w:t>
      </w:r>
    </w:p>
    <w:p w14:paraId="1A67F98A" w14:textId="77777777" w:rsidR="00044BD6" w:rsidRPr="006356C7" w:rsidRDefault="00044BD6" w:rsidP="00044BD6">
      <w:pPr>
        <w:pStyle w:val="BodyText"/>
      </w:pPr>
      <w:r>
        <w:t>Owned and operated by CSA, in collaboration with the Department of National Defence, the mission consists of:</w:t>
      </w:r>
    </w:p>
    <w:p w14:paraId="21DCEE10" w14:textId="77777777" w:rsidR="00044BD6" w:rsidRPr="006356C7" w:rsidRDefault="00044BD6">
      <w:pPr>
        <w:pStyle w:val="BodyText"/>
        <w:numPr>
          <w:ilvl w:val="0"/>
          <w:numId w:val="20"/>
        </w:numPr>
        <w:jc w:val="both"/>
      </w:pPr>
      <w:r>
        <w:lastRenderedPageBreak/>
        <w:t>A Government Segment: CSA project management, systems engineering, payload authority, mission planning, mission operations, governance, security, and technical oversight, with DND as the principal defence stakeholder.</w:t>
      </w:r>
    </w:p>
    <w:p w14:paraId="33A5A7DE" w14:textId="77777777" w:rsidR="00044BD6" w:rsidRPr="006356C7" w:rsidRDefault="00044BD6">
      <w:pPr>
        <w:pStyle w:val="BodyText"/>
        <w:numPr>
          <w:ilvl w:val="0"/>
          <w:numId w:val="20"/>
        </w:numPr>
      </w:pPr>
      <w:r>
        <w:t>A Space Segment: two substantially similar spacecraft, each with a common bus and a VNIR/SWIR Earth-observation payload, operated as a coordinated constellation in the selected HEO.</w:t>
      </w:r>
    </w:p>
    <w:p w14:paraId="7525B122" w14:textId="77777777" w:rsidR="00044BD6" w:rsidRPr="006356C7" w:rsidRDefault="00044BD6">
      <w:pPr>
        <w:pStyle w:val="BodyText"/>
        <w:numPr>
          <w:ilvl w:val="0"/>
          <w:numId w:val="20"/>
        </w:numPr>
        <w:jc w:val="both"/>
      </w:pPr>
      <w:r>
        <w:t>A Launch Segment: a commercial launch service procured for the two-spacecraft constellation; Northern Launch Services is the current launch-service organization in the SAM procurement baseline.</w:t>
      </w:r>
    </w:p>
    <w:p w14:paraId="42095C1D" w14:textId="77777777" w:rsidR="00044BD6" w:rsidRPr="006356C7" w:rsidRDefault="00044BD6">
      <w:pPr>
        <w:pStyle w:val="BodyText"/>
        <w:numPr>
          <w:ilvl w:val="0"/>
          <w:numId w:val="20"/>
        </w:numPr>
        <w:jc w:val="both"/>
      </w:pPr>
      <w:r>
        <w:t>A Ground Segment: contractor-provided and integrated infrastructure for mission planning, spacecraft control, receiving stations, data processing, calibration, quality control, archiving, and secure dissemination. Earth Daily Analytics provides and integrates the required ground-segment elements.</w:t>
      </w:r>
    </w:p>
    <w:p w14:paraId="7C1F9AA0" w14:textId="77777777" w:rsidR="00044BD6" w:rsidRPr="006356C7" w:rsidRDefault="00044BD6">
      <w:pPr>
        <w:pStyle w:val="BodyText"/>
        <w:numPr>
          <w:ilvl w:val="0"/>
          <w:numId w:val="20"/>
        </w:numPr>
        <w:jc w:val="both"/>
      </w:pPr>
      <w:r>
        <w:t>An Ops Segment: Government of Canada personnel performing 24-hour mission operations, including monitoring, command execution, anomaly response, orbit and attitude monitoring, mission planning, and coordination of the two spacecraft.</w:t>
      </w:r>
    </w:p>
    <w:p w14:paraId="637BE103" w14:textId="77777777" w:rsidR="00044BD6" w:rsidRPr="006356C7" w:rsidRDefault="00044BD6">
      <w:pPr>
        <w:pStyle w:val="BodyText"/>
        <w:numPr>
          <w:ilvl w:val="0"/>
          <w:numId w:val="20"/>
        </w:numPr>
        <w:jc w:val="both"/>
      </w:pPr>
      <w:r>
        <w:t>A Science Segment: Canadian scientific leadership, university/research teams, and supporting infrastructure for calibration and validation, data analysis, scientific data products, user support, and scientific exploitation of SAM observations. No international science partner is assumed in the baseline.</w:t>
      </w:r>
    </w:p>
    <w:p w14:paraId="227417B8" w14:textId="77777777" w:rsidR="00C129F5" w:rsidRPr="006356C7" w:rsidRDefault="00C129F5" w:rsidP="0030481A">
      <w:pPr>
        <w:pStyle w:val="BodyText"/>
        <w:keepNext/>
        <w:jc w:val="both"/>
        <w:rPr>
          <w:rFonts w:cstheme="minorHAnsi"/>
          <w:b/>
          <w:caps/>
        </w:rPr>
      </w:pPr>
      <w:bookmarkStart w:id="13" w:name="_Toc175314542"/>
      <w:r w:rsidRPr="006356C7">
        <w:rPr>
          <w:rFonts w:cstheme="minorHAnsi"/>
        </w:rPr>
        <w:br w:type="page"/>
      </w:r>
    </w:p>
    <w:p w14:paraId="5ABEA956" w14:textId="77777777" w:rsidR="008D34DF" w:rsidRPr="006356C7" w:rsidRDefault="00056B39" w:rsidP="00056B39">
      <w:pPr>
        <w:pStyle w:val="Heading1"/>
        <w:rPr>
          <w:rFonts w:asciiTheme="minorHAnsi" w:hAnsiTheme="minorHAnsi" w:cstheme="minorHAnsi"/>
        </w:rPr>
      </w:pPr>
      <w:bookmarkStart w:id="14" w:name="_Toc238050560"/>
      <w:r w:rsidRPr="006356C7">
        <w:rPr>
          <w:rFonts w:asciiTheme="minorHAnsi" w:hAnsiTheme="minorHAnsi" w:cstheme="minorHAnsi"/>
        </w:rPr>
        <w:lastRenderedPageBreak/>
        <w:t xml:space="preserve">Space Segment </w:t>
      </w:r>
      <w:r w:rsidR="008D34DF" w:rsidRPr="006356C7">
        <w:rPr>
          <w:rFonts w:asciiTheme="minorHAnsi" w:hAnsiTheme="minorHAnsi" w:cstheme="minorHAnsi"/>
        </w:rPr>
        <w:t>Description</w:t>
      </w:r>
      <w:bookmarkEnd w:id="14"/>
    </w:p>
    <w:p w14:paraId="5F732A9F" w14:textId="77777777" w:rsidR="00E8778F" w:rsidRPr="006356C7" w:rsidRDefault="00E8778F" w:rsidP="00E8778F">
      <w:r w:rsidRPr="006356C7">
        <w:t xml:space="preserve">The space segment consists of a </w:t>
      </w:r>
      <w:r w:rsidR="00E36C55" w:rsidRPr="006356C7">
        <w:t xml:space="preserve">constellation of </w:t>
      </w:r>
      <w:r w:rsidR="00453B19">
        <w:t>2</w:t>
      </w:r>
      <w:r w:rsidR="00E36C55" w:rsidRPr="006356C7">
        <w:t xml:space="preserve"> spacecrafts, each with </w:t>
      </w:r>
      <w:r w:rsidRPr="006356C7">
        <w:t>a bus and a payload</w:t>
      </w:r>
      <w:r w:rsidR="00B35AFA" w:rsidRPr="006356C7">
        <w:t>.</w:t>
      </w:r>
    </w:p>
    <w:p w14:paraId="6037028E" w14:textId="77777777" w:rsidR="0074718D" w:rsidRPr="006356C7" w:rsidRDefault="0074718D" w:rsidP="0074718D">
      <w:pPr>
        <w:pStyle w:val="Heading2"/>
      </w:pPr>
      <w:bookmarkStart w:id="15" w:name="_Toc238050561"/>
      <w:r w:rsidRPr="006356C7">
        <w:t>Spacecraft Bus</w:t>
      </w:r>
      <w:bookmarkEnd w:id="15"/>
      <w:r w:rsidR="00F27E3F" w:rsidRPr="006356C7">
        <w:t xml:space="preserve"> </w:t>
      </w:r>
    </w:p>
    <w:p w14:paraId="3969F7E6" w14:textId="77777777" w:rsidR="0072705C" w:rsidRDefault="0072705C" w:rsidP="003A7656">
      <w:pPr>
        <w:spacing w:after="0"/>
      </w:pPr>
      <w:r>
        <w:t>The SAM spacecraft bus will provide the structural, electrical, thermal, computational, communications, attitude-control, and propulsion functions required to operate the Earth-observation payload in the selected HEO. The bus design shall support a common architecture across both spacecraft and the mission-level requirements for storage, autonomy, pointing, communications, lifetime, and end-of-life disposal.</w:t>
      </w:r>
    </w:p>
    <w:p w14:paraId="31580520" w14:textId="77777777" w:rsidR="003A7656" w:rsidRPr="003A7656" w:rsidRDefault="003A7656" w:rsidP="003A7656">
      <w:pPr>
        <w:spacing w:after="0"/>
      </w:pPr>
    </w:p>
    <w:p w14:paraId="18C97CE9" w14:textId="77777777" w:rsidR="0072705C" w:rsidRDefault="0072705C" w:rsidP="003A7656">
      <w:pPr>
        <w:spacing w:after="0"/>
      </w:pPr>
      <w:r>
        <w:t>Two substantially similar spacecraft will be developed to reduce non-recurring engineering, manufacturing complexity, and operations cost. The spacecraft will share a common bus architecture while allowing payload-specific equipment and software to be accommodated as required. The same qualified design will be used for Flight Model 1 and Flight Model 2, with each flight unit undergoing its own acceptance verification.</w:t>
      </w:r>
    </w:p>
    <w:p w14:paraId="04C9B9C9" w14:textId="77777777" w:rsidR="003A7656" w:rsidRPr="003A7656" w:rsidRDefault="003A7656" w:rsidP="003A7656">
      <w:pPr>
        <w:spacing w:after="0"/>
      </w:pPr>
    </w:p>
    <w:p w14:paraId="49E8FDE7" w14:textId="77777777" w:rsidR="00CC240F" w:rsidRPr="006356C7" w:rsidRDefault="00CC240F" w:rsidP="00CC240F">
      <w:r w:rsidRPr="006356C7">
        <w:t xml:space="preserve">Key functions </w:t>
      </w:r>
      <w:r w:rsidR="00E8778F" w:rsidRPr="006356C7">
        <w:t xml:space="preserve">of the bus </w:t>
      </w:r>
      <w:r w:rsidRPr="006356C7">
        <w:t>include:</w:t>
      </w:r>
    </w:p>
    <w:p w14:paraId="0A61755E" w14:textId="77777777" w:rsidR="00F121E5" w:rsidRPr="00F121E5" w:rsidRDefault="00F121E5" w:rsidP="00F121E5">
      <w:pPr>
        <w:pStyle w:val="ListParagraph"/>
        <w:numPr>
          <w:ilvl w:val="0"/>
          <w:numId w:val="21"/>
        </w:numPr>
      </w:pPr>
      <w:r w:rsidRPr="00F121E5">
        <w:t>Structural subsystem</w:t>
      </w:r>
    </w:p>
    <w:p w14:paraId="57E04095" w14:textId="77777777" w:rsidR="00F121E5" w:rsidRPr="00F121E5" w:rsidRDefault="00F121E5" w:rsidP="00F121E5">
      <w:pPr>
        <w:pStyle w:val="ListParagraph"/>
        <w:numPr>
          <w:ilvl w:val="0"/>
          <w:numId w:val="21"/>
        </w:numPr>
      </w:pPr>
      <w:r w:rsidRPr="00F121E5">
        <w:t>Electrical power generation and distribution</w:t>
      </w:r>
    </w:p>
    <w:p w14:paraId="511A7F20" w14:textId="77777777" w:rsidR="00F121E5" w:rsidRPr="00F121E5" w:rsidRDefault="00F121E5" w:rsidP="00F121E5">
      <w:pPr>
        <w:pStyle w:val="ListParagraph"/>
        <w:numPr>
          <w:ilvl w:val="0"/>
          <w:numId w:val="21"/>
        </w:numPr>
      </w:pPr>
      <w:r w:rsidRPr="00F121E5">
        <w:t>Command and Data Handling (C&amp;DH)</w:t>
      </w:r>
    </w:p>
    <w:p w14:paraId="008BD727" w14:textId="77777777" w:rsidR="00F121E5" w:rsidRPr="00F121E5" w:rsidRDefault="00F121E5" w:rsidP="00F121E5">
      <w:pPr>
        <w:pStyle w:val="ListParagraph"/>
        <w:numPr>
          <w:ilvl w:val="0"/>
          <w:numId w:val="21"/>
        </w:numPr>
      </w:pPr>
      <w:r w:rsidRPr="00F121E5">
        <w:t>Thermal subsystem</w:t>
      </w:r>
    </w:p>
    <w:p w14:paraId="0FC9B58F" w14:textId="77777777" w:rsidR="00F121E5" w:rsidRPr="00F121E5" w:rsidRDefault="00F121E5" w:rsidP="00F121E5">
      <w:pPr>
        <w:pStyle w:val="ListParagraph"/>
        <w:numPr>
          <w:ilvl w:val="0"/>
          <w:numId w:val="21"/>
        </w:numPr>
      </w:pPr>
      <w:r w:rsidRPr="00F121E5">
        <w:t>Attitude Determination and Control System (ADCS)</w:t>
      </w:r>
    </w:p>
    <w:p w14:paraId="4846DFE1" w14:textId="77777777" w:rsidR="00F121E5" w:rsidRPr="00F121E5" w:rsidRDefault="00F121E5" w:rsidP="00F121E5">
      <w:pPr>
        <w:pStyle w:val="ListParagraph"/>
        <w:numPr>
          <w:ilvl w:val="0"/>
          <w:numId w:val="21"/>
        </w:numPr>
      </w:pPr>
      <w:r w:rsidRPr="00F121E5">
        <w:t>Propulsion subsystem</w:t>
      </w:r>
    </w:p>
    <w:p w14:paraId="6207912B" w14:textId="77777777" w:rsidR="009D6154" w:rsidRPr="006356C7" w:rsidRDefault="00F121E5" w:rsidP="00F121E5">
      <w:pPr>
        <w:pStyle w:val="ListParagraph"/>
        <w:numPr>
          <w:ilvl w:val="0"/>
          <w:numId w:val="21"/>
        </w:numPr>
      </w:pPr>
      <w:r w:rsidRPr="00F121E5">
        <w:t>Telemetry, Tracking and Command (TT&amp;C)</w:t>
      </w:r>
    </w:p>
    <w:p w14:paraId="5758F949" w14:textId="77777777" w:rsidR="009D6154" w:rsidRPr="006356C7" w:rsidRDefault="009D6154" w:rsidP="009D6154">
      <w:r>
        <w:t>Reference design note: the detailed component examples that follow were adapted from an EDA/DEFIANT small-spacecraft reference and are used only as notional heritage for first-order costing. They are not SAM flight allocations. The current SAM baseline is controlled by the quantitative mission requirements, COS bus procurement, and Part C / Part D baselines.</w:t>
      </w:r>
    </w:p>
    <w:p w14:paraId="0B60371F" w14:textId="77777777" w:rsidR="009D6154" w:rsidRPr="006356C7" w:rsidRDefault="009D6154" w:rsidP="009D6154">
      <w:r w:rsidRPr="006356C7">
        <w:rPr>
          <w:noProof/>
        </w:rPr>
        <w:lastRenderedPageBreak/>
        <w:drawing>
          <wp:inline distT="0" distB="0" distL="0" distR="0" wp14:anchorId="7418AA9E" wp14:editId="30EF98BD">
            <wp:extent cx="5943600" cy="3556635"/>
            <wp:effectExtent l="0" t="0" r="0" b="5715"/>
            <wp:docPr id="120354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43610" name=""/>
                    <pic:cNvPicPr/>
                  </pic:nvPicPr>
                  <pic:blipFill>
                    <a:blip r:embed="rId16"/>
                    <a:stretch>
                      <a:fillRect/>
                    </a:stretch>
                  </pic:blipFill>
                  <pic:spPr>
                    <a:xfrm>
                      <a:off x="0" y="0"/>
                      <a:ext cx="5943600" cy="3556635"/>
                    </a:xfrm>
                    <a:prstGeom prst="rect">
                      <a:avLst/>
                    </a:prstGeom>
                  </pic:spPr>
                </pic:pic>
              </a:graphicData>
            </a:graphic>
          </wp:inline>
        </w:drawing>
      </w:r>
    </w:p>
    <w:p w14:paraId="052F4C53" w14:textId="77777777" w:rsidR="009D6154" w:rsidRPr="006356C7" w:rsidRDefault="009D6154" w:rsidP="009D6154">
      <w:r w:rsidRPr="006356C7">
        <w:rPr>
          <w:noProof/>
        </w:rPr>
        <w:drawing>
          <wp:inline distT="0" distB="0" distL="0" distR="0" wp14:anchorId="76D0FEE9" wp14:editId="21A2F624">
            <wp:extent cx="5943600" cy="3098800"/>
            <wp:effectExtent l="0" t="0" r="0" b="6350"/>
            <wp:docPr id="158996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1950" name=""/>
                    <pic:cNvPicPr/>
                  </pic:nvPicPr>
                  <pic:blipFill>
                    <a:blip r:embed="rId17"/>
                    <a:stretch>
                      <a:fillRect/>
                    </a:stretch>
                  </pic:blipFill>
                  <pic:spPr>
                    <a:xfrm>
                      <a:off x="0" y="0"/>
                      <a:ext cx="5943600" cy="3098800"/>
                    </a:xfrm>
                    <a:prstGeom prst="rect">
                      <a:avLst/>
                    </a:prstGeom>
                  </pic:spPr>
                </pic:pic>
              </a:graphicData>
            </a:graphic>
          </wp:inline>
        </w:drawing>
      </w:r>
    </w:p>
    <w:p w14:paraId="028FB824" w14:textId="77777777" w:rsidR="00F55E23" w:rsidRPr="006356C7" w:rsidRDefault="00F55E23" w:rsidP="00F55E23">
      <w:pPr>
        <w:pStyle w:val="Heading3"/>
      </w:pPr>
      <w:r w:rsidRPr="006356C7">
        <w:t>Structural Subsystem</w:t>
      </w:r>
    </w:p>
    <w:p w14:paraId="5E97E217" w14:textId="77777777" w:rsidR="00F55E23" w:rsidRPr="006356C7" w:rsidRDefault="00F55E23" w:rsidP="00F55E23">
      <w:pPr>
        <w:pStyle w:val="BodyText"/>
      </w:pPr>
      <w:r>
        <w:t>Reference structural architecture: aluminum-alloy primary structure with CFRP/aluminum-honeycomb deployable-panel concepts. Final material selection, structural sizing, and mass properties are to be established by COS within the SAM mass allocation and verification baseline.</w:t>
      </w:r>
    </w:p>
    <w:p w14:paraId="03C98239" w14:textId="77777777" w:rsidR="00F55E23" w:rsidRPr="006356C7" w:rsidRDefault="00F55E23" w:rsidP="00F55E23">
      <w:pPr>
        <w:pStyle w:val="BodyText"/>
      </w:pPr>
      <w:r w:rsidRPr="006356C7">
        <w:lastRenderedPageBreak/>
        <w:t>The structure is comprise</w:t>
      </w:r>
      <w:r w:rsidR="00011ADB" w:rsidRPr="006356C7">
        <w:t>d</w:t>
      </w:r>
      <w:r w:rsidRPr="006356C7">
        <w:t xml:space="preserve"> of aluminum alloy. Deployable panels are made of CFRP and aluminum honeycomb core</w:t>
      </w:r>
    </w:p>
    <w:tbl>
      <w:tblPr>
        <w:tblStyle w:val="TableGrid"/>
        <w:tblW w:w="9500" w:type="dxa"/>
        <w:tblLayout w:type="fixed"/>
        <w:tblLook w:val="04A0" w:firstRow="1" w:lastRow="0" w:firstColumn="1" w:lastColumn="0" w:noHBand="0" w:noVBand="1"/>
      </w:tblPr>
      <w:tblGrid>
        <w:gridCol w:w="3300"/>
        <w:gridCol w:w="6200"/>
      </w:tblGrid>
      <w:tr w:rsidR="00011ADB" w:rsidRPr="006356C7" w14:paraId="641772D8" w14:textId="77777777" w:rsidTr="00011ADB">
        <w:tc>
          <w:tcPr>
            <w:tcW w:w="3300" w:type="dxa"/>
          </w:tcPr>
          <w:p w14:paraId="64958478" w14:textId="77777777" w:rsidR="00095920" w:rsidRDefault="00000000">
            <w:r>
              <w:t>Parameter</w:t>
            </w:r>
          </w:p>
        </w:tc>
        <w:tc>
          <w:tcPr>
            <w:tcW w:w="6200" w:type="dxa"/>
          </w:tcPr>
          <w:p w14:paraId="5707DF89" w14:textId="77777777" w:rsidR="00095920" w:rsidRDefault="00000000">
            <w:r>
              <w:t>Preliminary SAM allocation / target</w:t>
            </w:r>
          </w:p>
        </w:tc>
      </w:tr>
      <w:tr w:rsidR="00011ADB" w:rsidRPr="006356C7" w14:paraId="4073993F" w14:textId="77777777" w:rsidTr="00011ADB">
        <w:tc>
          <w:tcPr>
            <w:tcW w:w="3300" w:type="dxa"/>
          </w:tcPr>
          <w:p w14:paraId="729DADC5" w14:textId="77777777" w:rsidR="00095920" w:rsidRDefault="00000000">
            <w:r>
              <w:t>Spacecraft launch mass</w:t>
            </w:r>
          </w:p>
        </w:tc>
        <w:tc>
          <w:tcPr>
            <w:tcW w:w="6200" w:type="dxa"/>
          </w:tcPr>
          <w:p w14:paraId="26204E96" w14:textId="77777777" w:rsidR="00095920" w:rsidRDefault="00000000">
            <w:r>
              <w:t>≤600 kg per spacecraft including propellant</w:t>
            </w:r>
          </w:p>
        </w:tc>
      </w:tr>
      <w:tr w:rsidR="00011ADB" w:rsidRPr="006356C7" w14:paraId="65998907" w14:textId="77777777" w:rsidTr="00011ADB">
        <w:tc>
          <w:tcPr>
            <w:tcW w:w="3300" w:type="dxa"/>
          </w:tcPr>
          <w:p w14:paraId="2DCAEE0A" w14:textId="77777777" w:rsidR="00095920" w:rsidRDefault="00000000">
            <w:r>
              <w:t>Target launch mass</w:t>
            </w:r>
          </w:p>
        </w:tc>
        <w:tc>
          <w:tcPr>
            <w:tcW w:w="6200" w:type="dxa"/>
          </w:tcPr>
          <w:p w14:paraId="5D1ABB8A" w14:textId="77777777" w:rsidR="00095920" w:rsidRDefault="00000000">
            <w:r>
              <w:t>500 kg per spacecraft</w:t>
            </w:r>
          </w:p>
        </w:tc>
      </w:tr>
      <w:tr w:rsidR="00011ADB" w:rsidRPr="006356C7" w14:paraId="0D319755" w14:textId="77777777" w:rsidTr="00011ADB">
        <w:tc>
          <w:tcPr>
            <w:tcW w:w="3300" w:type="dxa"/>
          </w:tcPr>
          <w:p w14:paraId="4E2AC0F6" w14:textId="77777777" w:rsidR="00095920" w:rsidRDefault="00000000">
            <w:r>
              <w:t>Payload allocation</w:t>
            </w:r>
          </w:p>
        </w:tc>
        <w:tc>
          <w:tcPr>
            <w:tcW w:w="6200" w:type="dxa"/>
          </w:tcPr>
          <w:p w14:paraId="59397B07" w14:textId="77777777" w:rsidR="00095920" w:rsidRDefault="00000000">
            <w:r>
              <w:t>≤150 kg per spacecraft</w:t>
            </w:r>
          </w:p>
        </w:tc>
      </w:tr>
      <w:tr w:rsidR="00011ADB" w:rsidRPr="006356C7" w14:paraId="625FDBC9" w14:textId="77777777" w:rsidTr="00011ADB">
        <w:tc>
          <w:tcPr>
            <w:tcW w:w="3300" w:type="dxa"/>
          </w:tcPr>
          <w:p w14:paraId="42875EE9" w14:textId="77777777" w:rsidR="00095920" w:rsidRDefault="00000000">
            <w:r>
              <w:t>Mass margin</w:t>
            </w:r>
          </w:p>
        </w:tc>
        <w:tc>
          <w:tcPr>
            <w:tcW w:w="6200" w:type="dxa"/>
          </w:tcPr>
          <w:p w14:paraId="5E50F1FA" w14:textId="77777777" w:rsidR="00095920" w:rsidRDefault="00000000">
            <w:r>
              <w:t>≥20% at the applicable design baseline</w:t>
            </w:r>
          </w:p>
        </w:tc>
      </w:tr>
      <w:tr w:rsidR="00011ADB" w:rsidRPr="006356C7" w14:paraId="730FC2D4" w14:textId="77777777" w:rsidTr="00011ADB">
        <w:tc>
          <w:tcPr>
            <w:tcW w:w="3300" w:type="dxa"/>
          </w:tcPr>
          <w:p w14:paraId="127F914D" w14:textId="77777777" w:rsidR="00095920" w:rsidRDefault="00000000">
            <w:r>
              <w:t>Mission-data storage</w:t>
            </w:r>
          </w:p>
        </w:tc>
        <w:tc>
          <w:tcPr>
            <w:tcW w:w="6200" w:type="dxa"/>
          </w:tcPr>
          <w:p w14:paraId="42F6044C" w14:textId="77777777" w:rsidR="00095920" w:rsidRDefault="00000000">
            <w:r>
              <w:t>≥1 TB usable per spacecraft</w:t>
            </w:r>
          </w:p>
        </w:tc>
      </w:tr>
      <w:tr w:rsidR="00011ADB" w:rsidRPr="006356C7" w14:paraId="7B14F9A0" w14:textId="77777777" w:rsidTr="00011ADB">
        <w:tc>
          <w:tcPr>
            <w:tcW w:w="3300" w:type="dxa"/>
          </w:tcPr>
          <w:p w14:paraId="3EB23C72" w14:textId="77777777" w:rsidR="00095920" w:rsidRDefault="00000000">
            <w:r>
              <w:t>Autonomous operation</w:t>
            </w:r>
          </w:p>
        </w:tc>
        <w:tc>
          <w:tcPr>
            <w:tcW w:w="6200" w:type="dxa"/>
          </w:tcPr>
          <w:p w14:paraId="56C5BDF3" w14:textId="77777777" w:rsidR="00095920" w:rsidRDefault="00000000">
            <w:r>
              <w:t>≥72 hours without ground intervention</w:t>
            </w:r>
          </w:p>
        </w:tc>
      </w:tr>
      <w:tr w:rsidR="00011ADB" w:rsidRPr="006356C7" w14:paraId="155A7EFF" w14:textId="77777777" w:rsidTr="00011ADB">
        <w:tc>
          <w:tcPr>
            <w:tcW w:w="3300" w:type="dxa"/>
          </w:tcPr>
          <w:p w14:paraId="6EB973F8" w14:textId="77777777" w:rsidR="00095920" w:rsidRDefault="00000000">
            <w:r>
              <w:t>Absolute pointing accuracy</w:t>
            </w:r>
          </w:p>
        </w:tc>
        <w:tc>
          <w:tcPr>
            <w:tcW w:w="6200" w:type="dxa"/>
          </w:tcPr>
          <w:p w14:paraId="5BA2F33E" w14:textId="77777777" w:rsidR="00095920" w:rsidRDefault="00000000">
            <w:r>
              <w:t>≤0.05° during imaging</w:t>
            </w:r>
          </w:p>
        </w:tc>
      </w:tr>
      <w:tr w:rsidR="00011ADB" w:rsidRPr="006356C7" w14:paraId="1E93118B" w14:textId="77777777" w:rsidTr="00011ADB">
        <w:tc>
          <w:tcPr>
            <w:tcW w:w="3300" w:type="dxa"/>
          </w:tcPr>
          <w:p w14:paraId="4BC6BE93" w14:textId="77777777" w:rsidR="00095920" w:rsidRDefault="00000000">
            <w:r>
              <w:t>Reference low-altitude orbit region</w:t>
            </w:r>
          </w:p>
        </w:tc>
        <w:tc>
          <w:tcPr>
            <w:tcW w:w="6200" w:type="dxa"/>
          </w:tcPr>
          <w:p w14:paraId="2289E140" w14:textId="77777777" w:rsidR="00095920" w:rsidRDefault="00000000">
            <w:r>
              <w:t>~550 km; final HEO apogee/perigee and period TBD</w:t>
            </w:r>
          </w:p>
        </w:tc>
      </w:tr>
      <w:tr w:rsidR="00011ADB" w:rsidRPr="006356C7" w14:paraId="1370BCCC" w14:textId="77777777" w:rsidTr="00011ADB">
        <w:tc>
          <w:tcPr>
            <w:tcW w:w="3300" w:type="dxa"/>
          </w:tcPr>
          <w:p w14:paraId="0B14CB4E" w14:textId="77777777" w:rsidR="00095920" w:rsidRDefault="00000000">
            <w:r>
              <w:t>Propulsion delta-V budget</w:t>
            </w:r>
          </w:p>
        </w:tc>
        <w:tc>
          <w:tcPr>
            <w:tcW w:w="6200" w:type="dxa"/>
          </w:tcPr>
          <w:p w14:paraId="37C81F97" w14:textId="77777777" w:rsidR="00095920" w:rsidRDefault="00000000">
            <w:r>
              <w:t>99.6 m/s total preliminary budget, including contingency</w:t>
            </w:r>
          </w:p>
        </w:tc>
      </w:tr>
      <w:tr w:rsidR="00011ADB" w:rsidRPr="006356C7" w14:paraId="55B63DA4" w14:textId="77777777" w:rsidTr="00011ADB">
        <w:tc>
          <w:tcPr>
            <w:tcW w:w="3300" w:type="dxa"/>
          </w:tcPr>
          <w:p w14:paraId="6707A8E3" w14:textId="77777777" w:rsidR="00095920" w:rsidRDefault="00000000">
            <w:r>
              <w:t>End-of-life deorbit allocation</w:t>
            </w:r>
          </w:p>
        </w:tc>
        <w:tc>
          <w:tcPr>
            <w:tcW w:w="6200" w:type="dxa"/>
          </w:tcPr>
          <w:p w14:paraId="2BE6F0F2" w14:textId="77777777" w:rsidR="00095920" w:rsidRDefault="00000000">
            <w:r>
              <w:t>40 m/s</w:t>
            </w:r>
          </w:p>
        </w:tc>
      </w:tr>
      <w:tr w:rsidR="00011ADB" w:rsidRPr="006356C7" w14:paraId="4C772CC6" w14:textId="77777777" w:rsidTr="00011ADB">
        <w:tc>
          <w:tcPr>
            <w:tcW w:w="3300" w:type="dxa"/>
          </w:tcPr>
          <w:p w14:paraId="4B67B297" w14:textId="77777777" w:rsidR="00095920" w:rsidRDefault="00000000">
            <w:r>
              <w:t>Combined spacecraft launch mass allocation</w:t>
            </w:r>
          </w:p>
        </w:tc>
        <w:tc>
          <w:tcPr>
            <w:tcW w:w="6200" w:type="dxa"/>
          </w:tcPr>
          <w:p w14:paraId="643B27EA" w14:textId="77777777" w:rsidR="00095920" w:rsidRDefault="00000000">
            <w:r>
              <w:t>≤1,200 kg for two spacecraft</w:t>
            </w:r>
          </w:p>
        </w:tc>
      </w:tr>
      <w:tr w:rsidR="00011ADB" w:rsidRPr="006356C7" w14:paraId="7CA50EE2" w14:textId="77777777" w:rsidTr="00011ADB">
        <w:tc>
          <w:tcPr>
            <w:tcW w:w="3300" w:type="dxa"/>
          </w:tcPr>
          <w:p w14:paraId="12FD8FEF" w14:textId="77777777" w:rsidR="00095920" w:rsidRDefault="00000000">
            <w:r>
              <w:t>Target combined spacecraft launch mass</w:t>
            </w:r>
          </w:p>
        </w:tc>
        <w:tc>
          <w:tcPr>
            <w:tcW w:w="6200" w:type="dxa"/>
          </w:tcPr>
          <w:p w14:paraId="24877BCC" w14:textId="77777777" w:rsidR="00095920" w:rsidRDefault="00000000">
            <w:r>
              <w:t>~1,000 kg for two spacecraft</w:t>
            </w:r>
          </w:p>
        </w:tc>
      </w:tr>
    </w:tbl>
    <w:p w14:paraId="6338E2C5" w14:textId="77777777" w:rsidR="00011ADB" w:rsidRPr="006356C7" w:rsidRDefault="00011ADB" w:rsidP="00F55E23">
      <w:pPr>
        <w:pStyle w:val="BodyText"/>
      </w:pPr>
    </w:p>
    <w:p w14:paraId="18608459" w14:textId="77777777" w:rsidR="00011ADB" w:rsidRPr="006356C7" w:rsidRDefault="00011ADB" w:rsidP="007C7A6C">
      <w:pPr>
        <w:pStyle w:val="Heading3"/>
      </w:pPr>
      <w:r>
        <w:t>The spacecraft electrical-power system shall be sized to close the end-of-life power budget while maintaining at least 20% nominal power margin and at least 10% margin at peak-power conditions. Solar-array sizing shall account for the HEO thermal and illumination environment, payload power demand, communications loads, battery recharge, and degradation over the nominal 5-year mission.</w:t>
      </w:r>
    </w:p>
    <w:p w14:paraId="49C20992" w14:textId="77777777" w:rsidR="007C7A6C" w:rsidRPr="006356C7" w:rsidRDefault="007C7A6C" w:rsidP="00011ADB">
      <w:pPr>
        <w:pStyle w:val="BodyText"/>
      </w:pPr>
      <w:r>
        <w:t>Solar Array Panels</w:t>
      </w:r>
    </w:p>
    <w:p w14:paraId="33F60B91" w14:textId="77777777" w:rsidR="00011ADB" w:rsidRPr="006356C7" w:rsidRDefault="00011ADB">
      <w:pPr>
        <w:pStyle w:val="BodyText"/>
        <w:numPr>
          <w:ilvl w:val="0"/>
          <w:numId w:val="32"/>
        </w:numPr>
      </w:pPr>
      <w:r>
        <w:t>Two deployable solar-array panels are retained as a reference architecture; the final array area and cell/string configuration shall be sized by COS from the verified SAM power budget rather than copied directly from the DEFIANT reference configuration.</w:t>
      </w:r>
    </w:p>
    <w:p w14:paraId="0126983D" w14:textId="77777777" w:rsidR="00011ADB" w:rsidRPr="006356C7" w:rsidRDefault="00011ADB">
      <w:pPr>
        <w:pStyle w:val="BodyText"/>
        <w:numPr>
          <w:ilvl w:val="0"/>
          <w:numId w:val="32"/>
        </w:numPr>
      </w:pPr>
      <w:r>
        <w:t>End-of-life power generation shall be sufficient to meet the verified mission power budget with the specified design margin.</w:t>
      </w:r>
    </w:p>
    <w:p w14:paraId="40AB187A" w14:textId="77777777" w:rsidR="00011ADB" w:rsidRPr="006356C7" w:rsidRDefault="00011ADB">
      <w:pPr>
        <w:pStyle w:val="BodyText"/>
        <w:numPr>
          <w:ilvl w:val="0"/>
          <w:numId w:val="32"/>
        </w:numPr>
      </w:pPr>
      <w:r>
        <w:t>The power system shall be sized for the payload, high-rate X-band data transmission, spacecraft housekeeping, thermal-control loads, and battery recharge requirements over the relevant HEO operating cases.</w:t>
      </w:r>
    </w:p>
    <w:p w14:paraId="7ED6E2A0" w14:textId="77777777" w:rsidR="007C7A6C" w:rsidRPr="006356C7" w:rsidRDefault="007C7A6C" w:rsidP="00011ADB">
      <w:pPr>
        <w:pStyle w:val="BodyText"/>
      </w:pPr>
      <w:r>
        <w:t>Battery</w:t>
      </w:r>
    </w:p>
    <w:p w14:paraId="14C1056B" w14:textId="77777777" w:rsidR="00011ADB" w:rsidRPr="006356C7" w:rsidRDefault="00011ADB">
      <w:pPr>
        <w:pStyle w:val="BodyText"/>
        <w:numPr>
          <w:ilvl w:val="0"/>
          <w:numId w:val="33"/>
        </w:numPr>
      </w:pPr>
      <w:r>
        <w:lastRenderedPageBreak/>
        <w:t>A lithium-ion battery system is assumed for the preliminary design, with capacity derived from the worst-case eclipse, peak-load, communications, and payload-operating cases.</w:t>
      </w:r>
    </w:p>
    <w:p w14:paraId="4BF9A5EC" w14:textId="77777777" w:rsidR="00011ADB" w:rsidRPr="006356C7" w:rsidRDefault="00DE7531">
      <w:pPr>
        <w:pStyle w:val="BodyText"/>
        <w:numPr>
          <w:ilvl w:val="0"/>
          <w:numId w:val="33"/>
        </w:numPr>
      </w:pPr>
      <w:r>
        <w:t>Final battery energy capacity is TBD pending completion of the spacecraft power and HEO thermal analyses.</w:t>
      </w:r>
    </w:p>
    <w:p w14:paraId="435F3696" w14:textId="77777777" w:rsidR="007C7A6C" w:rsidRPr="006356C7" w:rsidRDefault="007C7A6C" w:rsidP="00011ADB">
      <w:pPr>
        <w:pStyle w:val="BodyText"/>
      </w:pPr>
      <w:r>
        <w:t>Power Control Unit</w:t>
      </w:r>
    </w:p>
    <w:p w14:paraId="36BDE8E4" w14:textId="77777777" w:rsidR="00011ADB" w:rsidRPr="006356C7" w:rsidRDefault="00582B4D">
      <w:pPr>
        <w:pStyle w:val="BodyText"/>
        <w:numPr>
          <w:ilvl w:val="0"/>
          <w:numId w:val="34"/>
        </w:numPr>
      </w:pPr>
      <w:r>
        <w:t>The power-control and distribution architecture shall provide regulated power, protection, telemetry, and load management for all spacecraft and payload functions.</w:t>
      </w:r>
    </w:p>
    <w:p w14:paraId="2E9C48D9" w14:textId="77777777" w:rsidR="007C7A6C" w:rsidRPr="006356C7" w:rsidRDefault="007C7A6C" w:rsidP="007C7A6C">
      <w:pPr>
        <w:pStyle w:val="BodyText"/>
      </w:pPr>
    </w:p>
    <w:p w14:paraId="3CA37464" w14:textId="77777777" w:rsidR="007C7A6C" w:rsidRPr="006356C7" w:rsidRDefault="007C7A6C" w:rsidP="00011ADB">
      <w:pPr>
        <w:pStyle w:val="BodyText"/>
      </w:pPr>
    </w:p>
    <w:tbl>
      <w:tblPr>
        <w:tblStyle w:val="TableGrid"/>
        <w:tblW w:w="0" w:type="auto"/>
        <w:tblLook w:val="04A0" w:firstRow="1" w:lastRow="0" w:firstColumn="1" w:lastColumn="0" w:noHBand="0" w:noVBand="1"/>
      </w:tblPr>
      <w:tblGrid>
        <w:gridCol w:w="3076"/>
        <w:gridCol w:w="3276"/>
        <w:gridCol w:w="2998"/>
      </w:tblGrid>
      <w:tr w:rsidR="00211D03" w:rsidRPr="006356C7" w14:paraId="20F87C48" w14:textId="77777777" w:rsidTr="00211D03">
        <w:tc>
          <w:tcPr>
            <w:tcW w:w="3116" w:type="dxa"/>
          </w:tcPr>
          <w:p w14:paraId="65B4E5B6" w14:textId="77777777" w:rsidR="00211D03" w:rsidRPr="006356C7" w:rsidRDefault="00211D03" w:rsidP="00011ADB">
            <w:pPr>
              <w:pStyle w:val="BodyText"/>
            </w:pPr>
            <w:r w:rsidRPr="006356C7">
              <w:rPr>
                <w:noProof/>
              </w:rPr>
              <w:drawing>
                <wp:inline distT="0" distB="0" distL="0" distR="0" wp14:anchorId="388CDA84" wp14:editId="0EA7C02A">
                  <wp:extent cx="1589964" cy="1071349"/>
                  <wp:effectExtent l="0" t="0" r="0" b="0"/>
                  <wp:docPr id="19546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6069" name=""/>
                          <pic:cNvPicPr/>
                        </pic:nvPicPr>
                        <pic:blipFill rotWithShape="1">
                          <a:blip r:embed="rId18"/>
                          <a:srcRect l="47539" t="36020" r="32877" b="39515"/>
                          <a:stretch>
                            <a:fillRect/>
                          </a:stretch>
                        </pic:blipFill>
                        <pic:spPr bwMode="auto">
                          <a:xfrm>
                            <a:off x="0" y="0"/>
                            <a:ext cx="1594022" cy="1074083"/>
                          </a:xfrm>
                          <a:prstGeom prst="rect">
                            <a:avLst/>
                          </a:prstGeom>
                          <a:ln>
                            <a:noFill/>
                          </a:ln>
                          <a:extLst>
                            <a:ext uri="{53640926-AAD7-44D8-BBD7-CCE9431645EC}">
                              <a14:shadowObscured xmlns:a14="http://schemas.microsoft.com/office/drawing/2010/main"/>
                            </a:ext>
                          </a:extLst>
                        </pic:spPr>
                      </pic:pic>
                    </a:graphicData>
                  </a:graphic>
                </wp:inline>
              </w:drawing>
            </w:r>
          </w:p>
          <w:p w14:paraId="67DD5899" w14:textId="77777777" w:rsidR="00211D03" w:rsidRPr="006356C7" w:rsidRDefault="00211D03" w:rsidP="00011ADB">
            <w:pPr>
              <w:pStyle w:val="BodyText"/>
            </w:pPr>
            <w:r w:rsidRPr="006356C7">
              <w:t xml:space="preserve">Example of Solar Panels on a </w:t>
            </w:r>
            <w:proofErr w:type="spellStart"/>
            <w:r w:rsidRPr="006356C7">
              <w:t>cubeSat</w:t>
            </w:r>
            <w:proofErr w:type="spellEnd"/>
          </w:p>
        </w:tc>
        <w:tc>
          <w:tcPr>
            <w:tcW w:w="3117" w:type="dxa"/>
          </w:tcPr>
          <w:p w14:paraId="319CCB7C" w14:textId="77777777" w:rsidR="00211D03" w:rsidRPr="006356C7" w:rsidRDefault="00211D03" w:rsidP="00011ADB">
            <w:pPr>
              <w:pStyle w:val="BodyText"/>
            </w:pPr>
            <w:r w:rsidRPr="006356C7">
              <w:rPr>
                <w:noProof/>
              </w:rPr>
              <w:drawing>
                <wp:inline distT="0" distB="0" distL="0" distR="0" wp14:anchorId="78426622" wp14:editId="65558443">
                  <wp:extent cx="1937717" cy="941582"/>
                  <wp:effectExtent l="0" t="0" r="5715" b="0"/>
                  <wp:docPr id="194704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6069" name=""/>
                          <pic:cNvPicPr/>
                        </pic:nvPicPr>
                        <pic:blipFill rotWithShape="1">
                          <a:blip r:embed="rId18"/>
                          <a:srcRect l="18544" t="64532" r="57588" b="13967"/>
                          <a:stretch>
                            <a:fillRect/>
                          </a:stretch>
                        </pic:blipFill>
                        <pic:spPr bwMode="auto">
                          <a:xfrm>
                            <a:off x="0" y="0"/>
                            <a:ext cx="1942575" cy="943942"/>
                          </a:xfrm>
                          <a:prstGeom prst="rect">
                            <a:avLst/>
                          </a:prstGeom>
                          <a:ln>
                            <a:noFill/>
                          </a:ln>
                          <a:extLst>
                            <a:ext uri="{53640926-AAD7-44D8-BBD7-CCE9431645EC}">
                              <a14:shadowObscured xmlns:a14="http://schemas.microsoft.com/office/drawing/2010/main"/>
                            </a:ext>
                          </a:extLst>
                        </pic:spPr>
                      </pic:pic>
                    </a:graphicData>
                  </a:graphic>
                </wp:inline>
              </w:drawing>
            </w:r>
          </w:p>
          <w:p w14:paraId="67372F15" w14:textId="77777777" w:rsidR="00211D03" w:rsidRPr="006356C7" w:rsidRDefault="00211D03" w:rsidP="00011ADB">
            <w:pPr>
              <w:pStyle w:val="BodyText"/>
            </w:pPr>
            <w:r w:rsidRPr="006356C7">
              <w:t>Example of a 9-Card Power Control Unit</w:t>
            </w:r>
          </w:p>
        </w:tc>
        <w:tc>
          <w:tcPr>
            <w:tcW w:w="3117" w:type="dxa"/>
          </w:tcPr>
          <w:p w14:paraId="4B162D11" w14:textId="77777777" w:rsidR="00211D03" w:rsidRPr="006356C7" w:rsidRDefault="00211D03" w:rsidP="00211D03">
            <w:pPr>
              <w:pStyle w:val="BodyText"/>
              <w:tabs>
                <w:tab w:val="right" w:pos="2191"/>
              </w:tabs>
            </w:pPr>
            <w:r w:rsidRPr="006356C7">
              <w:rPr>
                <w:noProof/>
              </w:rPr>
              <w:drawing>
                <wp:inline distT="0" distB="0" distL="0" distR="0" wp14:anchorId="780B347E" wp14:editId="60E9B7E3">
                  <wp:extent cx="1077595" cy="1009934"/>
                  <wp:effectExtent l="0" t="0" r="8255" b="0"/>
                  <wp:docPr id="75787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6069" name=""/>
                          <pic:cNvPicPr/>
                        </pic:nvPicPr>
                        <pic:blipFill rotWithShape="1">
                          <a:blip r:embed="rId18"/>
                          <a:srcRect l="45353" t="61883" r="41363" b="15036"/>
                          <a:stretch>
                            <a:fillRect/>
                          </a:stretch>
                        </pic:blipFill>
                        <pic:spPr bwMode="auto">
                          <a:xfrm>
                            <a:off x="0" y="0"/>
                            <a:ext cx="1081178" cy="1013292"/>
                          </a:xfrm>
                          <a:prstGeom prst="rect">
                            <a:avLst/>
                          </a:prstGeom>
                          <a:ln>
                            <a:noFill/>
                          </a:ln>
                          <a:extLst>
                            <a:ext uri="{53640926-AAD7-44D8-BBD7-CCE9431645EC}">
                              <a14:shadowObscured xmlns:a14="http://schemas.microsoft.com/office/drawing/2010/main"/>
                            </a:ext>
                          </a:extLst>
                        </pic:spPr>
                      </pic:pic>
                    </a:graphicData>
                  </a:graphic>
                </wp:inline>
              </w:drawing>
            </w:r>
          </w:p>
          <w:p w14:paraId="2CCBC95B" w14:textId="77777777" w:rsidR="00211D03" w:rsidRPr="006356C7" w:rsidRDefault="00211D03" w:rsidP="00211D03">
            <w:pPr>
              <w:pStyle w:val="BodyText"/>
              <w:tabs>
                <w:tab w:val="right" w:pos="2191"/>
              </w:tabs>
            </w:pPr>
            <w:r w:rsidRPr="006356C7">
              <w:t>Battery Pack</w:t>
            </w:r>
          </w:p>
        </w:tc>
      </w:tr>
    </w:tbl>
    <w:p w14:paraId="77C48FEC" w14:textId="77777777" w:rsidR="00211D03" w:rsidRPr="006356C7" w:rsidRDefault="00211D03" w:rsidP="00211D03">
      <w:pPr>
        <w:pStyle w:val="Caption"/>
      </w:pPr>
      <w:r>
        <w:t>Figure 2 – Notional spacecraft power-system examples</w:t>
      </w:r>
    </w:p>
    <w:p w14:paraId="4AD252A9" w14:textId="77777777" w:rsidR="007C7A6C" w:rsidRDefault="007C7A6C" w:rsidP="007C7A6C">
      <w:pPr>
        <w:pStyle w:val="Heading3"/>
      </w:pPr>
      <w:r w:rsidRPr="006356C7">
        <w:t xml:space="preserve">Command </w:t>
      </w:r>
      <w:proofErr w:type="gramStart"/>
      <w:r w:rsidRPr="006356C7">
        <w:t>an</w:t>
      </w:r>
      <w:proofErr w:type="gramEnd"/>
      <w:r w:rsidRPr="006356C7">
        <w:t xml:space="preserve"> Data handling</w:t>
      </w:r>
    </w:p>
    <w:p w14:paraId="01B9F60A" w14:textId="77777777" w:rsidR="00856AE5" w:rsidRDefault="00856AE5" w:rsidP="00856AE5">
      <w:pPr>
        <w:pStyle w:val="BodyText"/>
      </w:pPr>
    </w:p>
    <w:p w14:paraId="56208C89" w14:textId="77777777" w:rsidR="00856AE5" w:rsidRPr="00856AE5" w:rsidRDefault="00856AE5" w:rsidP="00856AE5">
      <w:pPr>
        <w:pStyle w:val="BodyText"/>
        <w:rPr>
          <w:lang w:val="en-US"/>
        </w:rPr>
      </w:pPr>
      <w:r w:rsidRPr="00856AE5">
        <w:rPr>
          <w:lang w:val="en-US"/>
        </w:rPr>
        <w:t>The Command and Data Handling (C&amp;DH) subsystem will provide the central computing and data-management functions of each spacecraft.</w:t>
      </w:r>
    </w:p>
    <w:p w14:paraId="39BC58BC" w14:textId="77777777" w:rsidR="00856AE5" w:rsidRPr="00856AE5" w:rsidRDefault="00856AE5" w:rsidP="00856AE5">
      <w:pPr>
        <w:pStyle w:val="BodyText"/>
        <w:rPr>
          <w:lang w:val="en-US"/>
        </w:rPr>
      </w:pPr>
      <w:r w:rsidRPr="00856AE5">
        <w:rPr>
          <w:lang w:val="en-US"/>
        </w:rPr>
        <w:t>The C&amp;DH subsystem will:</w:t>
      </w:r>
    </w:p>
    <w:p w14:paraId="09A50389" w14:textId="77777777" w:rsidR="00856AE5" w:rsidRPr="00856AE5" w:rsidRDefault="00856AE5">
      <w:pPr>
        <w:pStyle w:val="BodyText"/>
        <w:numPr>
          <w:ilvl w:val="0"/>
          <w:numId w:val="45"/>
        </w:numPr>
        <w:rPr>
          <w:lang w:val="en-US"/>
        </w:rPr>
      </w:pPr>
      <w:r w:rsidRPr="00856AE5">
        <w:rPr>
          <w:lang w:val="en-US"/>
        </w:rPr>
        <w:t>Receive and execute commands;</w:t>
      </w:r>
    </w:p>
    <w:p w14:paraId="1A854D14" w14:textId="77777777" w:rsidR="00856AE5" w:rsidRPr="00856AE5" w:rsidRDefault="00856AE5">
      <w:pPr>
        <w:pStyle w:val="BodyText"/>
        <w:numPr>
          <w:ilvl w:val="0"/>
          <w:numId w:val="45"/>
        </w:numPr>
        <w:rPr>
          <w:lang w:val="en-US"/>
        </w:rPr>
      </w:pPr>
      <w:r w:rsidRPr="00856AE5">
        <w:rPr>
          <w:lang w:val="en-US"/>
        </w:rPr>
        <w:t>Collect telemetry;</w:t>
      </w:r>
    </w:p>
    <w:p w14:paraId="06EAB57C" w14:textId="77777777" w:rsidR="00856AE5" w:rsidRPr="00856AE5" w:rsidRDefault="00856AE5">
      <w:pPr>
        <w:pStyle w:val="BodyText"/>
        <w:numPr>
          <w:ilvl w:val="0"/>
          <w:numId w:val="45"/>
        </w:numPr>
        <w:rPr>
          <w:lang w:val="en-US"/>
        </w:rPr>
      </w:pPr>
      <w:r w:rsidRPr="00856AE5">
        <w:rPr>
          <w:lang w:val="en-US"/>
        </w:rPr>
        <w:t>Control payload interfaces;</w:t>
      </w:r>
    </w:p>
    <w:p w14:paraId="754118E1" w14:textId="77777777" w:rsidR="00856AE5" w:rsidRPr="00856AE5" w:rsidRDefault="00856AE5">
      <w:pPr>
        <w:pStyle w:val="BodyText"/>
        <w:numPr>
          <w:ilvl w:val="0"/>
          <w:numId w:val="45"/>
        </w:numPr>
        <w:rPr>
          <w:lang w:val="en-US"/>
        </w:rPr>
      </w:pPr>
      <w:r w:rsidRPr="00856AE5">
        <w:rPr>
          <w:lang w:val="en-US"/>
        </w:rPr>
        <w:t>Manage mission data;</w:t>
      </w:r>
    </w:p>
    <w:p w14:paraId="5D6470D7" w14:textId="77777777" w:rsidR="00856AE5" w:rsidRPr="00856AE5" w:rsidRDefault="00856AE5">
      <w:pPr>
        <w:pStyle w:val="BodyText"/>
        <w:numPr>
          <w:ilvl w:val="0"/>
          <w:numId w:val="45"/>
        </w:numPr>
        <w:rPr>
          <w:lang w:val="en-US"/>
        </w:rPr>
      </w:pPr>
      <w:r w:rsidRPr="00856AE5">
        <w:rPr>
          <w:lang w:val="en-US"/>
        </w:rPr>
        <w:t>Control onboard storage;</w:t>
      </w:r>
    </w:p>
    <w:p w14:paraId="7149C0BE" w14:textId="77777777" w:rsidR="00856AE5" w:rsidRPr="00856AE5" w:rsidRDefault="00856AE5">
      <w:pPr>
        <w:pStyle w:val="BodyText"/>
        <w:numPr>
          <w:ilvl w:val="0"/>
          <w:numId w:val="45"/>
        </w:numPr>
        <w:rPr>
          <w:lang w:val="en-US"/>
        </w:rPr>
      </w:pPr>
      <w:r w:rsidRPr="00856AE5">
        <w:rPr>
          <w:lang w:val="en-US"/>
        </w:rPr>
        <w:t>Execute fault-management functions;</w:t>
      </w:r>
    </w:p>
    <w:p w14:paraId="357434A8" w14:textId="77777777" w:rsidR="00856AE5" w:rsidRPr="00856AE5" w:rsidRDefault="00856AE5">
      <w:pPr>
        <w:pStyle w:val="BodyText"/>
        <w:numPr>
          <w:ilvl w:val="0"/>
          <w:numId w:val="45"/>
        </w:numPr>
        <w:rPr>
          <w:lang w:val="en-US"/>
        </w:rPr>
      </w:pPr>
      <w:r w:rsidRPr="00856AE5">
        <w:rPr>
          <w:lang w:val="en-US"/>
        </w:rPr>
        <w:t>Monitor spacecraft health;</w:t>
      </w:r>
    </w:p>
    <w:p w14:paraId="4614DFC8" w14:textId="77777777" w:rsidR="00856AE5" w:rsidRPr="00856AE5" w:rsidRDefault="00856AE5">
      <w:pPr>
        <w:pStyle w:val="BodyText"/>
        <w:numPr>
          <w:ilvl w:val="0"/>
          <w:numId w:val="45"/>
        </w:numPr>
        <w:rPr>
          <w:lang w:val="en-US"/>
        </w:rPr>
      </w:pPr>
      <w:r w:rsidRPr="00856AE5">
        <w:rPr>
          <w:lang w:val="en-US"/>
        </w:rPr>
        <w:t>Support autonomous operation;</w:t>
      </w:r>
    </w:p>
    <w:p w14:paraId="29D9D1D3" w14:textId="77777777" w:rsidR="00856AE5" w:rsidRPr="00856AE5" w:rsidRDefault="00856AE5">
      <w:pPr>
        <w:pStyle w:val="BodyText"/>
        <w:numPr>
          <w:ilvl w:val="0"/>
          <w:numId w:val="45"/>
        </w:numPr>
        <w:rPr>
          <w:lang w:val="en-US"/>
        </w:rPr>
      </w:pPr>
      <w:r w:rsidRPr="00856AE5">
        <w:rPr>
          <w:lang w:val="en-US"/>
        </w:rPr>
        <w:t>Manage spacecraft configuration;</w:t>
      </w:r>
    </w:p>
    <w:p w14:paraId="24536126" w14:textId="77777777" w:rsidR="00856AE5" w:rsidRPr="00856AE5" w:rsidRDefault="00856AE5">
      <w:pPr>
        <w:pStyle w:val="BodyText"/>
        <w:numPr>
          <w:ilvl w:val="0"/>
          <w:numId w:val="45"/>
        </w:numPr>
        <w:rPr>
          <w:lang w:val="en-US"/>
        </w:rPr>
      </w:pPr>
      <w:r w:rsidRPr="00856AE5">
        <w:rPr>
          <w:lang w:val="en-US"/>
        </w:rPr>
        <w:t>Maintain mission timing; and</w:t>
      </w:r>
    </w:p>
    <w:p w14:paraId="2DC2ABF3" w14:textId="77777777" w:rsidR="00856AE5" w:rsidRPr="00856AE5" w:rsidRDefault="00856AE5">
      <w:pPr>
        <w:pStyle w:val="BodyText"/>
        <w:numPr>
          <w:ilvl w:val="0"/>
          <w:numId w:val="45"/>
        </w:numPr>
        <w:rPr>
          <w:lang w:val="en-US"/>
        </w:rPr>
      </w:pPr>
      <w:r w:rsidRPr="00856AE5">
        <w:rPr>
          <w:lang w:val="en-US"/>
        </w:rPr>
        <w:lastRenderedPageBreak/>
        <w:t>Interface with the TT&amp;C subsystem.</w:t>
      </w:r>
    </w:p>
    <w:p w14:paraId="204B4526" w14:textId="77777777" w:rsidR="00856AE5" w:rsidRPr="00856AE5" w:rsidRDefault="00856AE5" w:rsidP="00856AE5">
      <w:pPr>
        <w:pStyle w:val="BodyText"/>
        <w:rPr>
          <w:lang w:val="en-US"/>
        </w:rPr>
      </w:pPr>
      <w:r>
        <w:t>Each spacecraft shall provide at least 1 TB of usable onboard mission-data storage.</w:t>
      </w:r>
    </w:p>
    <w:p w14:paraId="02A87B4E" w14:textId="77777777" w:rsidR="00856AE5" w:rsidRPr="00856AE5" w:rsidRDefault="00856AE5" w:rsidP="00856AE5">
      <w:pPr>
        <w:pStyle w:val="BodyText"/>
        <w:rPr>
          <w:lang w:val="en-US"/>
        </w:rPr>
      </w:pPr>
      <w:r>
        <w:t>The C&amp;DH subsystem shall support at least 72 hours of autonomous spacecraft operation without ground intervention. With a two-spacecraft constellation, the minimum total onboard storage is therefore 2 TB across the mission. The planning case of 125 GB/day of downlinked mission data per spacecraft corresponds to roughly 8 days of storage at full-rate-equivalent volume before accounting for compression, prioritization, and additional operational constraints.</w:t>
      </w:r>
    </w:p>
    <w:p w14:paraId="148F112B" w14:textId="77777777" w:rsidR="00856AE5" w:rsidRPr="00856AE5" w:rsidRDefault="00856AE5" w:rsidP="00E5417F">
      <w:pPr>
        <w:pStyle w:val="BodyText"/>
        <w:rPr>
          <w:b/>
          <w:bCs/>
          <w:lang w:val="en-US"/>
        </w:rPr>
      </w:pPr>
      <w:r w:rsidRPr="00856AE5">
        <w:rPr>
          <w:b/>
          <w:bCs/>
          <w:lang w:val="en-US"/>
        </w:rPr>
        <w:t>Fault Management</w:t>
      </w:r>
    </w:p>
    <w:p w14:paraId="4F924A15" w14:textId="77777777" w:rsidR="00856AE5" w:rsidRPr="00856AE5" w:rsidRDefault="00856AE5" w:rsidP="00856AE5">
      <w:pPr>
        <w:pStyle w:val="BodyText"/>
        <w:rPr>
          <w:lang w:val="en-US"/>
        </w:rPr>
      </w:pPr>
      <w:r w:rsidRPr="00856AE5">
        <w:rPr>
          <w:lang w:val="en-US"/>
        </w:rPr>
        <w:t>The C&amp;DH architecture will provide fault detection and recovery functions.</w:t>
      </w:r>
    </w:p>
    <w:p w14:paraId="3A30DF98" w14:textId="77777777" w:rsidR="00856AE5" w:rsidRPr="00856AE5" w:rsidRDefault="00856AE5" w:rsidP="00856AE5">
      <w:pPr>
        <w:pStyle w:val="BodyText"/>
        <w:rPr>
          <w:lang w:val="en-US"/>
        </w:rPr>
      </w:pPr>
      <w:r w:rsidRPr="00856AE5">
        <w:rPr>
          <w:lang w:val="en-US"/>
        </w:rPr>
        <w:t>Potential functions include:</w:t>
      </w:r>
    </w:p>
    <w:p w14:paraId="7FFEAD7F" w14:textId="77777777" w:rsidR="00856AE5" w:rsidRPr="00856AE5" w:rsidRDefault="00856AE5">
      <w:pPr>
        <w:pStyle w:val="BodyText"/>
        <w:numPr>
          <w:ilvl w:val="0"/>
          <w:numId w:val="46"/>
        </w:numPr>
        <w:rPr>
          <w:lang w:val="en-US"/>
        </w:rPr>
      </w:pPr>
      <w:r w:rsidRPr="00856AE5">
        <w:rPr>
          <w:lang w:val="en-US"/>
        </w:rPr>
        <w:t>Watchdog monitoring;</w:t>
      </w:r>
    </w:p>
    <w:p w14:paraId="6852D4D3" w14:textId="77777777" w:rsidR="00856AE5" w:rsidRPr="00856AE5" w:rsidRDefault="00856AE5">
      <w:pPr>
        <w:pStyle w:val="BodyText"/>
        <w:numPr>
          <w:ilvl w:val="0"/>
          <w:numId w:val="46"/>
        </w:numPr>
        <w:rPr>
          <w:lang w:val="en-US"/>
        </w:rPr>
      </w:pPr>
      <w:r w:rsidRPr="00856AE5">
        <w:rPr>
          <w:lang w:val="en-US"/>
        </w:rPr>
        <w:t>Health monitoring;</w:t>
      </w:r>
    </w:p>
    <w:p w14:paraId="4CBB8DE0" w14:textId="77777777" w:rsidR="00856AE5" w:rsidRPr="00856AE5" w:rsidRDefault="00856AE5">
      <w:pPr>
        <w:pStyle w:val="BodyText"/>
        <w:numPr>
          <w:ilvl w:val="0"/>
          <w:numId w:val="46"/>
        </w:numPr>
        <w:rPr>
          <w:lang w:val="en-US"/>
        </w:rPr>
      </w:pPr>
      <w:r w:rsidRPr="00856AE5">
        <w:rPr>
          <w:lang w:val="en-US"/>
        </w:rPr>
        <w:t>Fault detection;</w:t>
      </w:r>
    </w:p>
    <w:p w14:paraId="523EA171" w14:textId="77777777" w:rsidR="00856AE5" w:rsidRPr="00856AE5" w:rsidRDefault="00856AE5">
      <w:pPr>
        <w:pStyle w:val="BodyText"/>
        <w:numPr>
          <w:ilvl w:val="0"/>
          <w:numId w:val="46"/>
        </w:numPr>
        <w:rPr>
          <w:lang w:val="en-US"/>
        </w:rPr>
      </w:pPr>
      <w:r w:rsidRPr="00856AE5">
        <w:rPr>
          <w:lang w:val="en-US"/>
        </w:rPr>
        <w:t>Fault isolation;</w:t>
      </w:r>
    </w:p>
    <w:p w14:paraId="47C44870" w14:textId="77777777" w:rsidR="00856AE5" w:rsidRPr="00856AE5" w:rsidRDefault="00856AE5">
      <w:pPr>
        <w:pStyle w:val="BodyText"/>
        <w:numPr>
          <w:ilvl w:val="0"/>
          <w:numId w:val="46"/>
        </w:numPr>
        <w:rPr>
          <w:lang w:val="en-US"/>
        </w:rPr>
      </w:pPr>
      <w:r w:rsidRPr="00856AE5">
        <w:rPr>
          <w:lang w:val="en-US"/>
        </w:rPr>
        <w:t>Fault recovery;</w:t>
      </w:r>
    </w:p>
    <w:p w14:paraId="501BC91A" w14:textId="77777777" w:rsidR="00856AE5" w:rsidRPr="00856AE5" w:rsidRDefault="00856AE5">
      <w:pPr>
        <w:pStyle w:val="BodyText"/>
        <w:numPr>
          <w:ilvl w:val="0"/>
          <w:numId w:val="46"/>
        </w:numPr>
        <w:rPr>
          <w:lang w:val="en-US"/>
        </w:rPr>
      </w:pPr>
      <w:r w:rsidRPr="00856AE5">
        <w:rPr>
          <w:lang w:val="en-US"/>
        </w:rPr>
        <w:t>Safe-mode entry;</w:t>
      </w:r>
    </w:p>
    <w:p w14:paraId="54FED12C" w14:textId="77777777" w:rsidR="00856AE5" w:rsidRPr="00856AE5" w:rsidRDefault="00856AE5">
      <w:pPr>
        <w:pStyle w:val="BodyText"/>
        <w:numPr>
          <w:ilvl w:val="0"/>
          <w:numId w:val="46"/>
        </w:numPr>
        <w:rPr>
          <w:lang w:val="en-US"/>
        </w:rPr>
      </w:pPr>
      <w:r w:rsidRPr="00856AE5">
        <w:rPr>
          <w:lang w:val="en-US"/>
        </w:rPr>
        <w:t>Redundant-equipment selection; and</w:t>
      </w:r>
    </w:p>
    <w:p w14:paraId="4EAB5FF2" w14:textId="77777777" w:rsidR="00856AE5" w:rsidRPr="00856AE5" w:rsidRDefault="00856AE5">
      <w:pPr>
        <w:pStyle w:val="BodyText"/>
        <w:numPr>
          <w:ilvl w:val="0"/>
          <w:numId w:val="46"/>
        </w:numPr>
        <w:rPr>
          <w:lang w:val="en-US"/>
        </w:rPr>
      </w:pPr>
      <w:r w:rsidRPr="00856AE5">
        <w:rPr>
          <w:lang w:val="en-US"/>
        </w:rPr>
        <w:t>Recovery following loss of ground communications.</w:t>
      </w:r>
    </w:p>
    <w:p w14:paraId="1F8CB463" w14:textId="77777777" w:rsidR="00856AE5" w:rsidRPr="00856AE5" w:rsidRDefault="00856AE5" w:rsidP="00E5417F">
      <w:pPr>
        <w:pStyle w:val="BodyText"/>
        <w:rPr>
          <w:b/>
          <w:bCs/>
          <w:lang w:val="en-US"/>
        </w:rPr>
      </w:pPr>
      <w:r w:rsidRPr="00856AE5">
        <w:rPr>
          <w:b/>
          <w:bCs/>
          <w:lang w:val="en-US"/>
        </w:rPr>
        <w:t>Data Management</w:t>
      </w:r>
    </w:p>
    <w:p w14:paraId="73F0FBE6" w14:textId="77777777" w:rsidR="00856AE5" w:rsidRPr="00856AE5" w:rsidRDefault="00856AE5" w:rsidP="00856AE5">
      <w:pPr>
        <w:pStyle w:val="BodyText"/>
        <w:rPr>
          <w:lang w:val="en-US"/>
        </w:rPr>
      </w:pPr>
      <w:r w:rsidRPr="00856AE5">
        <w:rPr>
          <w:lang w:val="en-US"/>
        </w:rPr>
        <w:t>The C&amp;DH subsystem will receive mission data from the payload and store the data before transmission to the ground segment.</w:t>
      </w:r>
    </w:p>
    <w:p w14:paraId="7EFCA0C2" w14:textId="77777777" w:rsidR="00856AE5" w:rsidRPr="00856AE5" w:rsidRDefault="00856AE5" w:rsidP="00856AE5">
      <w:pPr>
        <w:pStyle w:val="BodyText"/>
        <w:rPr>
          <w:lang w:val="en-US"/>
        </w:rPr>
      </w:pPr>
      <w:r w:rsidRPr="00856AE5">
        <w:rPr>
          <w:lang w:val="en-US"/>
        </w:rPr>
        <w:t>The design will consider:</w:t>
      </w:r>
    </w:p>
    <w:p w14:paraId="3CB03C92" w14:textId="77777777" w:rsidR="00856AE5" w:rsidRPr="00856AE5" w:rsidRDefault="00856AE5">
      <w:pPr>
        <w:pStyle w:val="BodyText"/>
        <w:numPr>
          <w:ilvl w:val="0"/>
          <w:numId w:val="47"/>
        </w:numPr>
        <w:rPr>
          <w:lang w:val="en-US"/>
        </w:rPr>
      </w:pPr>
      <w:r w:rsidRPr="00856AE5">
        <w:rPr>
          <w:lang w:val="en-US"/>
        </w:rPr>
        <w:t>Payload data-generation rate;</w:t>
      </w:r>
    </w:p>
    <w:p w14:paraId="50107DE3" w14:textId="77777777" w:rsidR="00856AE5" w:rsidRPr="00856AE5" w:rsidRDefault="00856AE5">
      <w:pPr>
        <w:pStyle w:val="BodyText"/>
        <w:numPr>
          <w:ilvl w:val="0"/>
          <w:numId w:val="47"/>
        </w:numPr>
        <w:rPr>
          <w:lang w:val="en-US"/>
        </w:rPr>
      </w:pPr>
      <w:r w:rsidRPr="00856AE5">
        <w:rPr>
          <w:lang w:val="en-US"/>
        </w:rPr>
        <w:t>Observation duration;</w:t>
      </w:r>
    </w:p>
    <w:p w14:paraId="23BA46EE" w14:textId="77777777" w:rsidR="00856AE5" w:rsidRPr="00856AE5" w:rsidRDefault="00856AE5">
      <w:pPr>
        <w:pStyle w:val="BodyText"/>
        <w:numPr>
          <w:ilvl w:val="0"/>
          <w:numId w:val="47"/>
        </w:numPr>
        <w:rPr>
          <w:lang w:val="en-US"/>
        </w:rPr>
      </w:pPr>
      <w:r w:rsidRPr="00856AE5">
        <w:rPr>
          <w:lang w:val="en-US"/>
        </w:rPr>
        <w:t>Number of observations;</w:t>
      </w:r>
    </w:p>
    <w:p w14:paraId="3C3FEDA8" w14:textId="77777777" w:rsidR="00856AE5" w:rsidRPr="00856AE5" w:rsidRDefault="00856AE5">
      <w:pPr>
        <w:pStyle w:val="BodyText"/>
        <w:numPr>
          <w:ilvl w:val="0"/>
          <w:numId w:val="47"/>
        </w:numPr>
        <w:rPr>
          <w:lang w:val="en-US"/>
        </w:rPr>
      </w:pPr>
      <w:r w:rsidRPr="00856AE5">
        <w:rPr>
          <w:lang w:val="en-US"/>
        </w:rPr>
        <w:t>Onboard storage;</w:t>
      </w:r>
    </w:p>
    <w:p w14:paraId="7B8D0DA9" w14:textId="77777777" w:rsidR="00856AE5" w:rsidRPr="00856AE5" w:rsidRDefault="00856AE5">
      <w:pPr>
        <w:pStyle w:val="BodyText"/>
        <w:numPr>
          <w:ilvl w:val="0"/>
          <w:numId w:val="47"/>
        </w:numPr>
        <w:rPr>
          <w:lang w:val="en-US"/>
        </w:rPr>
      </w:pPr>
      <w:r w:rsidRPr="00856AE5">
        <w:rPr>
          <w:lang w:val="en-US"/>
        </w:rPr>
        <w:t>Communications opportunities;</w:t>
      </w:r>
    </w:p>
    <w:p w14:paraId="6D51FF1B" w14:textId="77777777" w:rsidR="00856AE5" w:rsidRPr="00856AE5" w:rsidRDefault="00856AE5">
      <w:pPr>
        <w:pStyle w:val="BodyText"/>
        <w:numPr>
          <w:ilvl w:val="0"/>
          <w:numId w:val="47"/>
        </w:numPr>
        <w:rPr>
          <w:lang w:val="en-US"/>
        </w:rPr>
      </w:pPr>
      <w:r w:rsidRPr="00856AE5">
        <w:rPr>
          <w:lang w:val="en-US"/>
        </w:rPr>
        <w:t>Data compression;</w:t>
      </w:r>
    </w:p>
    <w:p w14:paraId="7DB4B29B" w14:textId="77777777" w:rsidR="00856AE5" w:rsidRPr="00856AE5" w:rsidRDefault="00856AE5">
      <w:pPr>
        <w:pStyle w:val="BodyText"/>
        <w:numPr>
          <w:ilvl w:val="0"/>
          <w:numId w:val="47"/>
        </w:numPr>
        <w:rPr>
          <w:lang w:val="en-US"/>
        </w:rPr>
      </w:pPr>
      <w:r w:rsidRPr="00856AE5">
        <w:rPr>
          <w:lang w:val="en-US"/>
        </w:rPr>
        <w:t>Data prioritization;</w:t>
      </w:r>
    </w:p>
    <w:p w14:paraId="1834D1A2" w14:textId="77777777" w:rsidR="00856AE5" w:rsidRPr="00856AE5" w:rsidRDefault="00856AE5">
      <w:pPr>
        <w:pStyle w:val="BodyText"/>
        <w:numPr>
          <w:ilvl w:val="0"/>
          <w:numId w:val="47"/>
        </w:numPr>
        <w:rPr>
          <w:lang w:val="en-US"/>
        </w:rPr>
      </w:pPr>
      <w:r w:rsidRPr="00856AE5">
        <w:rPr>
          <w:lang w:val="en-US"/>
        </w:rPr>
        <w:t>Data latency; and</w:t>
      </w:r>
    </w:p>
    <w:p w14:paraId="3D5AE7ED" w14:textId="77777777" w:rsidR="00856AE5" w:rsidRPr="00856AE5" w:rsidRDefault="00856AE5">
      <w:pPr>
        <w:pStyle w:val="BodyText"/>
        <w:numPr>
          <w:ilvl w:val="0"/>
          <w:numId w:val="47"/>
        </w:numPr>
        <w:rPr>
          <w:lang w:val="en-US"/>
        </w:rPr>
      </w:pPr>
      <w:r w:rsidRPr="00856AE5">
        <w:rPr>
          <w:lang w:val="en-US"/>
        </w:rPr>
        <w:t>Ground processing capacity.</w:t>
      </w:r>
    </w:p>
    <w:p w14:paraId="63805227" w14:textId="77777777" w:rsidR="00856AE5" w:rsidRPr="00856AE5" w:rsidRDefault="00856AE5" w:rsidP="00856AE5">
      <w:pPr>
        <w:pStyle w:val="BodyText"/>
        <w:rPr>
          <w:lang w:val="en-US"/>
        </w:rPr>
      </w:pPr>
      <w:r>
        <w:lastRenderedPageBreak/>
        <w:t>Because the two spacecraft will operate as a coordinated constellation, configuration and software management shall ensure that both spacecraft remain compatible with the common mission architecture, software baseline, time reference, operational procedures, and mission-planning interfaces.</w:t>
      </w:r>
    </w:p>
    <w:p w14:paraId="4CDC80F4" w14:textId="77777777" w:rsidR="00856AE5" w:rsidRPr="00856AE5" w:rsidRDefault="00856AE5" w:rsidP="00856AE5">
      <w:pPr>
        <w:pStyle w:val="BodyText"/>
        <w:rPr>
          <w:lang w:val="en-US"/>
        </w:rPr>
      </w:pPr>
    </w:p>
    <w:p w14:paraId="424BE1DD" w14:textId="77777777" w:rsidR="007C7A6C" w:rsidRPr="006356C7" w:rsidRDefault="007C7A6C" w:rsidP="007C7A6C">
      <w:pPr>
        <w:pStyle w:val="Heading3"/>
      </w:pPr>
      <w:r w:rsidRPr="006356C7">
        <w:t>Thermal Subsystem</w:t>
      </w:r>
    </w:p>
    <w:p w14:paraId="7424B13A" w14:textId="77777777" w:rsidR="00E5417F" w:rsidRPr="00E5417F" w:rsidRDefault="00E5417F" w:rsidP="00E5417F">
      <w:pPr>
        <w:pStyle w:val="BodyText"/>
        <w:rPr>
          <w:lang w:val="en-US"/>
        </w:rPr>
      </w:pPr>
      <w:r w:rsidRPr="00E5417F">
        <w:rPr>
          <w:lang w:val="en-US"/>
        </w:rPr>
        <w:t>The Thermal Control Subsystem will maintain spacecraft and payload components within their qualified temperature limits.</w:t>
      </w:r>
    </w:p>
    <w:p w14:paraId="3EAFE506" w14:textId="77777777" w:rsidR="00E5417F" w:rsidRPr="00E5417F" w:rsidRDefault="00E5417F" w:rsidP="00E5417F">
      <w:pPr>
        <w:pStyle w:val="BodyText"/>
        <w:rPr>
          <w:lang w:val="en-US"/>
        </w:rPr>
      </w:pPr>
      <w:r w:rsidRPr="00E5417F">
        <w:rPr>
          <w:lang w:val="en-US"/>
        </w:rPr>
        <w:t>The thermal environment will vary throughout the highly elliptical orbit.</w:t>
      </w:r>
    </w:p>
    <w:p w14:paraId="7CF1E0D5" w14:textId="77777777" w:rsidR="00E5417F" w:rsidRPr="00E5417F" w:rsidRDefault="00E5417F" w:rsidP="00E5417F">
      <w:pPr>
        <w:pStyle w:val="BodyText"/>
        <w:rPr>
          <w:lang w:val="en-US"/>
        </w:rPr>
      </w:pPr>
      <w:r w:rsidRPr="00E5417F">
        <w:rPr>
          <w:lang w:val="en-US"/>
        </w:rPr>
        <w:t>Thermal analysis will therefore consider:</w:t>
      </w:r>
    </w:p>
    <w:p w14:paraId="664B3A6C" w14:textId="77777777" w:rsidR="00E5417F" w:rsidRPr="00E5417F" w:rsidRDefault="00E5417F">
      <w:pPr>
        <w:pStyle w:val="BodyText"/>
        <w:numPr>
          <w:ilvl w:val="0"/>
          <w:numId w:val="48"/>
        </w:numPr>
        <w:rPr>
          <w:lang w:val="en-US"/>
        </w:rPr>
      </w:pPr>
      <w:r w:rsidRPr="00E5417F">
        <w:rPr>
          <w:lang w:val="en-US"/>
        </w:rPr>
        <w:t>Solar radiation;</w:t>
      </w:r>
    </w:p>
    <w:p w14:paraId="6F0D2290" w14:textId="77777777" w:rsidR="00E5417F" w:rsidRPr="00E5417F" w:rsidRDefault="00E5417F">
      <w:pPr>
        <w:pStyle w:val="BodyText"/>
        <w:numPr>
          <w:ilvl w:val="0"/>
          <w:numId w:val="48"/>
        </w:numPr>
        <w:rPr>
          <w:lang w:val="en-US"/>
        </w:rPr>
      </w:pPr>
      <w:r w:rsidRPr="00E5417F">
        <w:rPr>
          <w:lang w:val="en-US"/>
        </w:rPr>
        <w:t>Earth infrared radiation;</w:t>
      </w:r>
    </w:p>
    <w:p w14:paraId="65F3ECA4" w14:textId="77777777" w:rsidR="00E5417F" w:rsidRPr="00E5417F" w:rsidRDefault="00E5417F">
      <w:pPr>
        <w:pStyle w:val="BodyText"/>
        <w:numPr>
          <w:ilvl w:val="0"/>
          <w:numId w:val="48"/>
        </w:numPr>
        <w:rPr>
          <w:lang w:val="en-US"/>
        </w:rPr>
      </w:pPr>
      <w:r w:rsidRPr="00E5417F">
        <w:rPr>
          <w:lang w:val="en-US"/>
        </w:rPr>
        <w:t>Albedo;</w:t>
      </w:r>
    </w:p>
    <w:p w14:paraId="59CA3302" w14:textId="77777777" w:rsidR="00E5417F" w:rsidRPr="00E5417F" w:rsidRDefault="00E5417F">
      <w:pPr>
        <w:pStyle w:val="BodyText"/>
        <w:numPr>
          <w:ilvl w:val="0"/>
          <w:numId w:val="48"/>
        </w:numPr>
        <w:rPr>
          <w:lang w:val="en-US"/>
        </w:rPr>
      </w:pPr>
      <w:r w:rsidRPr="00E5417F">
        <w:rPr>
          <w:lang w:val="en-US"/>
        </w:rPr>
        <w:t>Eclipse;</w:t>
      </w:r>
    </w:p>
    <w:p w14:paraId="3D13AEFD" w14:textId="77777777" w:rsidR="00E5417F" w:rsidRPr="00E5417F" w:rsidRDefault="00E5417F">
      <w:pPr>
        <w:pStyle w:val="BodyText"/>
        <w:numPr>
          <w:ilvl w:val="0"/>
          <w:numId w:val="48"/>
        </w:numPr>
        <w:rPr>
          <w:lang w:val="en-US"/>
        </w:rPr>
      </w:pPr>
      <w:r w:rsidRPr="00E5417F">
        <w:rPr>
          <w:lang w:val="en-US"/>
        </w:rPr>
        <w:t>Orbital position;</w:t>
      </w:r>
    </w:p>
    <w:p w14:paraId="372D02E4" w14:textId="77777777" w:rsidR="00E5417F" w:rsidRPr="00E5417F" w:rsidRDefault="00E5417F">
      <w:pPr>
        <w:pStyle w:val="BodyText"/>
        <w:numPr>
          <w:ilvl w:val="0"/>
          <w:numId w:val="48"/>
        </w:numPr>
        <w:rPr>
          <w:lang w:val="en-US"/>
        </w:rPr>
      </w:pPr>
      <w:r w:rsidRPr="00E5417F">
        <w:rPr>
          <w:lang w:val="en-US"/>
        </w:rPr>
        <w:t>Spacecraft attitude;</w:t>
      </w:r>
    </w:p>
    <w:p w14:paraId="54D4BCA5" w14:textId="77777777" w:rsidR="00E5417F" w:rsidRPr="00E5417F" w:rsidRDefault="00E5417F">
      <w:pPr>
        <w:pStyle w:val="BodyText"/>
        <w:numPr>
          <w:ilvl w:val="0"/>
          <w:numId w:val="48"/>
        </w:numPr>
        <w:rPr>
          <w:lang w:val="en-US"/>
        </w:rPr>
      </w:pPr>
      <w:r w:rsidRPr="00E5417F">
        <w:rPr>
          <w:lang w:val="en-US"/>
        </w:rPr>
        <w:t>Payload heat generation;</w:t>
      </w:r>
    </w:p>
    <w:p w14:paraId="0055DB4A" w14:textId="77777777" w:rsidR="00E5417F" w:rsidRPr="00E5417F" w:rsidRDefault="00E5417F">
      <w:pPr>
        <w:pStyle w:val="BodyText"/>
        <w:numPr>
          <w:ilvl w:val="0"/>
          <w:numId w:val="48"/>
        </w:numPr>
        <w:rPr>
          <w:lang w:val="en-US"/>
        </w:rPr>
      </w:pPr>
      <w:r w:rsidRPr="00E5417F">
        <w:rPr>
          <w:lang w:val="en-US"/>
        </w:rPr>
        <w:t>Electronics dissipation;</w:t>
      </w:r>
    </w:p>
    <w:p w14:paraId="78CA5516" w14:textId="77777777" w:rsidR="00E5417F" w:rsidRPr="00E5417F" w:rsidRDefault="00E5417F">
      <w:pPr>
        <w:pStyle w:val="BodyText"/>
        <w:numPr>
          <w:ilvl w:val="0"/>
          <w:numId w:val="48"/>
        </w:numPr>
        <w:rPr>
          <w:lang w:val="en-US"/>
        </w:rPr>
      </w:pPr>
      <w:r w:rsidRPr="00E5417F">
        <w:rPr>
          <w:lang w:val="en-US"/>
        </w:rPr>
        <w:t>Communications equipment;</w:t>
      </w:r>
    </w:p>
    <w:p w14:paraId="052F1778" w14:textId="77777777" w:rsidR="00E5417F" w:rsidRPr="00E5417F" w:rsidRDefault="00E5417F">
      <w:pPr>
        <w:pStyle w:val="BodyText"/>
        <w:numPr>
          <w:ilvl w:val="0"/>
          <w:numId w:val="48"/>
        </w:numPr>
        <w:rPr>
          <w:lang w:val="en-US"/>
        </w:rPr>
      </w:pPr>
      <w:r w:rsidRPr="00E5417F">
        <w:rPr>
          <w:lang w:val="en-US"/>
        </w:rPr>
        <w:t>Battery temperature; and</w:t>
      </w:r>
    </w:p>
    <w:p w14:paraId="7AA41CCC" w14:textId="77777777" w:rsidR="00E5417F" w:rsidRPr="00E5417F" w:rsidRDefault="00E5417F">
      <w:pPr>
        <w:pStyle w:val="BodyText"/>
        <w:numPr>
          <w:ilvl w:val="0"/>
          <w:numId w:val="48"/>
        </w:numPr>
        <w:rPr>
          <w:lang w:val="en-US"/>
        </w:rPr>
      </w:pPr>
      <w:r w:rsidRPr="00E5417F">
        <w:rPr>
          <w:lang w:val="en-US"/>
        </w:rPr>
        <w:t>Propulsion components.</w:t>
      </w:r>
    </w:p>
    <w:p w14:paraId="04F1C5E2" w14:textId="77777777" w:rsidR="00E5417F" w:rsidRPr="00E5417F" w:rsidRDefault="00E5417F" w:rsidP="00E5417F">
      <w:pPr>
        <w:pStyle w:val="BodyText"/>
        <w:rPr>
          <w:lang w:val="en-US"/>
        </w:rPr>
      </w:pPr>
      <w:r w:rsidRPr="00E5417F">
        <w:rPr>
          <w:lang w:val="en-US"/>
        </w:rPr>
        <w:t>The thermal architecture will use passive thermal-control techniques wherever practical.</w:t>
      </w:r>
    </w:p>
    <w:p w14:paraId="4A4127AC" w14:textId="77777777" w:rsidR="00E5417F" w:rsidRPr="00E5417F" w:rsidRDefault="00E5417F" w:rsidP="00E5417F">
      <w:pPr>
        <w:pStyle w:val="BodyText"/>
        <w:rPr>
          <w:lang w:val="en-US"/>
        </w:rPr>
      </w:pPr>
      <w:r w:rsidRPr="00E5417F">
        <w:rPr>
          <w:lang w:val="en-US"/>
        </w:rPr>
        <w:t>Potential components include:</w:t>
      </w:r>
    </w:p>
    <w:p w14:paraId="409BD0A5" w14:textId="77777777" w:rsidR="00E5417F" w:rsidRPr="00E5417F" w:rsidRDefault="00E5417F">
      <w:pPr>
        <w:pStyle w:val="BodyText"/>
        <w:numPr>
          <w:ilvl w:val="0"/>
          <w:numId w:val="49"/>
        </w:numPr>
        <w:rPr>
          <w:lang w:val="en-US"/>
        </w:rPr>
      </w:pPr>
      <w:r w:rsidRPr="00E5417F">
        <w:rPr>
          <w:lang w:val="en-US"/>
        </w:rPr>
        <w:t>Multi-layer insulation;</w:t>
      </w:r>
    </w:p>
    <w:p w14:paraId="34A017A5" w14:textId="77777777" w:rsidR="00E5417F" w:rsidRPr="00E5417F" w:rsidRDefault="00E5417F">
      <w:pPr>
        <w:pStyle w:val="BodyText"/>
        <w:numPr>
          <w:ilvl w:val="0"/>
          <w:numId w:val="49"/>
        </w:numPr>
        <w:rPr>
          <w:lang w:val="en-US"/>
        </w:rPr>
      </w:pPr>
      <w:r w:rsidRPr="00E5417F">
        <w:rPr>
          <w:lang w:val="en-US"/>
        </w:rPr>
        <w:t>Thermal coatings;</w:t>
      </w:r>
    </w:p>
    <w:p w14:paraId="7CB7D647" w14:textId="77777777" w:rsidR="00E5417F" w:rsidRPr="00E5417F" w:rsidRDefault="00E5417F">
      <w:pPr>
        <w:pStyle w:val="BodyText"/>
        <w:numPr>
          <w:ilvl w:val="0"/>
          <w:numId w:val="49"/>
        </w:numPr>
        <w:rPr>
          <w:lang w:val="en-US"/>
        </w:rPr>
      </w:pPr>
      <w:r w:rsidRPr="00E5417F">
        <w:rPr>
          <w:lang w:val="en-US"/>
        </w:rPr>
        <w:t>Radiators;</w:t>
      </w:r>
    </w:p>
    <w:p w14:paraId="33A44A9E" w14:textId="77777777" w:rsidR="00E5417F" w:rsidRPr="00E5417F" w:rsidRDefault="00E5417F">
      <w:pPr>
        <w:pStyle w:val="BodyText"/>
        <w:numPr>
          <w:ilvl w:val="0"/>
          <w:numId w:val="49"/>
        </w:numPr>
        <w:rPr>
          <w:lang w:val="en-US"/>
        </w:rPr>
      </w:pPr>
      <w:r w:rsidRPr="00E5417F">
        <w:rPr>
          <w:lang w:val="en-US"/>
        </w:rPr>
        <w:t>Thermal straps;</w:t>
      </w:r>
    </w:p>
    <w:p w14:paraId="40CF6DBC" w14:textId="77777777" w:rsidR="00E5417F" w:rsidRPr="00E5417F" w:rsidRDefault="00E5417F">
      <w:pPr>
        <w:pStyle w:val="BodyText"/>
        <w:numPr>
          <w:ilvl w:val="0"/>
          <w:numId w:val="49"/>
        </w:numPr>
        <w:rPr>
          <w:lang w:val="en-US"/>
        </w:rPr>
      </w:pPr>
      <w:r w:rsidRPr="00E5417F">
        <w:rPr>
          <w:lang w:val="en-US"/>
        </w:rPr>
        <w:t>Heat pipes;</w:t>
      </w:r>
    </w:p>
    <w:p w14:paraId="70B19312" w14:textId="77777777" w:rsidR="00E5417F" w:rsidRPr="00E5417F" w:rsidRDefault="00E5417F">
      <w:pPr>
        <w:pStyle w:val="BodyText"/>
        <w:numPr>
          <w:ilvl w:val="0"/>
          <w:numId w:val="49"/>
        </w:numPr>
        <w:rPr>
          <w:lang w:val="en-US"/>
        </w:rPr>
      </w:pPr>
      <w:r w:rsidRPr="00E5417F">
        <w:rPr>
          <w:lang w:val="en-US"/>
        </w:rPr>
        <w:t>Heaters;</w:t>
      </w:r>
    </w:p>
    <w:p w14:paraId="67640835" w14:textId="77777777" w:rsidR="00E5417F" w:rsidRPr="00E5417F" w:rsidRDefault="00E5417F">
      <w:pPr>
        <w:pStyle w:val="BodyText"/>
        <w:numPr>
          <w:ilvl w:val="0"/>
          <w:numId w:val="49"/>
        </w:numPr>
        <w:rPr>
          <w:lang w:val="en-US"/>
        </w:rPr>
      </w:pPr>
      <w:r w:rsidRPr="00E5417F">
        <w:rPr>
          <w:lang w:val="en-US"/>
        </w:rPr>
        <w:t>Thermostats; and</w:t>
      </w:r>
    </w:p>
    <w:p w14:paraId="039BBE09" w14:textId="77777777" w:rsidR="00E5417F" w:rsidRPr="00E5417F" w:rsidRDefault="00E5417F">
      <w:pPr>
        <w:pStyle w:val="BodyText"/>
        <w:numPr>
          <w:ilvl w:val="0"/>
          <w:numId w:val="49"/>
        </w:numPr>
        <w:rPr>
          <w:lang w:val="en-US"/>
        </w:rPr>
      </w:pPr>
      <w:r w:rsidRPr="00E5417F">
        <w:rPr>
          <w:lang w:val="en-US"/>
        </w:rPr>
        <w:t>Temperature sensors.</w:t>
      </w:r>
    </w:p>
    <w:p w14:paraId="08D61E83" w14:textId="77777777" w:rsidR="00E5417F" w:rsidRPr="00E5417F" w:rsidRDefault="00E5417F" w:rsidP="00E5417F">
      <w:pPr>
        <w:pStyle w:val="BodyText"/>
        <w:rPr>
          <w:b/>
          <w:bCs/>
          <w:lang w:val="en-US"/>
        </w:rPr>
      </w:pPr>
      <w:r w:rsidRPr="00E5417F">
        <w:rPr>
          <w:b/>
          <w:bCs/>
          <w:lang w:val="en-US"/>
        </w:rPr>
        <w:t>Thermal Analysis</w:t>
      </w:r>
    </w:p>
    <w:p w14:paraId="195D46C2" w14:textId="77777777" w:rsidR="00E5417F" w:rsidRPr="00E5417F" w:rsidRDefault="00E5417F" w:rsidP="00E5417F">
      <w:pPr>
        <w:pStyle w:val="BodyText"/>
        <w:rPr>
          <w:lang w:val="en-US"/>
        </w:rPr>
      </w:pPr>
      <w:r w:rsidRPr="00E5417F">
        <w:rPr>
          <w:lang w:val="en-US"/>
        </w:rPr>
        <w:lastRenderedPageBreak/>
        <w:t>The spacecraft will undergo hot-case and cold-case orbital thermal analyses.</w:t>
      </w:r>
    </w:p>
    <w:p w14:paraId="2A7038AD" w14:textId="77777777" w:rsidR="00E5417F" w:rsidRPr="00E5417F" w:rsidRDefault="00E5417F" w:rsidP="00E5417F">
      <w:pPr>
        <w:pStyle w:val="BodyText"/>
        <w:rPr>
          <w:lang w:val="en-US"/>
        </w:rPr>
      </w:pPr>
      <w:r w:rsidRPr="00E5417F">
        <w:rPr>
          <w:lang w:val="en-US"/>
        </w:rPr>
        <w:t>The analysis will establish:</w:t>
      </w:r>
    </w:p>
    <w:p w14:paraId="2E3B012B" w14:textId="77777777" w:rsidR="00E5417F" w:rsidRPr="00E5417F" w:rsidRDefault="00E5417F">
      <w:pPr>
        <w:pStyle w:val="BodyText"/>
        <w:numPr>
          <w:ilvl w:val="0"/>
          <w:numId w:val="50"/>
        </w:numPr>
        <w:rPr>
          <w:lang w:val="en-US"/>
        </w:rPr>
      </w:pPr>
      <w:r w:rsidRPr="00E5417F">
        <w:rPr>
          <w:lang w:val="en-US"/>
        </w:rPr>
        <w:t>Component temperature ranges;</w:t>
      </w:r>
    </w:p>
    <w:p w14:paraId="28A88A91" w14:textId="77777777" w:rsidR="00E5417F" w:rsidRPr="00E5417F" w:rsidRDefault="00E5417F">
      <w:pPr>
        <w:pStyle w:val="BodyText"/>
        <w:numPr>
          <w:ilvl w:val="0"/>
          <w:numId w:val="50"/>
        </w:numPr>
        <w:rPr>
          <w:lang w:val="en-US"/>
        </w:rPr>
      </w:pPr>
      <w:r w:rsidRPr="00E5417F">
        <w:rPr>
          <w:lang w:val="en-US"/>
        </w:rPr>
        <w:t>Heater requirements;</w:t>
      </w:r>
    </w:p>
    <w:p w14:paraId="64D89C23" w14:textId="77777777" w:rsidR="00E5417F" w:rsidRPr="00E5417F" w:rsidRDefault="00E5417F">
      <w:pPr>
        <w:pStyle w:val="BodyText"/>
        <w:numPr>
          <w:ilvl w:val="0"/>
          <w:numId w:val="50"/>
        </w:numPr>
        <w:rPr>
          <w:lang w:val="en-US"/>
        </w:rPr>
      </w:pPr>
      <w:r w:rsidRPr="00E5417F">
        <w:rPr>
          <w:lang w:val="en-US"/>
        </w:rPr>
        <w:t>Radiator sizing;</w:t>
      </w:r>
    </w:p>
    <w:p w14:paraId="64EAE525" w14:textId="77777777" w:rsidR="00E5417F" w:rsidRPr="00E5417F" w:rsidRDefault="00E5417F">
      <w:pPr>
        <w:pStyle w:val="BodyText"/>
        <w:numPr>
          <w:ilvl w:val="0"/>
          <w:numId w:val="50"/>
        </w:numPr>
        <w:rPr>
          <w:lang w:val="en-US"/>
        </w:rPr>
      </w:pPr>
      <w:r w:rsidRPr="00E5417F">
        <w:rPr>
          <w:lang w:val="en-US"/>
        </w:rPr>
        <w:t>Thermal gradients;</w:t>
      </w:r>
    </w:p>
    <w:p w14:paraId="2265B501" w14:textId="77777777" w:rsidR="00E5417F" w:rsidRPr="00E5417F" w:rsidRDefault="00E5417F">
      <w:pPr>
        <w:pStyle w:val="BodyText"/>
        <w:numPr>
          <w:ilvl w:val="0"/>
          <w:numId w:val="50"/>
        </w:numPr>
        <w:rPr>
          <w:lang w:val="en-US"/>
        </w:rPr>
      </w:pPr>
      <w:r w:rsidRPr="00E5417F">
        <w:rPr>
          <w:lang w:val="en-US"/>
        </w:rPr>
        <w:t>Payload thermal stability;</w:t>
      </w:r>
    </w:p>
    <w:p w14:paraId="32DDA4CE" w14:textId="77777777" w:rsidR="00E5417F" w:rsidRPr="00E5417F" w:rsidRDefault="00E5417F">
      <w:pPr>
        <w:pStyle w:val="BodyText"/>
        <w:numPr>
          <w:ilvl w:val="0"/>
          <w:numId w:val="50"/>
        </w:numPr>
        <w:rPr>
          <w:lang w:val="en-US"/>
        </w:rPr>
      </w:pPr>
      <w:r w:rsidRPr="00E5417F">
        <w:rPr>
          <w:lang w:val="en-US"/>
        </w:rPr>
        <w:t>Battery thermal limits; and</w:t>
      </w:r>
    </w:p>
    <w:p w14:paraId="7C084A93" w14:textId="77777777" w:rsidR="00E5417F" w:rsidRPr="00E5417F" w:rsidRDefault="00E5417F">
      <w:pPr>
        <w:pStyle w:val="BodyText"/>
        <w:numPr>
          <w:ilvl w:val="0"/>
          <w:numId w:val="50"/>
        </w:numPr>
        <w:rPr>
          <w:lang w:val="en-US"/>
        </w:rPr>
      </w:pPr>
      <w:r w:rsidRPr="00E5417F">
        <w:rPr>
          <w:lang w:val="en-US"/>
        </w:rPr>
        <w:t>Propulsion thermal constraints.</w:t>
      </w:r>
    </w:p>
    <w:p w14:paraId="6521DE24" w14:textId="77777777" w:rsidR="00E5417F" w:rsidRPr="00E5417F" w:rsidRDefault="00E5417F" w:rsidP="00E5417F">
      <w:pPr>
        <w:pStyle w:val="BodyText"/>
        <w:rPr>
          <w:b/>
          <w:bCs/>
          <w:lang w:val="en-US"/>
        </w:rPr>
      </w:pPr>
      <w:r w:rsidRPr="00E5417F">
        <w:rPr>
          <w:b/>
          <w:bCs/>
          <w:lang w:val="en-US"/>
        </w:rPr>
        <w:t>Cost Drivers</w:t>
      </w:r>
    </w:p>
    <w:p w14:paraId="5F53E4EA" w14:textId="77777777" w:rsidR="00E5417F" w:rsidRPr="00E5417F" w:rsidRDefault="00E5417F" w:rsidP="00E5417F">
      <w:pPr>
        <w:pStyle w:val="BodyText"/>
        <w:rPr>
          <w:lang w:val="en-US"/>
        </w:rPr>
      </w:pPr>
      <w:proofErr w:type="gramStart"/>
      <w:r w:rsidRPr="00E5417F">
        <w:rPr>
          <w:lang w:val="en-US"/>
        </w:rPr>
        <w:t>Thermal-system</w:t>
      </w:r>
      <w:proofErr w:type="gramEnd"/>
      <w:r w:rsidRPr="00E5417F">
        <w:rPr>
          <w:lang w:val="en-US"/>
        </w:rPr>
        <w:t xml:space="preserve"> cost will be affected by:</w:t>
      </w:r>
    </w:p>
    <w:p w14:paraId="3081DD0B" w14:textId="77777777" w:rsidR="00E5417F" w:rsidRPr="00E5417F" w:rsidRDefault="00E5417F">
      <w:pPr>
        <w:pStyle w:val="BodyText"/>
        <w:numPr>
          <w:ilvl w:val="0"/>
          <w:numId w:val="51"/>
        </w:numPr>
        <w:rPr>
          <w:lang w:val="en-US"/>
        </w:rPr>
      </w:pPr>
      <w:r w:rsidRPr="00E5417F">
        <w:rPr>
          <w:lang w:val="en-US"/>
        </w:rPr>
        <w:t>Payload heat generation;</w:t>
      </w:r>
    </w:p>
    <w:p w14:paraId="0109C864" w14:textId="77777777" w:rsidR="00E5417F" w:rsidRPr="00E5417F" w:rsidRDefault="00E5417F">
      <w:pPr>
        <w:pStyle w:val="BodyText"/>
        <w:numPr>
          <w:ilvl w:val="0"/>
          <w:numId w:val="51"/>
        </w:numPr>
        <w:rPr>
          <w:lang w:val="en-US"/>
        </w:rPr>
      </w:pPr>
      <w:r w:rsidRPr="00E5417F">
        <w:rPr>
          <w:lang w:val="en-US"/>
        </w:rPr>
        <w:t>Spacecraft power;</w:t>
      </w:r>
    </w:p>
    <w:p w14:paraId="6F594C30" w14:textId="77777777" w:rsidR="00E5417F" w:rsidRPr="00E5417F" w:rsidRDefault="00E5417F">
      <w:pPr>
        <w:pStyle w:val="BodyText"/>
        <w:numPr>
          <w:ilvl w:val="0"/>
          <w:numId w:val="51"/>
        </w:numPr>
        <w:rPr>
          <w:lang w:val="en-US"/>
        </w:rPr>
      </w:pPr>
      <w:r w:rsidRPr="00E5417F">
        <w:rPr>
          <w:lang w:val="en-US"/>
        </w:rPr>
        <w:t>Radiator area;</w:t>
      </w:r>
    </w:p>
    <w:p w14:paraId="4FCCBF8E" w14:textId="77777777" w:rsidR="00E5417F" w:rsidRPr="00E5417F" w:rsidRDefault="00E5417F">
      <w:pPr>
        <w:pStyle w:val="BodyText"/>
        <w:numPr>
          <w:ilvl w:val="0"/>
          <w:numId w:val="51"/>
        </w:numPr>
        <w:rPr>
          <w:lang w:val="en-US"/>
        </w:rPr>
      </w:pPr>
      <w:r w:rsidRPr="00E5417F">
        <w:rPr>
          <w:lang w:val="en-US"/>
        </w:rPr>
        <w:t>Heater requirements;</w:t>
      </w:r>
    </w:p>
    <w:p w14:paraId="7CDD822C" w14:textId="77777777" w:rsidR="00E5417F" w:rsidRPr="00E5417F" w:rsidRDefault="00E5417F">
      <w:pPr>
        <w:pStyle w:val="BodyText"/>
        <w:numPr>
          <w:ilvl w:val="0"/>
          <w:numId w:val="51"/>
        </w:numPr>
        <w:rPr>
          <w:lang w:val="en-US"/>
        </w:rPr>
      </w:pPr>
      <w:r w:rsidRPr="00E5417F">
        <w:rPr>
          <w:lang w:val="en-US"/>
        </w:rPr>
        <w:t>Thermal stability requirements;</w:t>
      </w:r>
    </w:p>
    <w:p w14:paraId="58D7DF26" w14:textId="77777777" w:rsidR="00E5417F" w:rsidRPr="00E5417F" w:rsidRDefault="00E5417F">
      <w:pPr>
        <w:pStyle w:val="BodyText"/>
        <w:numPr>
          <w:ilvl w:val="0"/>
          <w:numId w:val="51"/>
        </w:numPr>
        <w:rPr>
          <w:lang w:val="en-US"/>
        </w:rPr>
      </w:pPr>
      <w:r w:rsidRPr="00E5417F">
        <w:rPr>
          <w:lang w:val="en-US"/>
        </w:rPr>
        <w:t>Propulsion configuration;</w:t>
      </w:r>
    </w:p>
    <w:p w14:paraId="6C9896BC" w14:textId="77777777" w:rsidR="00E5417F" w:rsidRPr="00E5417F" w:rsidRDefault="00E5417F">
      <w:pPr>
        <w:pStyle w:val="BodyText"/>
        <w:numPr>
          <w:ilvl w:val="0"/>
          <w:numId w:val="51"/>
        </w:numPr>
        <w:rPr>
          <w:lang w:val="en-US"/>
        </w:rPr>
      </w:pPr>
      <w:r w:rsidRPr="00E5417F">
        <w:rPr>
          <w:lang w:val="en-US"/>
        </w:rPr>
        <w:t>Thermal analysis complexity; and</w:t>
      </w:r>
    </w:p>
    <w:p w14:paraId="34DB93A6" w14:textId="77777777" w:rsidR="00E5417F" w:rsidRPr="00E5417F" w:rsidRDefault="00E5417F">
      <w:pPr>
        <w:pStyle w:val="BodyText"/>
        <w:numPr>
          <w:ilvl w:val="0"/>
          <w:numId w:val="51"/>
        </w:numPr>
        <w:rPr>
          <w:lang w:val="en-US"/>
        </w:rPr>
      </w:pPr>
      <w:r w:rsidRPr="00E5417F">
        <w:rPr>
          <w:lang w:val="en-US"/>
        </w:rPr>
        <w:t>Environmental testing.</w:t>
      </w:r>
    </w:p>
    <w:p w14:paraId="66BC09C4" w14:textId="77777777" w:rsidR="007C7A6C" w:rsidRPr="006356C7" w:rsidRDefault="007C7A6C" w:rsidP="007C7A6C">
      <w:pPr>
        <w:pStyle w:val="BodyText"/>
      </w:pPr>
    </w:p>
    <w:p w14:paraId="56CF8276" w14:textId="77777777" w:rsidR="007C7A6C" w:rsidRPr="006356C7" w:rsidRDefault="007C7A6C" w:rsidP="007C7A6C">
      <w:pPr>
        <w:pStyle w:val="Heading3"/>
      </w:pPr>
      <w:r w:rsidRPr="006356C7">
        <w:t>Attitude Determination and Cont</w:t>
      </w:r>
      <w:r w:rsidR="00D646B8" w:rsidRPr="006356C7">
        <w:t>r</w:t>
      </w:r>
      <w:r w:rsidRPr="006356C7">
        <w:t>ol Subsystem</w:t>
      </w:r>
    </w:p>
    <w:p w14:paraId="71CCD609" w14:textId="77777777" w:rsidR="00D646B8" w:rsidRPr="006356C7" w:rsidRDefault="00D646B8" w:rsidP="00D646B8">
      <w:r w:rsidRPr="006356C7">
        <w:t>Attitude Determination &amp; Control</w:t>
      </w:r>
    </w:p>
    <w:p w14:paraId="5A3C0A0F" w14:textId="77777777" w:rsidR="00D646B8" w:rsidRPr="006356C7" w:rsidRDefault="00D646B8">
      <w:pPr>
        <w:pStyle w:val="BodyText"/>
        <w:numPr>
          <w:ilvl w:val="0"/>
          <w:numId w:val="36"/>
        </w:numPr>
      </w:pPr>
      <w:r>
        <w:t>Coarse attitude determination will use sun sensors, a magnetometer, and rate sensing; fine attitude determination will use star trackers.</w:t>
      </w:r>
    </w:p>
    <w:p w14:paraId="4C5AC5C7" w14:textId="77777777" w:rsidR="00D646B8" w:rsidRPr="006356C7" w:rsidRDefault="00D646B8">
      <w:pPr>
        <w:pStyle w:val="BodyText"/>
        <w:numPr>
          <w:ilvl w:val="0"/>
          <w:numId w:val="36"/>
        </w:numPr>
      </w:pPr>
      <w:r>
        <w:t>Three-axis attitude control will use reaction wheels with magnetorquers for detumbling and momentum management. The architecture shall support the mission-pointing requirements during imaging and high-rate communications.</w:t>
      </w:r>
    </w:p>
    <w:p w14:paraId="51624573" w14:textId="77777777" w:rsidR="00D646B8" w:rsidRPr="006356C7" w:rsidRDefault="00D646B8">
      <w:pPr>
        <w:pStyle w:val="BodyText"/>
        <w:numPr>
          <w:ilvl w:val="0"/>
          <w:numId w:val="36"/>
        </w:numPr>
      </w:pPr>
      <w:r>
        <w:t>Absolute pointing accuracy target: ≤0.05° during imaging operations.</w:t>
      </w:r>
    </w:p>
    <w:p w14:paraId="420F24AB" w14:textId="77777777" w:rsidR="00D646B8" w:rsidRPr="006356C7" w:rsidRDefault="00D646B8">
      <w:pPr>
        <w:pStyle w:val="BodyText"/>
        <w:numPr>
          <w:ilvl w:val="0"/>
          <w:numId w:val="36"/>
        </w:numPr>
      </w:pPr>
      <w:r>
        <w:t>The spacecraft will use mission-pointing profiles appropriate to the HEO observation geometry rather than assuming permanent nadir pointing in every spacecraft mode.</w:t>
      </w:r>
    </w:p>
    <w:p w14:paraId="59FE906E" w14:textId="77777777" w:rsidR="00D646B8" w:rsidRPr="006356C7" w:rsidRDefault="00D646B8">
      <w:pPr>
        <w:pStyle w:val="BodyText"/>
        <w:numPr>
          <w:ilvl w:val="0"/>
          <w:numId w:val="36"/>
        </w:numPr>
      </w:pPr>
      <w:r w:rsidRPr="006356C7">
        <w:t>3 vacuum core magnetorquers will be utilized.</w:t>
      </w:r>
    </w:p>
    <w:p w14:paraId="15F7C3C6" w14:textId="77777777" w:rsidR="00D646B8" w:rsidRPr="006356C7" w:rsidRDefault="00D646B8">
      <w:pPr>
        <w:pStyle w:val="BodyText"/>
        <w:numPr>
          <w:ilvl w:val="0"/>
          <w:numId w:val="36"/>
        </w:numPr>
      </w:pPr>
      <w:r>
        <w:lastRenderedPageBreak/>
        <w:t>Orbit determination will use the onboard navigation solution. A preliminary real-time position-knowledge target of &lt;10 m is retained from the reference design and is subject to validation through the final flight-dynamics and navigation analysis.</w:t>
      </w:r>
    </w:p>
    <w:p w14:paraId="5D1E476A" w14:textId="77777777" w:rsidR="00D646B8" w:rsidRPr="006356C7" w:rsidRDefault="00D646B8" w:rsidP="00D646B8">
      <w:r w:rsidRPr="006356C7">
        <w:t>Orbit Determination</w:t>
      </w:r>
    </w:p>
    <w:p w14:paraId="6DA68818" w14:textId="77777777" w:rsidR="00D646B8" w:rsidRPr="006356C7" w:rsidRDefault="00D646B8">
      <w:pPr>
        <w:pStyle w:val="BodyText"/>
        <w:numPr>
          <w:ilvl w:val="0"/>
          <w:numId w:val="37"/>
        </w:numPr>
      </w:pPr>
      <w:r w:rsidRPr="006356C7">
        <w:t>Orbit determination will be done by obtaining position estimates from the onboard GPS receiver.</w:t>
      </w:r>
    </w:p>
    <w:p w14:paraId="28BFF1B6" w14:textId="77777777" w:rsidR="00D646B8" w:rsidRPr="006356C7" w:rsidRDefault="00D646B8">
      <w:pPr>
        <w:pStyle w:val="BodyText"/>
        <w:numPr>
          <w:ilvl w:val="0"/>
          <w:numId w:val="37"/>
        </w:numPr>
      </w:pPr>
      <w:r w:rsidRPr="006356C7">
        <w:t>Real-time orbit position knowledge of &lt;10 m.</w:t>
      </w:r>
    </w:p>
    <w:p w14:paraId="66A8A9A8" w14:textId="77777777" w:rsidR="00D646B8" w:rsidRPr="006356C7" w:rsidRDefault="00D646B8">
      <w:pPr>
        <w:pStyle w:val="BodyText"/>
        <w:numPr>
          <w:ilvl w:val="0"/>
          <w:numId w:val="37"/>
        </w:numPr>
      </w:pPr>
      <w:r w:rsidRPr="006356C7">
        <w:t>GPS receiver will also provide time reference for the satellite.</w:t>
      </w:r>
    </w:p>
    <w:p w14:paraId="6F818A5D" w14:textId="77777777" w:rsidR="00D646B8" w:rsidRPr="006356C7" w:rsidRDefault="00D646B8" w:rsidP="00591511">
      <w:pPr>
        <w:pStyle w:val="BodyText"/>
        <w:tabs>
          <w:tab w:val="left" w:pos="2687"/>
        </w:tabs>
      </w:pPr>
    </w:p>
    <w:tbl>
      <w:tblPr>
        <w:tblStyle w:val="TableGrid"/>
        <w:tblW w:w="9634" w:type="dxa"/>
        <w:tblLook w:val="04A0" w:firstRow="1" w:lastRow="0" w:firstColumn="1" w:lastColumn="0" w:noHBand="0" w:noVBand="1"/>
      </w:tblPr>
      <w:tblGrid>
        <w:gridCol w:w="4673"/>
        <w:gridCol w:w="4961"/>
      </w:tblGrid>
      <w:tr w:rsidR="00C55BF0" w:rsidRPr="006356C7" w14:paraId="06C0E9D5" w14:textId="77777777" w:rsidTr="00C55BF0">
        <w:tc>
          <w:tcPr>
            <w:tcW w:w="4673" w:type="dxa"/>
          </w:tcPr>
          <w:p w14:paraId="57A6070C"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021444CF" wp14:editId="443C1A47">
                  <wp:extent cx="1800000" cy="1102338"/>
                  <wp:effectExtent l="0" t="0" r="0" b="3175"/>
                  <wp:docPr id="53043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12285" t="68960" r="72902" b="14223"/>
                          <a:stretch>
                            <a:fillRect/>
                          </a:stretch>
                        </pic:blipFill>
                        <pic:spPr bwMode="auto">
                          <a:xfrm>
                            <a:off x="0" y="0"/>
                            <a:ext cx="1800000" cy="1102338"/>
                          </a:xfrm>
                          <a:prstGeom prst="rect">
                            <a:avLst/>
                          </a:prstGeom>
                          <a:ln>
                            <a:noFill/>
                          </a:ln>
                          <a:extLst>
                            <a:ext uri="{53640926-AAD7-44D8-BBD7-CCE9431645EC}">
                              <a14:shadowObscured xmlns:a14="http://schemas.microsoft.com/office/drawing/2010/main"/>
                            </a:ext>
                          </a:extLst>
                        </pic:spPr>
                      </pic:pic>
                    </a:graphicData>
                  </a:graphic>
                </wp:inline>
              </w:drawing>
            </w:r>
          </w:p>
          <w:p w14:paraId="17693B8B" w14:textId="77777777" w:rsidR="00C55BF0" w:rsidRPr="006356C7" w:rsidRDefault="00C55BF0" w:rsidP="00C55BF0">
            <w:pPr>
              <w:pStyle w:val="BodyText"/>
              <w:tabs>
                <w:tab w:val="left" w:pos="2687"/>
              </w:tabs>
              <w:spacing w:after="0"/>
              <w:jc w:val="center"/>
            </w:pPr>
            <w:r w:rsidRPr="006356C7">
              <w:t>GPS Receiver</w:t>
            </w:r>
          </w:p>
        </w:tc>
        <w:tc>
          <w:tcPr>
            <w:tcW w:w="4961" w:type="dxa"/>
          </w:tcPr>
          <w:p w14:paraId="3B1DF15A"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5DAF049B" wp14:editId="1E508D8B">
                  <wp:extent cx="1800000" cy="900001"/>
                  <wp:effectExtent l="0" t="0" r="0" b="0"/>
                  <wp:docPr id="95018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48106" t="31074" r="39494" b="57432"/>
                          <a:stretch>
                            <a:fillRect/>
                          </a:stretch>
                        </pic:blipFill>
                        <pic:spPr bwMode="auto">
                          <a:xfrm>
                            <a:off x="0" y="0"/>
                            <a:ext cx="1800000" cy="900001"/>
                          </a:xfrm>
                          <a:prstGeom prst="rect">
                            <a:avLst/>
                          </a:prstGeom>
                          <a:ln>
                            <a:noFill/>
                          </a:ln>
                          <a:extLst>
                            <a:ext uri="{53640926-AAD7-44D8-BBD7-CCE9431645EC}">
                              <a14:shadowObscured xmlns:a14="http://schemas.microsoft.com/office/drawing/2010/main"/>
                            </a:ext>
                          </a:extLst>
                        </pic:spPr>
                      </pic:pic>
                    </a:graphicData>
                  </a:graphic>
                </wp:inline>
              </w:drawing>
            </w:r>
            <w:r w:rsidRPr="006356C7">
              <w:t>Magnetometer</w:t>
            </w:r>
          </w:p>
        </w:tc>
      </w:tr>
      <w:tr w:rsidR="00C55BF0" w:rsidRPr="006356C7" w14:paraId="76B32AFA" w14:textId="77777777" w:rsidTr="00C55BF0">
        <w:tc>
          <w:tcPr>
            <w:tcW w:w="4673" w:type="dxa"/>
          </w:tcPr>
          <w:p w14:paraId="31D74594"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401B82F7" wp14:editId="148C6C85">
                  <wp:extent cx="1800000" cy="1676473"/>
                  <wp:effectExtent l="0" t="0" r="0" b="0"/>
                  <wp:docPr id="21701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34673" t="67257" r="53615" b="12521"/>
                          <a:stretch>
                            <a:fillRect/>
                          </a:stretch>
                        </pic:blipFill>
                        <pic:spPr bwMode="auto">
                          <a:xfrm>
                            <a:off x="0" y="0"/>
                            <a:ext cx="1800000" cy="1676473"/>
                          </a:xfrm>
                          <a:prstGeom prst="rect">
                            <a:avLst/>
                          </a:prstGeom>
                          <a:ln>
                            <a:noFill/>
                          </a:ln>
                          <a:extLst>
                            <a:ext uri="{53640926-AAD7-44D8-BBD7-CCE9431645EC}">
                              <a14:shadowObscured xmlns:a14="http://schemas.microsoft.com/office/drawing/2010/main"/>
                            </a:ext>
                          </a:extLst>
                        </pic:spPr>
                      </pic:pic>
                    </a:graphicData>
                  </a:graphic>
                </wp:inline>
              </w:drawing>
            </w:r>
          </w:p>
          <w:p w14:paraId="2A951742" w14:textId="77777777" w:rsidR="00C55BF0" w:rsidRPr="006356C7" w:rsidRDefault="00C55BF0" w:rsidP="00C55BF0">
            <w:pPr>
              <w:pStyle w:val="BodyText"/>
              <w:tabs>
                <w:tab w:val="left" w:pos="2687"/>
              </w:tabs>
              <w:spacing w:after="0"/>
              <w:jc w:val="center"/>
            </w:pPr>
            <w:r w:rsidRPr="006356C7">
              <w:t>Star Tracker</w:t>
            </w:r>
          </w:p>
        </w:tc>
        <w:tc>
          <w:tcPr>
            <w:tcW w:w="4961" w:type="dxa"/>
          </w:tcPr>
          <w:p w14:paraId="34AA064F"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41A38737" wp14:editId="39873241">
                  <wp:extent cx="1800000" cy="1659005"/>
                  <wp:effectExtent l="0" t="0" r="0" b="0"/>
                  <wp:docPr id="128380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61194" t="52784" r="27092" b="27202"/>
                          <a:stretch>
                            <a:fillRect/>
                          </a:stretch>
                        </pic:blipFill>
                        <pic:spPr bwMode="auto">
                          <a:xfrm>
                            <a:off x="0" y="0"/>
                            <a:ext cx="1800000" cy="1659005"/>
                          </a:xfrm>
                          <a:prstGeom prst="rect">
                            <a:avLst/>
                          </a:prstGeom>
                          <a:ln>
                            <a:noFill/>
                          </a:ln>
                          <a:extLst>
                            <a:ext uri="{53640926-AAD7-44D8-BBD7-CCE9431645EC}">
                              <a14:shadowObscured xmlns:a14="http://schemas.microsoft.com/office/drawing/2010/main"/>
                            </a:ext>
                          </a:extLst>
                        </pic:spPr>
                      </pic:pic>
                    </a:graphicData>
                  </a:graphic>
                </wp:inline>
              </w:drawing>
            </w:r>
          </w:p>
          <w:p w14:paraId="79C0DB8A" w14:textId="77777777" w:rsidR="00C55BF0" w:rsidRPr="006356C7" w:rsidRDefault="00C55BF0" w:rsidP="00C55BF0">
            <w:pPr>
              <w:pStyle w:val="BodyText"/>
              <w:tabs>
                <w:tab w:val="left" w:pos="2687"/>
              </w:tabs>
              <w:spacing w:after="0"/>
              <w:jc w:val="center"/>
            </w:pPr>
            <w:r w:rsidRPr="006356C7">
              <w:t>Magnetorquer</w:t>
            </w:r>
          </w:p>
        </w:tc>
      </w:tr>
      <w:tr w:rsidR="00C55BF0" w:rsidRPr="006356C7" w14:paraId="2F7ADC90" w14:textId="77777777" w:rsidTr="00C55BF0">
        <w:tc>
          <w:tcPr>
            <w:tcW w:w="4673" w:type="dxa"/>
          </w:tcPr>
          <w:p w14:paraId="52849DBF"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5EC00DE8" wp14:editId="08E2752C">
                  <wp:extent cx="1800000" cy="1695654"/>
                  <wp:effectExtent l="0" t="0" r="0" b="0"/>
                  <wp:docPr id="181930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48450" t="49379" r="43626" b="36782"/>
                          <a:stretch>
                            <a:fillRect/>
                          </a:stretch>
                        </pic:blipFill>
                        <pic:spPr bwMode="auto">
                          <a:xfrm>
                            <a:off x="0" y="0"/>
                            <a:ext cx="1800000" cy="1695654"/>
                          </a:xfrm>
                          <a:prstGeom prst="rect">
                            <a:avLst/>
                          </a:prstGeom>
                          <a:ln>
                            <a:noFill/>
                          </a:ln>
                          <a:extLst>
                            <a:ext uri="{53640926-AAD7-44D8-BBD7-CCE9431645EC}">
                              <a14:shadowObscured xmlns:a14="http://schemas.microsoft.com/office/drawing/2010/main"/>
                            </a:ext>
                          </a:extLst>
                        </pic:spPr>
                      </pic:pic>
                    </a:graphicData>
                  </a:graphic>
                </wp:inline>
              </w:drawing>
            </w:r>
          </w:p>
          <w:p w14:paraId="44A49C00" w14:textId="77777777" w:rsidR="00C55BF0" w:rsidRPr="006356C7" w:rsidRDefault="00C55BF0" w:rsidP="00C55BF0">
            <w:pPr>
              <w:pStyle w:val="BodyText"/>
              <w:tabs>
                <w:tab w:val="left" w:pos="2687"/>
              </w:tabs>
              <w:spacing w:after="0"/>
              <w:jc w:val="center"/>
            </w:pPr>
            <w:r w:rsidRPr="006356C7">
              <w:t>Sun Sensor</w:t>
            </w:r>
          </w:p>
        </w:tc>
        <w:tc>
          <w:tcPr>
            <w:tcW w:w="4961" w:type="dxa"/>
          </w:tcPr>
          <w:p w14:paraId="7A019040" w14:textId="77777777" w:rsidR="00C55BF0" w:rsidRPr="006356C7" w:rsidRDefault="00C55BF0" w:rsidP="00C55BF0">
            <w:pPr>
              <w:pStyle w:val="BodyText"/>
              <w:tabs>
                <w:tab w:val="left" w:pos="2687"/>
              </w:tabs>
              <w:spacing w:after="0"/>
              <w:jc w:val="center"/>
            </w:pPr>
            <w:r w:rsidRPr="006356C7">
              <w:rPr>
                <w:noProof/>
              </w:rPr>
              <w:drawing>
                <wp:inline distT="0" distB="0" distL="0" distR="0" wp14:anchorId="6AB745CB" wp14:editId="13FD5AB6">
                  <wp:extent cx="1800000" cy="1220688"/>
                  <wp:effectExtent l="0" t="0" r="0" b="0"/>
                  <wp:docPr id="109508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61888" t="38527" r="28112" b="48900"/>
                          <a:stretch>
                            <a:fillRect/>
                          </a:stretch>
                        </pic:blipFill>
                        <pic:spPr bwMode="auto">
                          <a:xfrm>
                            <a:off x="0" y="0"/>
                            <a:ext cx="1800000" cy="1220688"/>
                          </a:xfrm>
                          <a:prstGeom prst="rect">
                            <a:avLst/>
                          </a:prstGeom>
                          <a:ln>
                            <a:noFill/>
                          </a:ln>
                          <a:extLst>
                            <a:ext uri="{53640926-AAD7-44D8-BBD7-CCE9431645EC}">
                              <a14:shadowObscured xmlns:a14="http://schemas.microsoft.com/office/drawing/2010/main"/>
                            </a:ext>
                          </a:extLst>
                        </pic:spPr>
                      </pic:pic>
                    </a:graphicData>
                  </a:graphic>
                </wp:inline>
              </w:drawing>
            </w:r>
          </w:p>
          <w:p w14:paraId="2907E8CE" w14:textId="77777777" w:rsidR="00C55BF0" w:rsidRPr="006356C7" w:rsidRDefault="00C55BF0" w:rsidP="00C55BF0">
            <w:pPr>
              <w:pStyle w:val="BodyText"/>
              <w:tabs>
                <w:tab w:val="left" w:pos="2687"/>
              </w:tabs>
              <w:spacing w:after="0"/>
              <w:jc w:val="center"/>
            </w:pPr>
            <w:r w:rsidRPr="006356C7">
              <w:t>Rate Sensor</w:t>
            </w:r>
          </w:p>
        </w:tc>
      </w:tr>
      <w:tr w:rsidR="00C55BF0" w:rsidRPr="006356C7" w14:paraId="0A4FF715" w14:textId="77777777" w:rsidTr="00C55BF0">
        <w:tc>
          <w:tcPr>
            <w:tcW w:w="4673" w:type="dxa"/>
          </w:tcPr>
          <w:p w14:paraId="176C3CDB" w14:textId="77777777" w:rsidR="00C55BF0" w:rsidRPr="006356C7" w:rsidRDefault="00C55BF0" w:rsidP="00C55BF0">
            <w:pPr>
              <w:pStyle w:val="BodyText"/>
              <w:tabs>
                <w:tab w:val="left" w:pos="2687"/>
              </w:tabs>
              <w:spacing w:after="0"/>
              <w:jc w:val="center"/>
            </w:pPr>
            <w:r w:rsidRPr="006356C7">
              <w:rPr>
                <w:noProof/>
              </w:rPr>
              <w:lastRenderedPageBreak/>
              <w:drawing>
                <wp:inline distT="0" distB="0" distL="0" distR="0" wp14:anchorId="4F2D6069" wp14:editId="1AD87DDB">
                  <wp:extent cx="1800000" cy="1822495"/>
                  <wp:effectExtent l="0" t="0" r="0" b="6350"/>
                  <wp:docPr id="125155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885" name=""/>
                          <pic:cNvPicPr/>
                        </pic:nvPicPr>
                        <pic:blipFill rotWithShape="1">
                          <a:blip r:embed="rId19"/>
                          <a:srcRect l="49254" t="66406" r="40766" b="14861"/>
                          <a:stretch>
                            <a:fillRect/>
                          </a:stretch>
                        </pic:blipFill>
                        <pic:spPr bwMode="auto">
                          <a:xfrm>
                            <a:off x="0" y="0"/>
                            <a:ext cx="1800000" cy="1822495"/>
                          </a:xfrm>
                          <a:prstGeom prst="rect">
                            <a:avLst/>
                          </a:prstGeom>
                          <a:ln>
                            <a:noFill/>
                          </a:ln>
                          <a:extLst>
                            <a:ext uri="{53640926-AAD7-44D8-BBD7-CCE9431645EC}">
                              <a14:shadowObscured xmlns:a14="http://schemas.microsoft.com/office/drawing/2010/main"/>
                            </a:ext>
                          </a:extLst>
                        </pic:spPr>
                      </pic:pic>
                    </a:graphicData>
                  </a:graphic>
                </wp:inline>
              </w:drawing>
            </w:r>
          </w:p>
          <w:p w14:paraId="2E676E68" w14:textId="77777777" w:rsidR="00C55BF0" w:rsidRPr="006356C7" w:rsidRDefault="00C55BF0" w:rsidP="00C55BF0">
            <w:pPr>
              <w:pStyle w:val="BodyText"/>
              <w:tabs>
                <w:tab w:val="left" w:pos="2687"/>
              </w:tabs>
              <w:spacing w:after="0"/>
              <w:jc w:val="center"/>
            </w:pPr>
            <w:r w:rsidRPr="006356C7">
              <w:t>Reaction wheel</w:t>
            </w:r>
          </w:p>
        </w:tc>
        <w:tc>
          <w:tcPr>
            <w:tcW w:w="4961" w:type="dxa"/>
          </w:tcPr>
          <w:p w14:paraId="5103653F" w14:textId="77777777" w:rsidR="00C55BF0" w:rsidRPr="006356C7" w:rsidRDefault="00C55BF0" w:rsidP="00C55BF0">
            <w:pPr>
              <w:pStyle w:val="BodyText"/>
              <w:tabs>
                <w:tab w:val="left" w:pos="2687"/>
              </w:tabs>
              <w:spacing w:after="0"/>
              <w:jc w:val="center"/>
            </w:pPr>
          </w:p>
        </w:tc>
      </w:tr>
    </w:tbl>
    <w:p w14:paraId="38C6A843" w14:textId="77777777" w:rsidR="007C7A6C" w:rsidRPr="006356C7" w:rsidRDefault="007C7A6C" w:rsidP="007C7A6C">
      <w:pPr>
        <w:pStyle w:val="BodyText"/>
        <w:tabs>
          <w:tab w:val="left" w:pos="1320"/>
        </w:tabs>
      </w:pPr>
    </w:p>
    <w:p w14:paraId="3831DEB1" w14:textId="77777777" w:rsidR="007C7A6C" w:rsidRPr="006356C7" w:rsidRDefault="007C7A6C" w:rsidP="007C7A6C">
      <w:pPr>
        <w:pStyle w:val="Heading3"/>
      </w:pPr>
      <w:r w:rsidRPr="006356C7">
        <w:t>Propulsion subsystem</w:t>
      </w:r>
    </w:p>
    <w:p w14:paraId="6C3909A9" w14:textId="77777777" w:rsidR="00D646B8" w:rsidRPr="006356C7" w:rsidRDefault="00D646B8" w:rsidP="00D646B8">
      <w:pPr>
        <w:spacing w:after="0" w:line="300" w:lineRule="atLeast"/>
        <w:rPr>
          <w:rFonts w:ascii="Segoe UI" w:hAnsi="Segoe UI" w:cs="Segoe UI"/>
          <w:sz w:val="21"/>
          <w:szCs w:val="21"/>
        </w:rPr>
      </w:pPr>
      <w:r w:rsidRPr="006356C7">
        <w:rPr>
          <w:rFonts w:ascii="Segoe UI" w:hAnsi="Segoe UI" w:cs="Segoe UI"/>
          <w:sz w:val="21"/>
          <w:szCs w:val="21"/>
        </w:rPr>
        <w:t>Propulsion System Characteristics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2"/>
        <w:gridCol w:w="830"/>
        <w:gridCol w:w="740"/>
      </w:tblGrid>
      <w:tr w:rsidR="00D646B8" w:rsidRPr="006356C7" w14:paraId="48A8C252" w14:textId="77777777" w:rsidTr="00D646B8">
        <w:tc>
          <w:tcPr>
            <w:tcW w:w="0" w:type="auto"/>
            <w:hideMark/>
          </w:tcPr>
          <w:p w14:paraId="63347EAB" w14:textId="77777777" w:rsidR="00D646B8" w:rsidRPr="006356C7" w:rsidRDefault="00D646B8">
            <w:pPr>
              <w:jc w:val="center"/>
              <w:rPr>
                <w:rFonts w:ascii="Times New Roman" w:hAnsi="Times New Roman"/>
                <w:b/>
                <w:bCs/>
              </w:rPr>
            </w:pPr>
            <w:r w:rsidRPr="006356C7">
              <w:rPr>
                <w:b/>
                <w:bCs/>
              </w:rPr>
              <w:t>Parameter</w:t>
            </w:r>
          </w:p>
        </w:tc>
        <w:tc>
          <w:tcPr>
            <w:tcW w:w="0" w:type="auto"/>
            <w:hideMark/>
          </w:tcPr>
          <w:p w14:paraId="6FEC6413" w14:textId="77777777" w:rsidR="00D646B8" w:rsidRPr="006356C7" w:rsidRDefault="00D646B8">
            <w:pPr>
              <w:jc w:val="center"/>
              <w:rPr>
                <w:b/>
                <w:bCs/>
              </w:rPr>
            </w:pPr>
            <w:r w:rsidRPr="006356C7">
              <w:rPr>
                <w:b/>
                <w:bCs/>
              </w:rPr>
              <w:t>Value</w:t>
            </w:r>
          </w:p>
        </w:tc>
        <w:tc>
          <w:tcPr>
            <w:tcW w:w="0" w:type="auto"/>
            <w:hideMark/>
          </w:tcPr>
          <w:p w14:paraId="5AC813B4" w14:textId="77777777" w:rsidR="00D646B8" w:rsidRPr="006356C7" w:rsidRDefault="00D646B8">
            <w:pPr>
              <w:jc w:val="center"/>
              <w:rPr>
                <w:b/>
                <w:bCs/>
              </w:rPr>
            </w:pPr>
            <w:r w:rsidRPr="006356C7">
              <w:rPr>
                <w:b/>
                <w:bCs/>
              </w:rPr>
              <w:t>Units</w:t>
            </w:r>
          </w:p>
        </w:tc>
      </w:tr>
      <w:tr w:rsidR="00D646B8" w:rsidRPr="006356C7" w14:paraId="0DBCF1B9" w14:textId="77777777" w:rsidTr="00D646B8">
        <w:tc>
          <w:tcPr>
            <w:tcW w:w="0" w:type="auto"/>
            <w:hideMark/>
          </w:tcPr>
          <w:p w14:paraId="0D33AD24" w14:textId="77777777" w:rsidR="00D646B8" w:rsidRPr="006356C7" w:rsidRDefault="00D646B8">
            <w:r w:rsidRPr="006356C7">
              <w:t>Propellant Type</w:t>
            </w:r>
          </w:p>
        </w:tc>
        <w:tc>
          <w:tcPr>
            <w:tcW w:w="0" w:type="auto"/>
            <w:hideMark/>
          </w:tcPr>
          <w:p w14:paraId="12860065" w14:textId="77777777" w:rsidR="00D646B8" w:rsidRPr="006356C7" w:rsidRDefault="00D646B8">
            <w:r w:rsidRPr="006356C7">
              <w:t>Iodine</w:t>
            </w:r>
          </w:p>
        </w:tc>
        <w:tc>
          <w:tcPr>
            <w:tcW w:w="0" w:type="auto"/>
            <w:hideMark/>
          </w:tcPr>
          <w:p w14:paraId="39C9CCA7" w14:textId="77777777" w:rsidR="00D646B8" w:rsidRPr="006356C7" w:rsidRDefault="00D646B8"/>
        </w:tc>
      </w:tr>
      <w:tr w:rsidR="00D646B8" w:rsidRPr="006356C7" w14:paraId="27FD9DB2" w14:textId="77777777" w:rsidTr="00D646B8">
        <w:tc>
          <w:tcPr>
            <w:tcW w:w="0" w:type="auto"/>
            <w:hideMark/>
          </w:tcPr>
          <w:p w14:paraId="2491EB86" w14:textId="77777777" w:rsidR="00D646B8" w:rsidRPr="006356C7" w:rsidRDefault="00D646B8">
            <w:pPr>
              <w:rPr>
                <w:szCs w:val="24"/>
              </w:rPr>
            </w:pPr>
            <w:r w:rsidRPr="006356C7">
              <w:t>Vacuum Specific Impulse (Isp)</w:t>
            </w:r>
          </w:p>
        </w:tc>
        <w:tc>
          <w:tcPr>
            <w:tcW w:w="0" w:type="auto"/>
            <w:hideMark/>
          </w:tcPr>
          <w:p w14:paraId="0D0538B1" w14:textId="77777777" w:rsidR="00095920" w:rsidRDefault="00000000">
            <w:r>
              <w:t>2192</w:t>
            </w:r>
          </w:p>
        </w:tc>
        <w:tc>
          <w:tcPr>
            <w:tcW w:w="0" w:type="auto"/>
            <w:hideMark/>
          </w:tcPr>
          <w:p w14:paraId="1C5C9CF1" w14:textId="77777777" w:rsidR="00095920" w:rsidRDefault="00000000">
            <w:r>
              <w:t>s</w:t>
            </w:r>
          </w:p>
        </w:tc>
      </w:tr>
      <w:tr w:rsidR="00D646B8" w:rsidRPr="006356C7" w14:paraId="59E3FF4B" w14:textId="77777777" w:rsidTr="00D646B8">
        <w:tc>
          <w:tcPr>
            <w:tcW w:w="0" w:type="auto"/>
            <w:hideMark/>
          </w:tcPr>
          <w:p w14:paraId="47978ED4" w14:textId="77777777" w:rsidR="00D646B8" w:rsidRPr="006356C7" w:rsidRDefault="00D646B8">
            <w:r w:rsidRPr="006356C7">
              <w:t>Vacuum Thrust</w:t>
            </w:r>
          </w:p>
        </w:tc>
        <w:tc>
          <w:tcPr>
            <w:tcW w:w="0" w:type="auto"/>
            <w:hideMark/>
          </w:tcPr>
          <w:p w14:paraId="1C4F3AB4" w14:textId="77777777" w:rsidR="00D646B8" w:rsidRPr="006356C7" w:rsidRDefault="00D646B8">
            <w:r w:rsidRPr="006356C7">
              <w:t>1</w:t>
            </w:r>
          </w:p>
        </w:tc>
        <w:tc>
          <w:tcPr>
            <w:tcW w:w="0" w:type="auto"/>
            <w:hideMark/>
          </w:tcPr>
          <w:p w14:paraId="268BBD25" w14:textId="77777777" w:rsidR="00D646B8" w:rsidRPr="006356C7" w:rsidRDefault="00D646B8">
            <w:proofErr w:type="spellStart"/>
            <w:r w:rsidRPr="006356C7">
              <w:t>mN</w:t>
            </w:r>
            <w:proofErr w:type="spellEnd"/>
          </w:p>
        </w:tc>
      </w:tr>
      <w:tr w:rsidR="00D646B8" w:rsidRPr="006356C7" w14:paraId="449AADAE" w14:textId="77777777" w:rsidTr="00D646B8">
        <w:tc>
          <w:tcPr>
            <w:tcW w:w="0" w:type="auto"/>
            <w:hideMark/>
          </w:tcPr>
          <w:p w14:paraId="1AC5CBB2" w14:textId="77777777" w:rsidR="00D646B8" w:rsidRPr="006356C7" w:rsidRDefault="00D646B8">
            <w:r w:rsidRPr="006356C7">
              <w:t>Nominal Thrust</w:t>
            </w:r>
          </w:p>
        </w:tc>
        <w:tc>
          <w:tcPr>
            <w:tcW w:w="0" w:type="auto"/>
            <w:hideMark/>
          </w:tcPr>
          <w:p w14:paraId="31243146" w14:textId="77777777" w:rsidR="00D646B8" w:rsidRPr="006356C7" w:rsidRDefault="00D646B8">
            <w:r w:rsidRPr="006356C7">
              <w:t>1</w:t>
            </w:r>
          </w:p>
        </w:tc>
        <w:tc>
          <w:tcPr>
            <w:tcW w:w="0" w:type="auto"/>
            <w:hideMark/>
          </w:tcPr>
          <w:p w14:paraId="54831A74" w14:textId="77777777" w:rsidR="00D646B8" w:rsidRPr="006356C7" w:rsidRDefault="00D646B8">
            <w:proofErr w:type="spellStart"/>
            <w:r w:rsidRPr="006356C7">
              <w:t>mN</w:t>
            </w:r>
            <w:proofErr w:type="spellEnd"/>
          </w:p>
        </w:tc>
      </w:tr>
      <w:tr w:rsidR="00D646B8" w:rsidRPr="006356C7" w14:paraId="08FBD804" w14:textId="77777777" w:rsidTr="00D646B8">
        <w:tc>
          <w:tcPr>
            <w:tcW w:w="0" w:type="auto"/>
            <w:hideMark/>
          </w:tcPr>
          <w:p w14:paraId="7D05C85F" w14:textId="77777777" w:rsidR="00D646B8" w:rsidRPr="006356C7" w:rsidRDefault="00D646B8">
            <w:r w:rsidRPr="006356C7">
              <w:t>Desired Propellant Contingency</w:t>
            </w:r>
          </w:p>
        </w:tc>
        <w:tc>
          <w:tcPr>
            <w:tcW w:w="0" w:type="auto"/>
            <w:hideMark/>
          </w:tcPr>
          <w:p w14:paraId="61E4CE62" w14:textId="77777777" w:rsidR="00D646B8" w:rsidRPr="006356C7" w:rsidRDefault="00D646B8">
            <w:r w:rsidRPr="006356C7">
              <w:t>20%</w:t>
            </w:r>
          </w:p>
        </w:tc>
        <w:tc>
          <w:tcPr>
            <w:tcW w:w="0" w:type="auto"/>
            <w:hideMark/>
          </w:tcPr>
          <w:p w14:paraId="21CE78C5" w14:textId="77777777" w:rsidR="00D646B8" w:rsidRPr="006356C7" w:rsidRDefault="00D646B8"/>
        </w:tc>
      </w:tr>
    </w:tbl>
    <w:p w14:paraId="409AB8A4" w14:textId="77777777" w:rsidR="00D646B8" w:rsidRPr="006356C7" w:rsidRDefault="00D646B8" w:rsidP="00D646B8">
      <w:pPr>
        <w:pStyle w:val="BodyText"/>
      </w:pPr>
    </w:p>
    <w:p w14:paraId="0AAA4559" w14:textId="77777777" w:rsidR="00D646B8" w:rsidRPr="006356C7" w:rsidRDefault="00D646B8" w:rsidP="00D646B8">
      <w:pPr>
        <w:pStyle w:val="BodyText"/>
      </w:pPr>
      <w:r w:rsidRPr="006356C7">
        <w:t>Delta-V Budget</w:t>
      </w:r>
    </w:p>
    <w:tbl>
      <w:tblPr>
        <w:tblStyle w:val="TableGrid"/>
        <w:tblW w:w="0" w:type="auto"/>
        <w:tblLook w:val="04A0" w:firstRow="1" w:lastRow="0" w:firstColumn="1" w:lastColumn="0" w:noHBand="0" w:noVBand="1"/>
      </w:tblPr>
      <w:tblGrid>
        <w:gridCol w:w="2584"/>
        <w:gridCol w:w="1094"/>
      </w:tblGrid>
      <w:tr w:rsidR="00D646B8" w:rsidRPr="006356C7" w14:paraId="49A0DE7D" w14:textId="77777777" w:rsidTr="00D646B8">
        <w:tc>
          <w:tcPr>
            <w:tcW w:w="0" w:type="auto"/>
            <w:hideMark/>
          </w:tcPr>
          <w:p w14:paraId="41330BAC" w14:textId="77777777" w:rsidR="00D646B8" w:rsidRPr="006356C7" w:rsidRDefault="00D646B8" w:rsidP="00D646B8">
            <w:pPr>
              <w:pStyle w:val="BodyText"/>
              <w:rPr>
                <w:b/>
                <w:bCs/>
              </w:rPr>
            </w:pPr>
            <w:r w:rsidRPr="006356C7">
              <w:rPr>
                <w:b/>
                <w:bCs/>
              </w:rPr>
              <w:t>Item</w:t>
            </w:r>
          </w:p>
        </w:tc>
        <w:tc>
          <w:tcPr>
            <w:tcW w:w="0" w:type="auto"/>
            <w:hideMark/>
          </w:tcPr>
          <w:p w14:paraId="5E53A2FE" w14:textId="77777777" w:rsidR="00D646B8" w:rsidRPr="006356C7" w:rsidRDefault="00D646B8" w:rsidP="00D646B8">
            <w:pPr>
              <w:pStyle w:val="BodyText"/>
              <w:rPr>
                <w:b/>
                <w:bCs/>
              </w:rPr>
            </w:pPr>
            <w:r w:rsidRPr="006356C7">
              <w:rPr>
                <w:b/>
                <w:bCs/>
              </w:rPr>
              <w:t>Value</w:t>
            </w:r>
          </w:p>
        </w:tc>
      </w:tr>
      <w:tr w:rsidR="00D646B8" w:rsidRPr="006356C7" w14:paraId="685CFF8A" w14:textId="77777777" w:rsidTr="00D646B8">
        <w:tc>
          <w:tcPr>
            <w:tcW w:w="0" w:type="auto"/>
            <w:hideMark/>
          </w:tcPr>
          <w:p w14:paraId="3B8430AF" w14:textId="77777777" w:rsidR="00D646B8" w:rsidRPr="006356C7" w:rsidRDefault="00D646B8" w:rsidP="00D646B8">
            <w:pPr>
              <w:pStyle w:val="BodyText"/>
            </w:pPr>
            <w:r w:rsidRPr="006356C7">
              <w:t>Orbit Keeping &amp; Phasing</w:t>
            </w:r>
          </w:p>
        </w:tc>
        <w:tc>
          <w:tcPr>
            <w:tcW w:w="0" w:type="auto"/>
            <w:hideMark/>
          </w:tcPr>
          <w:p w14:paraId="594C8A28" w14:textId="77777777" w:rsidR="00D646B8" w:rsidRPr="006356C7" w:rsidRDefault="00D646B8" w:rsidP="00D646B8">
            <w:pPr>
              <w:pStyle w:val="BodyText"/>
            </w:pPr>
            <w:r w:rsidRPr="006356C7">
              <w:t>40.0 m/s</w:t>
            </w:r>
          </w:p>
        </w:tc>
      </w:tr>
      <w:tr w:rsidR="00D646B8" w:rsidRPr="006356C7" w14:paraId="3776F573" w14:textId="77777777" w:rsidTr="00D646B8">
        <w:tc>
          <w:tcPr>
            <w:tcW w:w="0" w:type="auto"/>
            <w:hideMark/>
          </w:tcPr>
          <w:p w14:paraId="52C43742" w14:textId="77777777" w:rsidR="00D646B8" w:rsidRPr="006356C7" w:rsidRDefault="00D646B8" w:rsidP="00D646B8">
            <w:pPr>
              <w:pStyle w:val="BodyText"/>
            </w:pPr>
            <w:r w:rsidRPr="006356C7">
              <w:t>Station Keeping</w:t>
            </w:r>
          </w:p>
        </w:tc>
        <w:tc>
          <w:tcPr>
            <w:tcW w:w="0" w:type="auto"/>
            <w:hideMark/>
          </w:tcPr>
          <w:p w14:paraId="4C88CEEB" w14:textId="77777777" w:rsidR="00D646B8" w:rsidRPr="006356C7" w:rsidRDefault="00D646B8" w:rsidP="00D646B8">
            <w:pPr>
              <w:pStyle w:val="BodyText"/>
            </w:pPr>
            <w:r w:rsidRPr="006356C7">
              <w:t>10.0 m/s</w:t>
            </w:r>
          </w:p>
        </w:tc>
      </w:tr>
      <w:tr w:rsidR="00D646B8" w:rsidRPr="006356C7" w14:paraId="5C47762E" w14:textId="77777777" w:rsidTr="00D646B8">
        <w:tc>
          <w:tcPr>
            <w:tcW w:w="0" w:type="auto"/>
            <w:hideMark/>
          </w:tcPr>
          <w:p w14:paraId="69B2FBB7" w14:textId="77777777" w:rsidR="00D646B8" w:rsidRPr="006356C7" w:rsidRDefault="00D646B8" w:rsidP="00D646B8">
            <w:pPr>
              <w:pStyle w:val="BodyText"/>
            </w:pPr>
            <w:r w:rsidRPr="006356C7">
              <w:t>Collision Avoidance</w:t>
            </w:r>
          </w:p>
        </w:tc>
        <w:tc>
          <w:tcPr>
            <w:tcW w:w="0" w:type="auto"/>
            <w:hideMark/>
          </w:tcPr>
          <w:p w14:paraId="126F8B80" w14:textId="77777777" w:rsidR="00D646B8" w:rsidRPr="006356C7" w:rsidRDefault="00D646B8" w:rsidP="00D646B8">
            <w:pPr>
              <w:pStyle w:val="BodyText"/>
            </w:pPr>
            <w:r w:rsidRPr="006356C7">
              <w:t>40.0 m/s</w:t>
            </w:r>
          </w:p>
        </w:tc>
      </w:tr>
      <w:tr w:rsidR="00D646B8" w:rsidRPr="006356C7" w14:paraId="32C019DE" w14:textId="77777777" w:rsidTr="00D646B8">
        <w:tc>
          <w:tcPr>
            <w:tcW w:w="0" w:type="auto"/>
            <w:hideMark/>
          </w:tcPr>
          <w:p w14:paraId="3C8DA3E5" w14:textId="77777777" w:rsidR="00D646B8" w:rsidRPr="006356C7" w:rsidRDefault="00D646B8" w:rsidP="00D646B8">
            <w:pPr>
              <w:pStyle w:val="BodyText"/>
            </w:pPr>
            <w:r w:rsidRPr="006356C7">
              <w:t>Deorbit</w:t>
            </w:r>
          </w:p>
        </w:tc>
        <w:tc>
          <w:tcPr>
            <w:tcW w:w="0" w:type="auto"/>
            <w:hideMark/>
          </w:tcPr>
          <w:p w14:paraId="20D55239" w14:textId="77777777" w:rsidR="00D646B8" w:rsidRPr="006356C7" w:rsidRDefault="00D646B8" w:rsidP="00D646B8">
            <w:pPr>
              <w:pStyle w:val="BodyText"/>
            </w:pPr>
            <w:r w:rsidRPr="006356C7">
              <w:t>40.0 m/s</w:t>
            </w:r>
          </w:p>
        </w:tc>
      </w:tr>
      <w:tr w:rsidR="00D646B8" w:rsidRPr="006356C7" w14:paraId="57690C5F" w14:textId="77777777" w:rsidTr="00D646B8">
        <w:tc>
          <w:tcPr>
            <w:tcW w:w="0" w:type="auto"/>
            <w:hideMark/>
          </w:tcPr>
          <w:p w14:paraId="0EAD263A" w14:textId="77777777" w:rsidR="00D646B8" w:rsidRPr="006356C7" w:rsidRDefault="00D646B8" w:rsidP="00D646B8">
            <w:pPr>
              <w:pStyle w:val="BodyText"/>
            </w:pPr>
            <w:r w:rsidRPr="006356C7">
              <w:t>Delta-V Contingency</w:t>
            </w:r>
          </w:p>
        </w:tc>
        <w:tc>
          <w:tcPr>
            <w:tcW w:w="0" w:type="auto"/>
            <w:hideMark/>
          </w:tcPr>
          <w:p w14:paraId="23A04AFA" w14:textId="77777777" w:rsidR="00D646B8" w:rsidRPr="006356C7" w:rsidRDefault="00D646B8" w:rsidP="00D646B8">
            <w:pPr>
              <w:pStyle w:val="BodyText"/>
            </w:pPr>
            <w:r w:rsidRPr="006356C7">
              <w:t>16.6 m/s</w:t>
            </w:r>
          </w:p>
        </w:tc>
      </w:tr>
      <w:tr w:rsidR="00D646B8" w:rsidRPr="006356C7" w14:paraId="52C62970" w14:textId="77777777" w:rsidTr="00D646B8">
        <w:tc>
          <w:tcPr>
            <w:tcW w:w="0" w:type="auto"/>
            <w:hideMark/>
          </w:tcPr>
          <w:p w14:paraId="740C7126" w14:textId="77777777" w:rsidR="00D646B8" w:rsidRPr="006356C7" w:rsidRDefault="00D646B8" w:rsidP="00D646B8">
            <w:pPr>
              <w:pStyle w:val="BodyText"/>
            </w:pPr>
            <w:r w:rsidRPr="006356C7">
              <w:rPr>
                <w:b/>
                <w:bCs/>
              </w:rPr>
              <w:t>Required Delta-V</w:t>
            </w:r>
          </w:p>
        </w:tc>
        <w:tc>
          <w:tcPr>
            <w:tcW w:w="0" w:type="auto"/>
            <w:hideMark/>
          </w:tcPr>
          <w:p w14:paraId="1C5DBA70" w14:textId="77777777" w:rsidR="00D646B8" w:rsidRPr="006356C7" w:rsidRDefault="00D646B8" w:rsidP="00D646B8">
            <w:pPr>
              <w:pStyle w:val="BodyText"/>
            </w:pPr>
            <w:r w:rsidRPr="006356C7">
              <w:rPr>
                <w:b/>
                <w:bCs/>
              </w:rPr>
              <w:t>99.6 m/s</w:t>
            </w:r>
          </w:p>
        </w:tc>
      </w:tr>
    </w:tbl>
    <w:p w14:paraId="173083DC" w14:textId="77777777" w:rsidR="00157D82" w:rsidRPr="006356C7" w:rsidRDefault="00157D82" w:rsidP="00591511">
      <w:pPr>
        <w:rPr>
          <w:b/>
          <w:bCs/>
        </w:rPr>
      </w:pPr>
    </w:p>
    <w:p w14:paraId="3B3F3E0D" w14:textId="77777777" w:rsidR="00591511" w:rsidRPr="006356C7" w:rsidRDefault="00591511" w:rsidP="00591511">
      <w:pPr>
        <w:rPr>
          <w:b/>
          <w:bCs/>
        </w:rPr>
      </w:pPr>
      <w:r w:rsidRPr="006356C7">
        <w:rPr>
          <w:b/>
          <w:bCs/>
        </w:rPr>
        <w:t>Notes</w:t>
      </w:r>
    </w:p>
    <w:p w14:paraId="043C5C3B" w14:textId="77777777" w:rsidR="00591511" w:rsidRPr="006356C7" w:rsidRDefault="00591511">
      <w:pPr>
        <w:pStyle w:val="BodyText"/>
        <w:numPr>
          <w:ilvl w:val="0"/>
          <w:numId w:val="38"/>
        </w:numPr>
      </w:pPr>
      <w:r w:rsidRPr="006356C7">
        <w:t xml:space="preserve">Gridded Ion Thruster demonstrated on </w:t>
      </w:r>
      <w:proofErr w:type="spellStart"/>
      <w:r w:rsidRPr="006356C7">
        <w:t>NorSat</w:t>
      </w:r>
      <w:proofErr w:type="spellEnd"/>
      <w:r w:rsidRPr="006356C7">
        <w:t>-TD.</w:t>
      </w:r>
    </w:p>
    <w:p w14:paraId="1AAAFF4E" w14:textId="77777777" w:rsidR="00591511" w:rsidRPr="006356C7" w:rsidRDefault="00591511">
      <w:pPr>
        <w:pStyle w:val="BodyText"/>
        <w:numPr>
          <w:ilvl w:val="0"/>
          <w:numId w:val="38"/>
        </w:numPr>
      </w:pPr>
      <w:r w:rsidRPr="006356C7">
        <w:t>LTAN is uncontrolled and permitted to drift.</w:t>
      </w:r>
    </w:p>
    <w:p w14:paraId="2D110BD5" w14:textId="77777777" w:rsidR="00591511" w:rsidRPr="006356C7" w:rsidRDefault="00591511">
      <w:pPr>
        <w:pStyle w:val="BodyText"/>
        <w:numPr>
          <w:ilvl w:val="0"/>
          <w:numId w:val="38"/>
        </w:numPr>
      </w:pPr>
      <w:r w:rsidRPr="006356C7">
        <w:t>Maneuvers consist of orbit raising or orbit lowering maneuver to enable orbit phasing, maintenance of ~550 km altitude and 5-year deorbit capability at end of life.</w:t>
      </w:r>
    </w:p>
    <w:p w14:paraId="01FFC293" w14:textId="77777777" w:rsidR="00591511" w:rsidRPr="006356C7" w:rsidRDefault="00591511" w:rsidP="00D646B8">
      <w:pPr>
        <w:pStyle w:val="BodyText"/>
      </w:pPr>
    </w:p>
    <w:p w14:paraId="4BD82CDC" w14:textId="77777777" w:rsidR="00157D82" w:rsidRPr="006356C7" w:rsidRDefault="007C7A6C" w:rsidP="00157D82">
      <w:pPr>
        <w:pStyle w:val="BodyText"/>
        <w:keepNext/>
        <w:jc w:val="center"/>
      </w:pPr>
      <w:r w:rsidRPr="006356C7">
        <w:rPr>
          <w:noProof/>
        </w:rPr>
        <w:drawing>
          <wp:inline distT="0" distB="0" distL="0" distR="0" wp14:anchorId="69938C05" wp14:editId="3A8F7E0C">
            <wp:extent cx="1412543" cy="1009935"/>
            <wp:effectExtent l="0" t="0" r="0" b="0"/>
            <wp:docPr id="10327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35456" name=""/>
                    <pic:cNvPicPr/>
                  </pic:nvPicPr>
                  <pic:blipFill rotWithShape="1">
                    <a:blip r:embed="rId20"/>
                    <a:srcRect l="42480" t="30436" r="33751" b="38059"/>
                    <a:stretch>
                      <a:fillRect/>
                    </a:stretch>
                  </pic:blipFill>
                  <pic:spPr bwMode="auto">
                    <a:xfrm>
                      <a:off x="0" y="0"/>
                      <a:ext cx="1412774" cy="1010100"/>
                    </a:xfrm>
                    <a:prstGeom prst="rect">
                      <a:avLst/>
                    </a:prstGeom>
                    <a:ln>
                      <a:noFill/>
                    </a:ln>
                    <a:extLst>
                      <a:ext uri="{53640926-AAD7-44D8-BBD7-CCE9431645EC}">
                        <a14:shadowObscured xmlns:a14="http://schemas.microsoft.com/office/drawing/2010/main"/>
                      </a:ext>
                    </a:extLst>
                  </pic:spPr>
                </pic:pic>
              </a:graphicData>
            </a:graphic>
          </wp:inline>
        </w:drawing>
      </w:r>
    </w:p>
    <w:p w14:paraId="3F3DDB40" w14:textId="77777777" w:rsidR="007C7A6C" w:rsidRPr="006356C7" w:rsidRDefault="00157D82" w:rsidP="00157D82">
      <w:pPr>
        <w:pStyle w:val="Caption"/>
      </w:pPr>
      <w:r>
        <w:t>Figure 3 – Notional ADCS and propulsion components</w:t>
      </w:r>
    </w:p>
    <w:p w14:paraId="4311033C" w14:textId="77777777" w:rsidR="00157D82" w:rsidRPr="006356C7" w:rsidRDefault="00157D82" w:rsidP="00157D82">
      <w:pPr>
        <w:pStyle w:val="Heading3"/>
      </w:pPr>
      <w:r w:rsidRPr="006356C7">
        <w:t>TT&amp;C</w:t>
      </w:r>
    </w:p>
    <w:p w14:paraId="7EB5FE98" w14:textId="77777777" w:rsidR="00591511" w:rsidRPr="006356C7" w:rsidRDefault="00591511" w:rsidP="00591511">
      <w:pPr>
        <w:pStyle w:val="BodyText"/>
      </w:pPr>
      <w:r>
        <w:t>The Telemetry, Tracking and Command (TT&amp;C) subsystem shall provide robust command, telemetry, timing, navigation, and high-rate mission-data communications for both spacecraft.</w:t>
      </w:r>
    </w:p>
    <w:p w14:paraId="26F4F958" w14:textId="77777777" w:rsidR="00591511" w:rsidRPr="006356C7" w:rsidRDefault="00591511">
      <w:pPr>
        <w:pStyle w:val="BodyText"/>
        <w:numPr>
          <w:ilvl w:val="1"/>
          <w:numId w:val="39"/>
        </w:numPr>
      </w:pPr>
      <w:r>
        <w:t>S-band command receiver</w:t>
      </w:r>
    </w:p>
    <w:p w14:paraId="1F0E5CA5" w14:textId="77777777" w:rsidR="00591511" w:rsidRPr="006356C7" w:rsidRDefault="00591511">
      <w:pPr>
        <w:pStyle w:val="BodyText"/>
        <w:numPr>
          <w:ilvl w:val="2"/>
          <w:numId w:val="39"/>
        </w:numPr>
      </w:pPr>
      <w:r>
        <w:t>32 kbps command uplink reference rate; final command-link margin to be verified by the link budget.</w:t>
      </w:r>
    </w:p>
    <w:p w14:paraId="0504D7D9" w14:textId="77777777" w:rsidR="00591511" w:rsidRPr="006356C7" w:rsidRDefault="00591511">
      <w:pPr>
        <w:pStyle w:val="BodyText"/>
        <w:numPr>
          <w:ilvl w:val="1"/>
          <w:numId w:val="39"/>
        </w:numPr>
      </w:pPr>
      <w:r w:rsidRPr="006356C7">
        <w:rPr>
          <w:b/>
          <w:bCs/>
        </w:rPr>
        <w:t>A pair of S-band patch antennas</w:t>
      </w:r>
      <w:r w:rsidRPr="006356C7">
        <w:t xml:space="preserve"> mounted on opposite faces of the spacecraft to provide omni-directional coverage</w:t>
      </w:r>
    </w:p>
    <w:p w14:paraId="25D95243" w14:textId="77777777" w:rsidR="00591511" w:rsidRPr="006356C7" w:rsidRDefault="00591511">
      <w:pPr>
        <w:pStyle w:val="BodyText"/>
        <w:numPr>
          <w:ilvl w:val="1"/>
          <w:numId w:val="39"/>
        </w:numPr>
      </w:pPr>
      <w:r>
        <w:t>X-band mission-data transmitter</w:t>
      </w:r>
    </w:p>
    <w:p w14:paraId="1D35912F" w14:textId="77777777" w:rsidR="00591511" w:rsidRPr="006356C7" w:rsidRDefault="00591511">
      <w:pPr>
        <w:pStyle w:val="BodyText"/>
        <w:numPr>
          <w:ilvl w:val="2"/>
          <w:numId w:val="39"/>
        </w:numPr>
      </w:pPr>
      <w:r>
        <w:t>High-rate mission-data downlink target: ≥500 Mbps peak; effective end-to-end throughput shall be demonstrated through the final link budget, antenna configuration, ground-contact analysis, and data-volume model.</w:t>
      </w:r>
    </w:p>
    <w:p w14:paraId="2B0F7E6F" w14:textId="77777777" w:rsidR="00591511" w:rsidRPr="006356C7" w:rsidRDefault="00591511">
      <w:pPr>
        <w:pStyle w:val="BodyText"/>
        <w:numPr>
          <w:ilvl w:val="2"/>
          <w:numId w:val="39"/>
        </w:numPr>
      </w:pPr>
      <w:r>
        <w:t>Reference X-band RF output power: 700 mW for the heritage telemetry transmitter; the high-rate mission-data transmitter power is TBD from the final link budget.</w:t>
      </w:r>
    </w:p>
    <w:p w14:paraId="0C72314F" w14:textId="77777777" w:rsidR="00591511" w:rsidRPr="006356C7" w:rsidRDefault="00591511">
      <w:pPr>
        <w:pStyle w:val="BodyText"/>
        <w:numPr>
          <w:ilvl w:val="1"/>
          <w:numId w:val="39"/>
        </w:numPr>
      </w:pPr>
      <w:r w:rsidRPr="006356C7">
        <w:rPr>
          <w:b/>
          <w:bCs/>
        </w:rPr>
        <w:t>A pair of X-band patch antennas</w:t>
      </w:r>
      <w:r w:rsidRPr="006356C7">
        <w:t xml:space="preserve"> mounted on opposite faces of the spacecraft to provide omni-directional coverage</w:t>
      </w:r>
    </w:p>
    <w:p w14:paraId="13DA5408" w14:textId="77777777" w:rsidR="00591511" w:rsidRPr="006356C7" w:rsidRDefault="00591511">
      <w:pPr>
        <w:pStyle w:val="BodyText"/>
        <w:numPr>
          <w:ilvl w:val="0"/>
          <w:numId w:val="39"/>
        </w:numPr>
      </w:pPr>
      <w:r>
        <w:t>The ground receiving system is assumed to use a commercial station architecture; the current reference includes a 3.7 m-class antenna. Final station count and location shall be sized to support the two-spacecraft HEO contact geometry and the 125 GB/day-per-spacecraft planning case.</w:t>
      </w:r>
    </w:p>
    <w:p w14:paraId="39D67074" w14:textId="77777777" w:rsidR="00591511" w:rsidRPr="006356C7" w:rsidRDefault="00591511" w:rsidP="00591511">
      <w:pPr>
        <w:pStyle w:val="BodyText"/>
      </w:pPr>
    </w:p>
    <w:p w14:paraId="72A4D8CC" w14:textId="77777777" w:rsidR="007C7A6C" w:rsidRPr="006356C7" w:rsidRDefault="00591511" w:rsidP="00591511">
      <w:pPr>
        <w:pStyle w:val="BodyText"/>
        <w:jc w:val="center"/>
      </w:pPr>
      <w:r w:rsidRPr="006356C7">
        <w:rPr>
          <w:noProof/>
        </w:rPr>
        <w:lastRenderedPageBreak/>
        <w:drawing>
          <wp:inline distT="0" distB="0" distL="0" distR="0" wp14:anchorId="799B67D6" wp14:editId="2CE42F8B">
            <wp:extent cx="2531660" cy="1937982"/>
            <wp:effectExtent l="0" t="0" r="2540" b="5715"/>
            <wp:docPr id="115920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2358" name=""/>
                    <pic:cNvPicPr/>
                  </pic:nvPicPr>
                  <pic:blipFill rotWithShape="1">
                    <a:blip r:embed="rId21"/>
                    <a:srcRect l="44317" t="30758" r="13081" b="8567"/>
                    <a:stretch>
                      <a:fillRect/>
                    </a:stretch>
                  </pic:blipFill>
                  <pic:spPr bwMode="auto">
                    <a:xfrm>
                      <a:off x="0" y="0"/>
                      <a:ext cx="2532117" cy="1938332"/>
                    </a:xfrm>
                    <a:prstGeom prst="rect">
                      <a:avLst/>
                    </a:prstGeom>
                    <a:ln>
                      <a:noFill/>
                    </a:ln>
                    <a:extLst>
                      <a:ext uri="{53640926-AAD7-44D8-BBD7-CCE9431645EC}">
                        <a14:shadowObscured xmlns:a14="http://schemas.microsoft.com/office/drawing/2010/main"/>
                      </a:ext>
                    </a:extLst>
                  </pic:spPr>
                </pic:pic>
              </a:graphicData>
            </a:graphic>
          </wp:inline>
        </w:drawing>
      </w:r>
    </w:p>
    <w:p w14:paraId="391DEEF7" w14:textId="77777777" w:rsidR="00591511" w:rsidRPr="006356C7" w:rsidRDefault="00591511" w:rsidP="00591511">
      <w:r>
        <w:t>Reference TT&amp;C link-budget inputs</w:t>
      </w:r>
    </w:p>
    <w:p w14:paraId="4C654016" w14:textId="77777777" w:rsidR="00591511" w:rsidRPr="006356C7" w:rsidRDefault="00591511" w:rsidP="00591511">
      <w:pPr>
        <w:tabs>
          <w:tab w:val="left" w:pos="1891"/>
        </w:tabs>
      </w:pPr>
      <w:r>
        <w:t>S-band command uplink reference frequency: 2065 MHz.</w:t>
      </w:r>
    </w:p>
    <w:p w14:paraId="63587B55" w14:textId="77777777" w:rsidR="00591511" w:rsidRPr="006356C7" w:rsidRDefault="00591511">
      <w:pPr>
        <w:pStyle w:val="ListParagraph"/>
        <w:numPr>
          <w:ilvl w:val="0"/>
          <w:numId w:val="40"/>
        </w:numPr>
      </w:pPr>
      <w:r>
        <w:t>S-band command path shall maintain required command and telemetry availability for 24-hour government operations.</w:t>
      </w:r>
    </w:p>
    <w:p w14:paraId="548068EF" w14:textId="77777777" w:rsidR="00591511" w:rsidRPr="006356C7" w:rsidRDefault="00591511">
      <w:pPr>
        <w:pStyle w:val="ListParagraph"/>
        <w:numPr>
          <w:ilvl w:val="0"/>
          <w:numId w:val="40"/>
        </w:numPr>
      </w:pPr>
      <w:r w:rsidRPr="006356C7">
        <w:t xml:space="preserve">Transmit power 20,000 </w:t>
      </w:r>
      <w:proofErr w:type="spellStart"/>
      <w:r w:rsidRPr="006356C7">
        <w:t>mW</w:t>
      </w:r>
      <w:proofErr w:type="spellEnd"/>
    </w:p>
    <w:p w14:paraId="5D4678BB" w14:textId="77777777" w:rsidR="00591511" w:rsidRPr="006356C7" w:rsidRDefault="00591511" w:rsidP="00591511">
      <w:r>
        <w:t>X-band mission-data downlink reference frequency: 8309 MHz.</w:t>
      </w:r>
    </w:p>
    <w:p w14:paraId="73928AF4" w14:textId="77777777" w:rsidR="00591511" w:rsidRPr="006356C7" w:rsidRDefault="00591511">
      <w:pPr>
        <w:pStyle w:val="ListParagraph"/>
        <w:numPr>
          <w:ilvl w:val="0"/>
          <w:numId w:val="41"/>
        </w:numPr>
      </w:pPr>
      <w:r>
        <w:t>X-band transmit power and modulation/coding shall be selected from the final link budget; the earlier low-rate telemetry values are not treated as the SAM mission-data throughput requirement.</w:t>
      </w:r>
    </w:p>
    <w:p w14:paraId="57E9977E" w14:textId="77777777" w:rsidR="00591511" w:rsidRPr="006356C7" w:rsidRDefault="00591511">
      <w:pPr>
        <w:pStyle w:val="ListParagraph"/>
        <w:numPr>
          <w:ilvl w:val="0"/>
          <w:numId w:val="40"/>
        </w:numPr>
      </w:pPr>
      <w:r>
        <w:t>Mission-data downlink sizing shall be reconciled with the 125 GB/day-per-spacecraft planning case and the 6-hour priority-data latency requirement.</w:t>
      </w:r>
    </w:p>
    <w:p w14:paraId="3765A97F" w14:textId="77777777" w:rsidR="00E71F29" w:rsidRPr="006356C7" w:rsidRDefault="003F229D" w:rsidP="003F229D">
      <w:pPr>
        <w:pStyle w:val="Heading2"/>
      </w:pPr>
      <w:bookmarkStart w:id="16" w:name="_Toc238050562"/>
      <w:r w:rsidRPr="006356C7">
        <w:t>Payload</w:t>
      </w:r>
      <w:bookmarkEnd w:id="16"/>
    </w:p>
    <w:p w14:paraId="5224361E" w14:textId="77777777" w:rsidR="003F229D" w:rsidRPr="006356C7" w:rsidRDefault="003F229D" w:rsidP="003F229D">
      <w:pPr>
        <w:pStyle w:val="BodyText"/>
      </w:pPr>
      <w:r>
        <w:t>Source: EDA reference payload material</w:t>
      </w:r>
    </w:p>
    <w:p w14:paraId="523CF397" w14:textId="77777777" w:rsidR="003F229D" w:rsidRPr="006356C7" w:rsidRDefault="003F229D" w:rsidP="003F229D">
      <w:pPr>
        <w:pStyle w:val="BodyText"/>
      </w:pPr>
      <w:r>
        <w:t>Each payload consists of:</w:t>
      </w:r>
    </w:p>
    <w:p w14:paraId="0759C7C4" w14:textId="77777777" w:rsidR="003F229D" w:rsidRDefault="003F229D">
      <w:pPr>
        <w:pStyle w:val="BodyText"/>
        <w:numPr>
          <w:ilvl w:val="0"/>
          <w:numId w:val="22"/>
        </w:numPr>
      </w:pPr>
      <w:r>
        <w:t>A VNIR imager</w:t>
      </w:r>
    </w:p>
    <w:p w14:paraId="1A5170DD" w14:textId="77777777" w:rsidR="00E67B90" w:rsidRPr="006356C7" w:rsidRDefault="00E67B90" w:rsidP="00F37BEC">
      <w:pPr>
        <w:pStyle w:val="BodyText"/>
        <w:numPr>
          <w:ilvl w:val="0"/>
          <w:numId w:val="22"/>
        </w:numPr>
      </w:pPr>
      <w:r>
        <w:t>A SWIR imager</w:t>
      </w:r>
    </w:p>
    <w:p w14:paraId="41638CC7" w14:textId="77777777" w:rsidR="0025206F" w:rsidRPr="006356C7" w:rsidRDefault="0025206F">
      <w:pPr>
        <w:pStyle w:val="BodyText"/>
        <w:numPr>
          <w:ilvl w:val="0"/>
          <w:numId w:val="22"/>
        </w:numPr>
      </w:pPr>
      <w:r>
        <w:t>An onboard calibration reference / calibration subsystem</w:t>
      </w:r>
    </w:p>
    <w:p w14:paraId="231C7481" w14:textId="77777777" w:rsidR="003F229D" w:rsidRPr="006356C7" w:rsidRDefault="003F229D">
      <w:pPr>
        <w:pStyle w:val="BodyText"/>
        <w:numPr>
          <w:ilvl w:val="0"/>
          <w:numId w:val="22"/>
        </w:numPr>
      </w:pPr>
      <w:r>
        <w:t>A payload electronics unit</w:t>
      </w:r>
    </w:p>
    <w:bookmarkEnd w:id="13"/>
    <w:p w14:paraId="15AE33E9" w14:textId="77777777" w:rsidR="003F229D" w:rsidRPr="006356C7" w:rsidRDefault="00896813" w:rsidP="003F229D">
      <w:pPr>
        <w:pStyle w:val="Heading3"/>
      </w:pPr>
      <w:r>
        <w:t>VNIR Imager</w:t>
      </w:r>
    </w:p>
    <w:p w14:paraId="570A2A37" w14:textId="77777777" w:rsidR="00857EDC" w:rsidRPr="00857EDC" w:rsidRDefault="00857EDC" w:rsidP="00857EDC">
      <w:pPr>
        <w:rPr>
          <w:lang w:val="en-US"/>
        </w:rPr>
      </w:pPr>
      <w:r>
        <w:t>The VNIR imager will provide the primary visible and near-infrared imaging capability for SAM. The instrument will be used for wide-area observation of Arctic land, sea ice, coastal regions, infrastructure, and maritime activity. The final instrument will be selected based on spatial resolution, field of view, sensitivity, data rate, mass, power consumption, calibration stability, and compatibility with the selected HEO observation geometry.</w:t>
      </w:r>
    </w:p>
    <w:p w14:paraId="3C025F24" w14:textId="77777777" w:rsidR="00857EDC" w:rsidRDefault="00857EDC" w:rsidP="00857EDC">
      <w:pPr>
        <w:rPr>
          <w:lang w:val="en-US"/>
        </w:rPr>
      </w:pPr>
      <w:r>
        <w:t>A preliminary commercial/flight-ready camera candidate remains the Raptor Photonics Hawk 1920, used only as a reference instrument for early mass, optical, detector, and data-rate trades.</w:t>
      </w:r>
    </w:p>
    <w:p w14:paraId="4208B5C7" w14:textId="77777777" w:rsidR="00857EDC" w:rsidRPr="00E3635D" w:rsidRDefault="00E3635D" w:rsidP="00E3635D">
      <w:pPr>
        <w:jc w:val="center"/>
        <w:rPr>
          <w:b/>
          <w:bCs/>
          <w:lang w:val="en-US"/>
        </w:rPr>
      </w:pPr>
      <w:r w:rsidRPr="00E3635D">
        <w:rPr>
          <w:b/>
          <w:bCs/>
          <w:lang w:val="en-US"/>
        </w:rPr>
        <w:lastRenderedPageBreak/>
        <w:t>Raptor Photonics Hawk 1920</w:t>
      </w:r>
    </w:p>
    <w:tbl>
      <w:tblPr>
        <w:tblStyle w:val="GridTable4-Accent1"/>
        <w:tblW w:w="0" w:type="auto"/>
        <w:jc w:val="center"/>
        <w:tblLook w:val="04A0" w:firstRow="1" w:lastRow="0" w:firstColumn="1" w:lastColumn="0" w:noHBand="0" w:noVBand="1"/>
      </w:tblPr>
      <w:tblGrid>
        <w:gridCol w:w="2177"/>
        <w:gridCol w:w="4603"/>
      </w:tblGrid>
      <w:tr w:rsidR="00857EDC" w:rsidRPr="00857EDC" w14:paraId="3A3EDC58" w14:textId="77777777" w:rsidTr="00857E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327AFE" w14:textId="77777777" w:rsidR="00857EDC" w:rsidRPr="00857EDC" w:rsidRDefault="00857EDC" w:rsidP="00857EDC">
            <w:pPr>
              <w:rPr>
                <w:lang w:val="en-US"/>
              </w:rPr>
            </w:pPr>
            <w:r w:rsidRPr="00857EDC">
              <w:rPr>
                <w:lang w:val="en-US"/>
              </w:rPr>
              <w:t>Parameter</w:t>
            </w:r>
          </w:p>
        </w:tc>
        <w:tc>
          <w:tcPr>
            <w:tcW w:w="0" w:type="auto"/>
            <w:hideMark/>
          </w:tcPr>
          <w:p w14:paraId="22A54B1A" w14:textId="77777777" w:rsidR="00857EDC" w:rsidRPr="00857EDC" w:rsidRDefault="00857EDC" w:rsidP="00857EDC">
            <w:pPr>
              <w:cnfStyle w:val="100000000000" w:firstRow="1" w:lastRow="0" w:firstColumn="0" w:lastColumn="0" w:oddVBand="0" w:evenVBand="0" w:oddHBand="0" w:evenHBand="0" w:firstRowFirstColumn="0" w:firstRowLastColumn="0" w:lastRowFirstColumn="0" w:lastRowLastColumn="0"/>
              <w:rPr>
                <w:lang w:val="en-US"/>
              </w:rPr>
            </w:pPr>
            <w:r w:rsidRPr="00857EDC">
              <w:rPr>
                <w:lang w:val="en-US"/>
              </w:rPr>
              <w:t>Hawk 1920</w:t>
            </w:r>
          </w:p>
        </w:tc>
      </w:tr>
      <w:tr w:rsidR="00857EDC" w:rsidRPr="00857EDC" w14:paraId="5C324F2C"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7E2C7" w14:textId="77777777" w:rsidR="00857EDC" w:rsidRPr="00857EDC" w:rsidRDefault="00857EDC" w:rsidP="00857EDC">
            <w:pPr>
              <w:rPr>
                <w:lang w:val="en-US"/>
              </w:rPr>
            </w:pPr>
            <w:r w:rsidRPr="00857EDC">
              <w:rPr>
                <w:lang w:val="en-US"/>
              </w:rPr>
              <w:t>Detector</w:t>
            </w:r>
          </w:p>
        </w:tc>
        <w:tc>
          <w:tcPr>
            <w:tcW w:w="0" w:type="auto"/>
            <w:hideMark/>
          </w:tcPr>
          <w:p w14:paraId="15E3B8B9"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 xml:space="preserve">Sony </w:t>
            </w:r>
            <w:proofErr w:type="spellStart"/>
            <w:r w:rsidRPr="00857EDC">
              <w:rPr>
                <w:lang w:val="en-US"/>
              </w:rPr>
              <w:t>Pregius</w:t>
            </w:r>
            <w:proofErr w:type="spellEnd"/>
            <w:r w:rsidRPr="00857EDC">
              <w:rPr>
                <w:lang w:val="en-US"/>
              </w:rPr>
              <w:t xml:space="preserve"> CMOS</w:t>
            </w:r>
          </w:p>
        </w:tc>
      </w:tr>
      <w:tr w:rsidR="00857EDC" w:rsidRPr="00857EDC" w14:paraId="06CA2769" w14:textId="77777777" w:rsidTr="00857E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142D25" w14:textId="77777777" w:rsidR="00857EDC" w:rsidRPr="00857EDC" w:rsidRDefault="00857EDC" w:rsidP="00857EDC">
            <w:pPr>
              <w:rPr>
                <w:lang w:val="en-US"/>
              </w:rPr>
            </w:pPr>
            <w:r w:rsidRPr="00857EDC">
              <w:rPr>
                <w:lang w:val="en-US"/>
              </w:rPr>
              <w:t>Resolution</w:t>
            </w:r>
          </w:p>
        </w:tc>
        <w:tc>
          <w:tcPr>
            <w:tcW w:w="0" w:type="auto"/>
            <w:hideMark/>
          </w:tcPr>
          <w:p w14:paraId="4E1495F8" w14:textId="77777777" w:rsidR="00857EDC" w:rsidRPr="00857EDC" w:rsidRDefault="00857EDC" w:rsidP="00857EDC">
            <w:pPr>
              <w:cnfStyle w:val="000000000000" w:firstRow="0" w:lastRow="0" w:firstColumn="0" w:lastColumn="0" w:oddVBand="0" w:evenVBand="0" w:oddHBand="0" w:evenHBand="0" w:firstRowFirstColumn="0" w:firstRowLastColumn="0" w:lastRowFirstColumn="0" w:lastRowLastColumn="0"/>
              <w:rPr>
                <w:lang w:val="en-US"/>
              </w:rPr>
            </w:pPr>
            <w:r w:rsidRPr="00857EDC">
              <w:rPr>
                <w:lang w:val="en-US"/>
              </w:rPr>
              <w:t>1944 × 1472 pixels</w:t>
            </w:r>
          </w:p>
        </w:tc>
      </w:tr>
      <w:tr w:rsidR="00857EDC" w:rsidRPr="00857EDC" w14:paraId="76CE02F5"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56923B" w14:textId="77777777" w:rsidR="00857EDC" w:rsidRPr="00857EDC" w:rsidRDefault="00857EDC" w:rsidP="00857EDC">
            <w:pPr>
              <w:rPr>
                <w:lang w:val="en-US"/>
              </w:rPr>
            </w:pPr>
            <w:r w:rsidRPr="00857EDC">
              <w:rPr>
                <w:lang w:val="en-US"/>
              </w:rPr>
              <w:t>Pixel pitch</w:t>
            </w:r>
          </w:p>
        </w:tc>
        <w:tc>
          <w:tcPr>
            <w:tcW w:w="0" w:type="auto"/>
            <w:hideMark/>
          </w:tcPr>
          <w:p w14:paraId="5834A5EB"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4.5 µm</w:t>
            </w:r>
          </w:p>
        </w:tc>
      </w:tr>
      <w:tr w:rsidR="00857EDC" w:rsidRPr="00857EDC" w14:paraId="156A98AF" w14:textId="77777777" w:rsidTr="00857E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5461FF" w14:textId="77777777" w:rsidR="00857EDC" w:rsidRPr="00857EDC" w:rsidRDefault="00857EDC" w:rsidP="00857EDC">
            <w:pPr>
              <w:rPr>
                <w:lang w:val="en-US"/>
              </w:rPr>
            </w:pPr>
            <w:r w:rsidRPr="00857EDC">
              <w:rPr>
                <w:lang w:val="en-US"/>
              </w:rPr>
              <w:t>Spectral response</w:t>
            </w:r>
          </w:p>
        </w:tc>
        <w:tc>
          <w:tcPr>
            <w:tcW w:w="0" w:type="auto"/>
            <w:hideMark/>
          </w:tcPr>
          <w:p w14:paraId="38404A2E" w14:textId="77777777" w:rsidR="00857EDC" w:rsidRPr="00857EDC" w:rsidRDefault="00857EDC" w:rsidP="00857EDC">
            <w:pPr>
              <w:cnfStyle w:val="000000000000" w:firstRow="0" w:lastRow="0" w:firstColumn="0" w:lastColumn="0" w:oddVBand="0" w:evenVBand="0" w:oddHBand="0" w:evenHBand="0" w:firstRowFirstColumn="0" w:firstRowLastColumn="0" w:lastRowFirstColumn="0" w:lastRowLastColumn="0"/>
              <w:rPr>
                <w:lang w:val="en-US"/>
              </w:rPr>
            </w:pPr>
            <w:r w:rsidRPr="00857EDC">
              <w:rPr>
                <w:lang w:val="en-US"/>
              </w:rPr>
              <w:t>Approximately 0.3–1.1 µm</w:t>
            </w:r>
          </w:p>
        </w:tc>
      </w:tr>
      <w:tr w:rsidR="00857EDC" w:rsidRPr="00857EDC" w14:paraId="249AA111"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70407A" w14:textId="77777777" w:rsidR="00857EDC" w:rsidRPr="00857EDC" w:rsidRDefault="00857EDC" w:rsidP="00857EDC">
            <w:pPr>
              <w:rPr>
                <w:lang w:val="en-US"/>
              </w:rPr>
            </w:pPr>
            <w:r w:rsidRPr="00857EDC">
              <w:rPr>
                <w:lang w:val="en-US"/>
              </w:rPr>
              <w:t>Frame rate</w:t>
            </w:r>
          </w:p>
        </w:tc>
        <w:tc>
          <w:tcPr>
            <w:tcW w:w="0" w:type="auto"/>
            <w:hideMark/>
          </w:tcPr>
          <w:p w14:paraId="2E664610"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Up to 50 Hz</w:t>
            </w:r>
          </w:p>
        </w:tc>
      </w:tr>
      <w:tr w:rsidR="00857EDC" w:rsidRPr="00857EDC" w14:paraId="2F6D75CC" w14:textId="77777777" w:rsidTr="00857E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21C711" w14:textId="77777777" w:rsidR="00857EDC" w:rsidRPr="00857EDC" w:rsidRDefault="00857EDC" w:rsidP="00857EDC">
            <w:pPr>
              <w:rPr>
                <w:lang w:val="en-US"/>
              </w:rPr>
            </w:pPr>
            <w:r w:rsidRPr="00857EDC">
              <w:rPr>
                <w:lang w:val="en-US"/>
              </w:rPr>
              <w:t>Shutter</w:t>
            </w:r>
          </w:p>
        </w:tc>
        <w:tc>
          <w:tcPr>
            <w:tcW w:w="0" w:type="auto"/>
            <w:hideMark/>
          </w:tcPr>
          <w:p w14:paraId="39DEB25D" w14:textId="77777777" w:rsidR="00857EDC" w:rsidRPr="00857EDC" w:rsidRDefault="00857EDC" w:rsidP="00857EDC">
            <w:pPr>
              <w:cnfStyle w:val="000000000000" w:firstRow="0" w:lastRow="0" w:firstColumn="0" w:lastColumn="0" w:oddVBand="0" w:evenVBand="0" w:oddHBand="0" w:evenHBand="0" w:firstRowFirstColumn="0" w:firstRowLastColumn="0" w:lastRowFirstColumn="0" w:lastRowLastColumn="0"/>
              <w:rPr>
                <w:lang w:val="en-US"/>
              </w:rPr>
            </w:pPr>
            <w:r w:rsidRPr="00857EDC">
              <w:rPr>
                <w:lang w:val="en-US"/>
              </w:rPr>
              <w:t>Global shutter</w:t>
            </w:r>
          </w:p>
        </w:tc>
      </w:tr>
      <w:tr w:rsidR="00857EDC" w:rsidRPr="00857EDC" w14:paraId="722A939A"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4CEF0D" w14:textId="77777777" w:rsidR="00857EDC" w:rsidRPr="00857EDC" w:rsidRDefault="00857EDC" w:rsidP="00857EDC">
            <w:pPr>
              <w:rPr>
                <w:lang w:val="en-US"/>
              </w:rPr>
            </w:pPr>
            <w:r w:rsidRPr="00857EDC">
              <w:rPr>
                <w:lang w:val="en-US"/>
              </w:rPr>
              <w:t>Camera mass</w:t>
            </w:r>
          </w:p>
        </w:tc>
        <w:tc>
          <w:tcPr>
            <w:tcW w:w="0" w:type="auto"/>
            <w:hideMark/>
          </w:tcPr>
          <w:p w14:paraId="437B7454"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Approximately 115 g</w:t>
            </w:r>
          </w:p>
        </w:tc>
      </w:tr>
      <w:tr w:rsidR="00857EDC" w:rsidRPr="00857EDC" w14:paraId="3EEF175A" w14:textId="77777777" w:rsidTr="00857E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6D7A06" w14:textId="77777777" w:rsidR="00857EDC" w:rsidRPr="00857EDC" w:rsidRDefault="00857EDC" w:rsidP="00857EDC">
            <w:pPr>
              <w:rPr>
                <w:lang w:val="en-US"/>
              </w:rPr>
            </w:pPr>
            <w:r w:rsidRPr="00857EDC">
              <w:rPr>
                <w:lang w:val="en-US"/>
              </w:rPr>
              <w:t>Camera dimensions</w:t>
            </w:r>
          </w:p>
        </w:tc>
        <w:tc>
          <w:tcPr>
            <w:tcW w:w="0" w:type="auto"/>
            <w:hideMark/>
          </w:tcPr>
          <w:p w14:paraId="10EF146B" w14:textId="77777777" w:rsidR="00857EDC" w:rsidRPr="00857EDC" w:rsidRDefault="00857EDC" w:rsidP="00857EDC">
            <w:pPr>
              <w:cnfStyle w:val="000000000000" w:firstRow="0" w:lastRow="0" w:firstColumn="0" w:lastColumn="0" w:oddVBand="0" w:evenVBand="0" w:oddHBand="0" w:evenHBand="0" w:firstRowFirstColumn="0" w:firstRowLastColumn="0" w:lastRowFirstColumn="0" w:lastRowLastColumn="0"/>
              <w:rPr>
                <w:lang w:val="en-US"/>
              </w:rPr>
            </w:pPr>
            <w:r w:rsidRPr="00857EDC">
              <w:rPr>
                <w:lang w:val="en-US"/>
              </w:rPr>
              <w:t>Approximately 48 × 43 × 43 mm</w:t>
            </w:r>
          </w:p>
        </w:tc>
      </w:tr>
      <w:tr w:rsidR="00857EDC" w:rsidRPr="00857EDC" w14:paraId="32FCF397"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5FA04C" w14:textId="77777777" w:rsidR="00857EDC" w:rsidRPr="00857EDC" w:rsidRDefault="00857EDC" w:rsidP="00857EDC">
            <w:pPr>
              <w:rPr>
                <w:lang w:val="en-US"/>
              </w:rPr>
            </w:pPr>
            <w:r w:rsidRPr="00857EDC">
              <w:rPr>
                <w:lang w:val="en-US"/>
              </w:rPr>
              <w:t>Interface</w:t>
            </w:r>
          </w:p>
        </w:tc>
        <w:tc>
          <w:tcPr>
            <w:tcW w:w="0" w:type="auto"/>
            <w:hideMark/>
          </w:tcPr>
          <w:p w14:paraId="7095842F"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Camera Link</w:t>
            </w:r>
          </w:p>
        </w:tc>
      </w:tr>
      <w:tr w:rsidR="00857EDC" w:rsidRPr="00857EDC" w14:paraId="23D83A3F" w14:textId="77777777" w:rsidTr="00857ED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19ACB7" w14:textId="77777777" w:rsidR="00857EDC" w:rsidRPr="00857EDC" w:rsidRDefault="00857EDC" w:rsidP="00857EDC">
            <w:pPr>
              <w:rPr>
                <w:lang w:val="en-US"/>
              </w:rPr>
            </w:pPr>
            <w:r w:rsidRPr="00857EDC">
              <w:rPr>
                <w:lang w:val="en-US"/>
              </w:rPr>
              <w:t>Application</w:t>
            </w:r>
          </w:p>
        </w:tc>
        <w:tc>
          <w:tcPr>
            <w:tcW w:w="0" w:type="auto"/>
            <w:hideMark/>
          </w:tcPr>
          <w:p w14:paraId="4D03BF8C" w14:textId="77777777" w:rsidR="00857EDC" w:rsidRPr="00857EDC" w:rsidRDefault="00857EDC" w:rsidP="00857EDC">
            <w:pPr>
              <w:cnfStyle w:val="000000000000" w:firstRow="0" w:lastRow="0" w:firstColumn="0" w:lastColumn="0" w:oddVBand="0" w:evenVBand="0" w:oddHBand="0" w:evenHBand="0" w:firstRowFirstColumn="0" w:firstRowLastColumn="0" w:lastRowFirstColumn="0" w:lastRowLastColumn="0"/>
              <w:rPr>
                <w:lang w:val="en-US"/>
              </w:rPr>
            </w:pPr>
            <w:r w:rsidRPr="00857EDC">
              <w:rPr>
                <w:lang w:val="en-US"/>
              </w:rPr>
              <w:t>VIS–NIR imaging; flight-ready version offered</w:t>
            </w:r>
          </w:p>
        </w:tc>
      </w:tr>
      <w:tr w:rsidR="00857EDC" w:rsidRPr="00857EDC" w14:paraId="3195D0FE" w14:textId="77777777" w:rsidTr="00857E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F5B4E" w14:textId="77777777" w:rsidR="00857EDC" w:rsidRPr="00857EDC" w:rsidRDefault="00857EDC" w:rsidP="00857EDC">
            <w:pPr>
              <w:rPr>
                <w:lang w:val="en-US"/>
              </w:rPr>
            </w:pPr>
            <w:r w:rsidRPr="00857EDC">
              <w:rPr>
                <w:lang w:val="en-US"/>
              </w:rPr>
              <w:t>Mass of camera</w:t>
            </w:r>
          </w:p>
        </w:tc>
        <w:tc>
          <w:tcPr>
            <w:tcW w:w="0" w:type="auto"/>
            <w:hideMark/>
          </w:tcPr>
          <w:p w14:paraId="4E9E7FB3" w14:textId="77777777" w:rsidR="00857EDC" w:rsidRPr="00857EDC" w:rsidRDefault="00857EDC" w:rsidP="00857EDC">
            <w:pPr>
              <w:cnfStyle w:val="000000100000" w:firstRow="0" w:lastRow="0" w:firstColumn="0" w:lastColumn="0" w:oddVBand="0" w:evenVBand="0" w:oddHBand="1" w:evenHBand="0" w:firstRowFirstColumn="0" w:firstRowLastColumn="0" w:lastRowFirstColumn="0" w:lastRowLastColumn="0"/>
              <w:rPr>
                <w:lang w:val="en-US"/>
              </w:rPr>
            </w:pPr>
            <w:r w:rsidRPr="00857EDC">
              <w:rPr>
                <w:lang w:val="en-US"/>
              </w:rPr>
              <w:t>115 g</w:t>
            </w:r>
          </w:p>
        </w:tc>
      </w:tr>
    </w:tbl>
    <w:p w14:paraId="5B7F6761" w14:textId="77777777" w:rsidR="00857EDC" w:rsidRDefault="00857EDC" w:rsidP="00857EDC">
      <w:pPr>
        <w:rPr>
          <w:lang w:val="en-US"/>
        </w:rPr>
      </w:pPr>
    </w:p>
    <w:p w14:paraId="41ADDC8A" w14:textId="77777777" w:rsidR="00857EDC" w:rsidRPr="00857EDC" w:rsidRDefault="00857EDC" w:rsidP="00857EDC">
      <w:pPr>
        <w:rPr>
          <w:lang w:val="en-US"/>
        </w:rPr>
      </w:pPr>
      <w:r>
        <w:t>The Hawk 1920 remains a candidate reference instrument rather than a final payload selection. Its characteristics are not treated as SAM requirements; final payload performance must be demonstrated against the SAM mission requirements and selected HEO geometry.</w:t>
      </w:r>
    </w:p>
    <w:p w14:paraId="45F26DFA" w14:textId="77777777" w:rsidR="00857EDC" w:rsidRPr="00857EDC" w:rsidRDefault="00857EDC" w:rsidP="00857EDC">
      <w:pPr>
        <w:rPr>
          <w:lang w:val="en-US"/>
        </w:rPr>
      </w:pPr>
      <w:r>
        <w:t>The final VNIR architecture shall be derived from the required ≤5 m GSD, ≥50 km swath, radiometric performance, geolocation accuracy, field-of-view, data-rate, mass, power, and calibration requirements.</w:t>
      </w:r>
    </w:p>
    <w:p w14:paraId="0071F37B" w14:textId="77777777" w:rsidR="00BD5F69" w:rsidRPr="00857EDC" w:rsidRDefault="00BD5F69" w:rsidP="00F55E23">
      <w:pPr>
        <w:pStyle w:val="BodyText"/>
        <w:rPr>
          <w:lang w:val="en-US"/>
        </w:rPr>
      </w:pPr>
    </w:p>
    <w:p w14:paraId="2E965920" w14:textId="77777777" w:rsidR="003F229D" w:rsidRPr="006356C7" w:rsidRDefault="003404C0" w:rsidP="003F229D">
      <w:pPr>
        <w:pStyle w:val="Heading3"/>
      </w:pPr>
      <w:r>
        <w:t>The SWIR imager will complement the VNIR instrument by providing additional information for distinguishing snow, ice, water, exposed land surfaces, and other Arctic environmental features.</w:t>
      </w:r>
    </w:p>
    <w:p w14:paraId="58E5F73E" w14:textId="77777777" w:rsidR="003404C0" w:rsidRPr="003404C0" w:rsidRDefault="003404C0" w:rsidP="003404C0">
      <w:pPr>
        <w:spacing w:before="100" w:beforeAutospacing="1" w:after="100" w:afterAutospacing="1"/>
        <w:rPr>
          <w:rFonts w:ascii="Times New Roman" w:hAnsi="Times New Roman"/>
          <w:szCs w:val="24"/>
          <w:lang w:val="en-US"/>
        </w:rPr>
      </w:pPr>
      <w:r w:rsidRPr="003404C0">
        <w:rPr>
          <w:rFonts w:ascii="Times New Roman" w:hAnsi="Times New Roman"/>
          <w:szCs w:val="24"/>
          <w:lang w:val="en-US"/>
        </w:rPr>
        <w:t>The SWIR imager will complement the VNIR instrument by providing observations in the short-wave infrared portion of the spectrum. SWIR observations will provide additional information for distinguishing snow, ice, water, exposed land surfaces, and other Arctic environmental features.</w:t>
      </w:r>
    </w:p>
    <w:p w14:paraId="094AE9F8" w14:textId="77777777" w:rsidR="003404C0" w:rsidRDefault="003404C0" w:rsidP="003404C0">
      <w:pPr>
        <w:spacing w:before="100" w:beforeAutospacing="1" w:after="100" w:afterAutospacing="1"/>
        <w:rPr>
          <w:rFonts w:ascii="Times New Roman" w:hAnsi="Times New Roman"/>
          <w:szCs w:val="24"/>
          <w:lang w:val="en-US"/>
        </w:rPr>
      </w:pPr>
      <w:r>
        <w:t>The final SWIR instrument has not yet been selected. A representative flight-qualified or modified-COTS instrument will be identified during the payload trade study and must satisfy the required spatial, radiometric, mass, power, and integration constraints.</w:t>
      </w:r>
    </w:p>
    <w:p w14:paraId="19FE8233" w14:textId="77777777" w:rsidR="003404C0" w:rsidRDefault="003404C0" w:rsidP="003404C0">
      <w:pPr>
        <w:spacing w:before="100" w:beforeAutospacing="1" w:after="100" w:afterAutospacing="1"/>
        <w:rPr>
          <w:rFonts w:ascii="Times New Roman" w:hAnsi="Times New Roman"/>
          <w:szCs w:val="24"/>
          <w:lang w:val="en-US"/>
        </w:rPr>
      </w:pPr>
    </w:p>
    <w:p w14:paraId="53D58D5B" w14:textId="77777777" w:rsidR="003404C0" w:rsidRDefault="003404C0" w:rsidP="003404C0">
      <w:pPr>
        <w:spacing w:before="100" w:beforeAutospacing="1" w:after="100" w:afterAutospacing="1"/>
        <w:rPr>
          <w:rFonts w:ascii="Times New Roman" w:hAnsi="Times New Roman"/>
          <w:szCs w:val="24"/>
          <w:lang w:val="en-US"/>
        </w:rPr>
      </w:pPr>
    </w:p>
    <w:p w14:paraId="429CCA0E" w14:textId="77777777" w:rsidR="003404C0" w:rsidRPr="003404C0" w:rsidRDefault="003404C0" w:rsidP="003404C0">
      <w:pPr>
        <w:spacing w:before="100" w:beforeAutospacing="1" w:after="100" w:afterAutospacing="1"/>
        <w:rPr>
          <w:rFonts w:ascii="Times New Roman" w:hAnsi="Times New Roman"/>
          <w:szCs w:val="24"/>
          <w:lang w:val="en-US"/>
        </w:rPr>
      </w:pPr>
    </w:p>
    <w:tbl>
      <w:tblPr>
        <w:tblStyle w:val="GridTable4-Accent1"/>
        <w:tblW w:w="0" w:type="auto"/>
        <w:tblLook w:val="04A0" w:firstRow="1" w:lastRow="0" w:firstColumn="1" w:lastColumn="0" w:noHBand="0" w:noVBand="1"/>
      </w:tblPr>
      <w:tblGrid>
        <w:gridCol w:w="2120"/>
        <w:gridCol w:w="7230"/>
      </w:tblGrid>
      <w:tr w:rsidR="003404C0" w:rsidRPr="003404C0" w14:paraId="3D1ABFA3" w14:textId="77777777" w:rsidTr="00340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04771" w14:textId="77777777" w:rsidR="00095920" w:rsidRDefault="00000000">
            <w:r>
              <w:t>Parameter</w:t>
            </w:r>
          </w:p>
        </w:tc>
        <w:tc>
          <w:tcPr>
            <w:tcW w:w="0" w:type="auto"/>
            <w:hideMark/>
          </w:tcPr>
          <w:p w14:paraId="69C1710C" w14:textId="77777777" w:rsidR="00095920" w:rsidRDefault="00000000">
            <w:pPr>
              <w:cnfStyle w:val="100000000000" w:firstRow="1" w:lastRow="0" w:firstColumn="0" w:lastColumn="0" w:oddVBand="0" w:evenVBand="0" w:oddHBand="0" w:evenHBand="0" w:firstRowFirstColumn="0" w:firstRowLastColumn="0" w:lastRowFirstColumn="0" w:lastRowLastColumn="0"/>
            </w:pPr>
            <w:r>
              <w:t>Preliminary SAM Requirement / Target</w:t>
            </w:r>
          </w:p>
        </w:tc>
      </w:tr>
      <w:tr w:rsidR="003404C0" w:rsidRPr="003404C0" w14:paraId="1E379542"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6A7BB" w14:textId="77777777" w:rsidR="00095920" w:rsidRDefault="00000000">
            <w:r>
              <w:t>Spectral range</w:t>
            </w:r>
          </w:p>
        </w:tc>
        <w:tc>
          <w:tcPr>
            <w:tcW w:w="0" w:type="auto"/>
            <w:hideMark/>
          </w:tcPr>
          <w:p w14:paraId="39CD90C5" w14:textId="77777777" w:rsidR="00095920" w:rsidRDefault="00000000">
            <w:pPr>
              <w:cnfStyle w:val="000000100000" w:firstRow="0" w:lastRow="0" w:firstColumn="0" w:lastColumn="0" w:oddVBand="0" w:evenVBand="0" w:oddHBand="1" w:evenHBand="0" w:firstRowFirstColumn="0" w:firstRowLastColumn="0" w:lastRowFirstColumn="0" w:lastRowLastColumn="0"/>
            </w:pPr>
            <w:r>
              <w:t>SWIR; final range TBD</w:t>
            </w:r>
          </w:p>
        </w:tc>
      </w:tr>
      <w:tr w:rsidR="003404C0" w:rsidRPr="003404C0" w14:paraId="61FB91DD" w14:textId="77777777" w:rsidTr="003404C0">
        <w:tc>
          <w:tcPr>
            <w:cnfStyle w:val="001000000000" w:firstRow="0" w:lastRow="0" w:firstColumn="1" w:lastColumn="0" w:oddVBand="0" w:evenVBand="0" w:oddHBand="0" w:evenHBand="0" w:firstRowFirstColumn="0" w:firstRowLastColumn="0" w:lastRowFirstColumn="0" w:lastRowLastColumn="0"/>
            <w:tcW w:w="0" w:type="auto"/>
            <w:hideMark/>
          </w:tcPr>
          <w:p w14:paraId="5565C796" w14:textId="77777777" w:rsidR="00095920" w:rsidRDefault="00000000">
            <w:r>
              <w:t>Detector technology</w:t>
            </w:r>
          </w:p>
        </w:tc>
        <w:tc>
          <w:tcPr>
            <w:tcW w:w="0" w:type="auto"/>
            <w:hideMark/>
          </w:tcPr>
          <w:p w14:paraId="3CA6B1B0" w14:textId="77777777" w:rsidR="00095920" w:rsidRDefault="00000000">
            <w:pPr>
              <w:cnfStyle w:val="000000000000" w:firstRow="0" w:lastRow="0" w:firstColumn="0" w:lastColumn="0" w:oddVBand="0" w:evenVBand="0" w:oddHBand="0" w:evenHBand="0" w:firstRowFirstColumn="0" w:firstRowLastColumn="0" w:lastRowFirstColumn="0" w:lastRowLastColumn="0"/>
            </w:pPr>
            <w:r>
              <w:t>To be determined through payload trade</w:t>
            </w:r>
          </w:p>
        </w:tc>
      </w:tr>
      <w:tr w:rsidR="003404C0" w:rsidRPr="003404C0" w14:paraId="1385B380"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7BED4" w14:textId="77777777" w:rsidR="00095920" w:rsidRDefault="00000000">
            <w:r>
              <w:t>Spatial resolution</w:t>
            </w:r>
          </w:p>
        </w:tc>
        <w:tc>
          <w:tcPr>
            <w:tcW w:w="0" w:type="auto"/>
            <w:hideMark/>
          </w:tcPr>
          <w:p w14:paraId="290081F1" w14:textId="77777777" w:rsidR="00095920" w:rsidRDefault="00000000">
            <w:pPr>
              <w:cnfStyle w:val="000000100000" w:firstRow="0" w:lastRow="0" w:firstColumn="0" w:lastColumn="0" w:oddVBand="0" w:evenVBand="0" w:oddHBand="1" w:evenHBand="0" w:firstRowFirstColumn="0" w:firstRowLastColumn="0" w:lastRowFirstColumn="0" w:lastRowLastColumn="0"/>
            </w:pPr>
            <w:r>
              <w:t>GSD ≤5 m under defined reference imaging conditions</w:t>
            </w:r>
          </w:p>
        </w:tc>
      </w:tr>
      <w:tr w:rsidR="003404C0" w:rsidRPr="003404C0" w14:paraId="5C46F88A" w14:textId="77777777" w:rsidTr="003404C0">
        <w:tc>
          <w:tcPr>
            <w:cnfStyle w:val="001000000000" w:firstRow="0" w:lastRow="0" w:firstColumn="1" w:lastColumn="0" w:oddVBand="0" w:evenVBand="0" w:oddHBand="0" w:evenHBand="0" w:firstRowFirstColumn="0" w:firstRowLastColumn="0" w:lastRowFirstColumn="0" w:lastRowLastColumn="0"/>
            <w:tcW w:w="0" w:type="auto"/>
            <w:hideMark/>
          </w:tcPr>
          <w:p w14:paraId="0B43EAC7" w14:textId="77777777" w:rsidR="00095920" w:rsidRDefault="00000000">
            <w:r>
              <w:t>Field of view</w:t>
            </w:r>
          </w:p>
        </w:tc>
        <w:tc>
          <w:tcPr>
            <w:tcW w:w="0" w:type="auto"/>
            <w:hideMark/>
          </w:tcPr>
          <w:p w14:paraId="47928D63" w14:textId="77777777" w:rsidR="00095920" w:rsidRDefault="00000000">
            <w:pPr>
              <w:cnfStyle w:val="000000000000" w:firstRow="0" w:lastRow="0" w:firstColumn="0" w:lastColumn="0" w:oddVBand="0" w:evenVBand="0" w:oddHBand="0" w:evenHBand="0" w:firstRowFirstColumn="0" w:firstRowLastColumn="0" w:lastRowFirstColumn="0" w:lastRowLastColumn="0"/>
            </w:pPr>
            <w:r>
              <w:t>TBD from HEO geometry and swath requirement</w:t>
            </w:r>
          </w:p>
        </w:tc>
      </w:tr>
      <w:tr w:rsidR="003404C0" w:rsidRPr="003404C0" w14:paraId="47D48234"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99D5A" w14:textId="77777777" w:rsidR="00095920" w:rsidRDefault="00000000">
            <w:r>
              <w:t>Frame rate</w:t>
            </w:r>
          </w:p>
        </w:tc>
        <w:tc>
          <w:tcPr>
            <w:tcW w:w="0" w:type="auto"/>
            <w:hideMark/>
          </w:tcPr>
          <w:p w14:paraId="50D649A8" w14:textId="77777777" w:rsidR="00095920" w:rsidRDefault="00000000">
            <w:pPr>
              <w:cnfStyle w:val="000000100000" w:firstRow="0" w:lastRow="0" w:firstColumn="0" w:lastColumn="0" w:oddVBand="0" w:evenVBand="0" w:oddHBand="1" w:evenHBand="0" w:firstRowFirstColumn="0" w:firstRowLastColumn="0" w:lastRowFirstColumn="0" w:lastRowLastColumn="0"/>
            </w:pPr>
            <w:r>
              <w:t>TBD from observation mode and data-rate analysis</w:t>
            </w:r>
          </w:p>
        </w:tc>
      </w:tr>
      <w:tr w:rsidR="003404C0" w:rsidRPr="003404C0" w14:paraId="5DF2C4CC" w14:textId="77777777" w:rsidTr="003404C0">
        <w:tc>
          <w:tcPr>
            <w:cnfStyle w:val="001000000000" w:firstRow="0" w:lastRow="0" w:firstColumn="1" w:lastColumn="0" w:oddVBand="0" w:evenVBand="0" w:oddHBand="0" w:evenHBand="0" w:firstRowFirstColumn="0" w:firstRowLastColumn="0" w:lastRowFirstColumn="0" w:lastRowLastColumn="0"/>
            <w:tcW w:w="0" w:type="auto"/>
            <w:hideMark/>
          </w:tcPr>
          <w:p w14:paraId="3E93EC5E" w14:textId="77777777" w:rsidR="00095920" w:rsidRDefault="00000000">
            <w:r>
              <w:t>Interface</w:t>
            </w:r>
          </w:p>
        </w:tc>
        <w:tc>
          <w:tcPr>
            <w:tcW w:w="0" w:type="auto"/>
            <w:hideMark/>
          </w:tcPr>
          <w:p w14:paraId="4BDFA611" w14:textId="77777777" w:rsidR="00095920" w:rsidRDefault="00000000">
            <w:pPr>
              <w:cnfStyle w:val="000000000000" w:firstRow="0" w:lastRow="0" w:firstColumn="0" w:lastColumn="0" w:oddVBand="0" w:evenVBand="0" w:oddHBand="0" w:evenHBand="0" w:firstRowFirstColumn="0" w:firstRowLastColumn="0" w:lastRowFirstColumn="0" w:lastRowLastColumn="0"/>
            </w:pPr>
            <w:r>
              <w:t>Spacecraft payload-data interface</w:t>
            </w:r>
          </w:p>
        </w:tc>
      </w:tr>
      <w:tr w:rsidR="003404C0" w:rsidRPr="003404C0" w14:paraId="3AA00D19"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4B228" w14:textId="77777777" w:rsidR="00095920" w:rsidRDefault="00000000">
            <w:r>
              <w:t>Camera mass</w:t>
            </w:r>
          </w:p>
        </w:tc>
        <w:tc>
          <w:tcPr>
            <w:tcW w:w="0" w:type="auto"/>
            <w:hideMark/>
          </w:tcPr>
          <w:p w14:paraId="28E37F86" w14:textId="77777777" w:rsidR="00095920" w:rsidRDefault="00000000">
            <w:pPr>
              <w:cnfStyle w:val="000000100000" w:firstRow="0" w:lastRow="0" w:firstColumn="0" w:lastColumn="0" w:oddVBand="0" w:evenVBand="0" w:oddHBand="1" w:evenHBand="0" w:firstRowFirstColumn="0" w:firstRowLastColumn="0" w:lastRowFirstColumn="0" w:lastRowLastColumn="0"/>
            </w:pPr>
            <w:r>
              <w:t>Within ≤150 kg payload allocation</w:t>
            </w:r>
          </w:p>
        </w:tc>
      </w:tr>
      <w:tr w:rsidR="003404C0" w:rsidRPr="003404C0" w14:paraId="7305FF3B" w14:textId="77777777" w:rsidTr="003404C0">
        <w:tc>
          <w:tcPr>
            <w:cnfStyle w:val="001000000000" w:firstRow="0" w:lastRow="0" w:firstColumn="1" w:lastColumn="0" w:oddVBand="0" w:evenVBand="0" w:oddHBand="0" w:evenHBand="0" w:firstRowFirstColumn="0" w:firstRowLastColumn="0" w:lastRowFirstColumn="0" w:lastRowLastColumn="0"/>
            <w:tcW w:w="0" w:type="auto"/>
            <w:hideMark/>
          </w:tcPr>
          <w:p w14:paraId="2923549F" w14:textId="77777777" w:rsidR="00095920" w:rsidRDefault="00000000">
            <w:r>
              <w:t>Power consumption</w:t>
            </w:r>
          </w:p>
        </w:tc>
        <w:tc>
          <w:tcPr>
            <w:tcW w:w="0" w:type="auto"/>
            <w:hideMark/>
          </w:tcPr>
          <w:p w14:paraId="4B7217C0" w14:textId="77777777" w:rsidR="00095920" w:rsidRDefault="00000000">
            <w:pPr>
              <w:cnfStyle w:val="000000000000" w:firstRow="0" w:lastRow="0" w:firstColumn="0" w:lastColumn="0" w:oddVBand="0" w:evenVBand="0" w:oddHBand="0" w:evenHBand="0" w:firstRowFirstColumn="0" w:firstRowLastColumn="0" w:lastRowFirstColumn="0" w:lastRowLastColumn="0"/>
            </w:pPr>
            <w:r>
              <w:t>Within payload power allocation; target ≥500 W continuous / 750 W peak allocation</w:t>
            </w:r>
          </w:p>
        </w:tc>
      </w:tr>
      <w:tr w:rsidR="003404C0" w:rsidRPr="003404C0" w14:paraId="2C01851F"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D7C82" w14:textId="77777777" w:rsidR="00095920" w:rsidRDefault="00000000">
            <w:r>
              <w:t>Data rate</w:t>
            </w:r>
          </w:p>
        </w:tc>
        <w:tc>
          <w:tcPr>
            <w:tcW w:w="0" w:type="auto"/>
            <w:hideMark/>
          </w:tcPr>
          <w:p w14:paraId="2E3E6DA8" w14:textId="77777777" w:rsidR="00095920" w:rsidRDefault="00000000">
            <w:pPr>
              <w:cnfStyle w:val="000000100000" w:firstRow="0" w:lastRow="0" w:firstColumn="0" w:lastColumn="0" w:oddVBand="0" w:evenVBand="0" w:oddHBand="1" w:evenHBand="0" w:firstRowFirstColumn="0" w:firstRowLastColumn="0" w:lastRowFirstColumn="0" w:lastRowLastColumn="0"/>
            </w:pPr>
            <w:r>
              <w:t>TBD; must support the mission-data volume and ground latency requirements</w:t>
            </w:r>
          </w:p>
        </w:tc>
      </w:tr>
      <w:tr w:rsidR="003404C0" w:rsidRPr="003404C0" w14:paraId="167CBA92" w14:textId="77777777" w:rsidTr="003404C0">
        <w:tc>
          <w:tcPr>
            <w:cnfStyle w:val="001000000000" w:firstRow="0" w:lastRow="0" w:firstColumn="1" w:lastColumn="0" w:oddVBand="0" w:evenVBand="0" w:oddHBand="0" w:evenHBand="0" w:firstRowFirstColumn="0" w:firstRowLastColumn="0" w:lastRowFirstColumn="0" w:lastRowLastColumn="0"/>
            <w:tcW w:w="0" w:type="auto"/>
            <w:hideMark/>
          </w:tcPr>
          <w:p w14:paraId="515CCDDA" w14:textId="77777777" w:rsidR="00095920" w:rsidRDefault="00000000">
            <w:r>
              <w:t>Application</w:t>
            </w:r>
          </w:p>
        </w:tc>
        <w:tc>
          <w:tcPr>
            <w:tcW w:w="0" w:type="auto"/>
            <w:hideMark/>
          </w:tcPr>
          <w:p w14:paraId="70520AFF" w14:textId="77777777" w:rsidR="00095920" w:rsidRDefault="00000000">
            <w:pPr>
              <w:cnfStyle w:val="000000000000" w:firstRow="0" w:lastRow="0" w:firstColumn="0" w:lastColumn="0" w:oddVBand="0" w:evenVBand="0" w:oddHBand="0" w:evenHBand="0" w:firstRowFirstColumn="0" w:firstRowLastColumn="0" w:lastRowFirstColumn="0" w:lastRowLastColumn="0"/>
            </w:pPr>
            <w:r>
              <w:t>Arctic surface, ice, snow, water, and maritime characterization</w:t>
            </w:r>
          </w:p>
        </w:tc>
      </w:tr>
      <w:tr w:rsidR="003404C0" w:rsidRPr="003404C0" w14:paraId="571247C5" w14:textId="77777777" w:rsidTr="0034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E3619" w14:textId="77777777" w:rsidR="00095920" w:rsidRDefault="00000000">
            <w:r>
              <w:t>Flight qualification</w:t>
            </w:r>
          </w:p>
        </w:tc>
        <w:tc>
          <w:tcPr>
            <w:tcW w:w="0" w:type="auto"/>
            <w:hideMark/>
          </w:tcPr>
          <w:p w14:paraId="1E3E4CBA" w14:textId="77777777" w:rsidR="00095920" w:rsidRDefault="00000000">
            <w:pPr>
              <w:cnfStyle w:val="000000100000" w:firstRow="0" w:lastRow="0" w:firstColumn="0" w:lastColumn="0" w:oddVBand="0" w:evenVBand="0" w:oddHBand="1" w:evenHBand="0" w:firstRowFirstColumn="0" w:firstRowLastColumn="0" w:lastRowFirstColumn="0" w:lastRowLastColumn="0"/>
            </w:pPr>
            <w:r>
              <w:t>Required prior to flight</w:t>
            </w:r>
          </w:p>
        </w:tc>
      </w:tr>
    </w:tbl>
    <w:p w14:paraId="7358465A" w14:textId="77777777" w:rsidR="004A3AF4" w:rsidRPr="006356C7" w:rsidRDefault="004A3AF4" w:rsidP="00F55E23">
      <w:pPr>
        <w:pStyle w:val="BodyText"/>
      </w:pPr>
    </w:p>
    <w:p w14:paraId="1C8FD938" w14:textId="77777777" w:rsidR="003F229D" w:rsidRPr="006356C7" w:rsidRDefault="003F229D" w:rsidP="003F229D">
      <w:pPr>
        <w:pStyle w:val="Heading3"/>
      </w:pPr>
      <w:r w:rsidRPr="006356C7">
        <w:t>Payload Electronics</w:t>
      </w:r>
    </w:p>
    <w:p w14:paraId="558CE9D2" w14:textId="77777777" w:rsidR="00BB25FC" w:rsidRPr="00BB25FC" w:rsidRDefault="00BB25FC" w:rsidP="00BB25FC">
      <w:pPr>
        <w:spacing w:before="100" w:beforeAutospacing="1" w:after="100" w:afterAutospacing="1"/>
        <w:rPr>
          <w:rFonts w:ascii="Times New Roman" w:hAnsi="Times New Roman"/>
          <w:szCs w:val="24"/>
          <w:lang w:val="en-US"/>
        </w:rPr>
      </w:pPr>
      <w:r>
        <w:t>The payload electronics will provide the interface between the imaging instruments and spacecraft C&amp;DH. The electronics will handle instrument control, detector readout, timing, data formatting, compression/pre-processing, buffering, health monitoring, and transfer of mission data into the spacecraft data chain.</w:t>
      </w:r>
    </w:p>
    <w:tbl>
      <w:tblPr>
        <w:tblStyle w:val="GridTable4-Accent1"/>
        <w:tblW w:w="0" w:type="auto"/>
        <w:tblLook w:val="04A0" w:firstRow="1" w:lastRow="0" w:firstColumn="1" w:lastColumn="0" w:noHBand="0" w:noVBand="1"/>
      </w:tblPr>
      <w:tblGrid>
        <w:gridCol w:w="2275"/>
        <w:gridCol w:w="5209"/>
      </w:tblGrid>
      <w:tr w:rsidR="00BB25FC" w:rsidRPr="00BB25FC" w14:paraId="201B6398" w14:textId="77777777" w:rsidTr="00BB2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30B23" w14:textId="77777777" w:rsidR="00BB25FC" w:rsidRPr="00BB25FC" w:rsidRDefault="00BB25FC" w:rsidP="00BB25FC">
            <w:pPr>
              <w:spacing w:after="0"/>
              <w:jc w:val="center"/>
              <w:rPr>
                <w:rFonts w:ascii="Times New Roman" w:hAnsi="Times New Roman"/>
                <w:szCs w:val="24"/>
                <w:lang w:val="en-US"/>
              </w:rPr>
            </w:pPr>
            <w:r w:rsidRPr="00BB25FC">
              <w:rPr>
                <w:rFonts w:ascii="Times New Roman" w:hAnsi="Times New Roman"/>
                <w:szCs w:val="24"/>
                <w:lang w:val="en-US"/>
              </w:rPr>
              <w:t>Parameter</w:t>
            </w:r>
          </w:p>
        </w:tc>
        <w:tc>
          <w:tcPr>
            <w:tcW w:w="0" w:type="auto"/>
            <w:hideMark/>
          </w:tcPr>
          <w:p w14:paraId="1BFEFC22" w14:textId="77777777" w:rsidR="00BB25FC" w:rsidRPr="00BB25FC" w:rsidRDefault="00BB25FC" w:rsidP="00BB25FC">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Preliminary SAM Requirement / Target</w:t>
            </w:r>
          </w:p>
        </w:tc>
      </w:tr>
      <w:tr w:rsidR="00BB25FC" w:rsidRPr="00BB25FC" w14:paraId="2CDCC294"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87D62"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Primary function</w:t>
            </w:r>
          </w:p>
        </w:tc>
        <w:tc>
          <w:tcPr>
            <w:tcW w:w="0" w:type="auto"/>
            <w:hideMark/>
          </w:tcPr>
          <w:p w14:paraId="077EF72A"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Instrument control and mission-data handling</w:t>
            </w:r>
          </w:p>
        </w:tc>
      </w:tr>
      <w:tr w:rsidR="00BB25FC" w:rsidRPr="00BB25FC" w14:paraId="12B8B434" w14:textId="77777777" w:rsidTr="00BB25FC">
        <w:tc>
          <w:tcPr>
            <w:cnfStyle w:val="001000000000" w:firstRow="0" w:lastRow="0" w:firstColumn="1" w:lastColumn="0" w:oddVBand="0" w:evenVBand="0" w:oddHBand="0" w:evenHBand="0" w:firstRowFirstColumn="0" w:firstRowLastColumn="0" w:lastRowFirstColumn="0" w:lastRowLastColumn="0"/>
            <w:tcW w:w="0" w:type="auto"/>
            <w:hideMark/>
          </w:tcPr>
          <w:p w14:paraId="2C2163B6"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Detector interface</w:t>
            </w:r>
          </w:p>
        </w:tc>
        <w:tc>
          <w:tcPr>
            <w:tcW w:w="0" w:type="auto"/>
            <w:hideMark/>
          </w:tcPr>
          <w:p w14:paraId="17FAFC96" w14:textId="77777777" w:rsidR="00BB25FC" w:rsidRPr="00BB25FC" w:rsidRDefault="00BB25FC" w:rsidP="00BB25FC">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Instrument dependent</w:t>
            </w:r>
          </w:p>
        </w:tc>
      </w:tr>
      <w:tr w:rsidR="00BB25FC" w:rsidRPr="00BB25FC" w14:paraId="6E867DD4"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5DAB9"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Spacecraft interface</w:t>
            </w:r>
          </w:p>
        </w:tc>
        <w:tc>
          <w:tcPr>
            <w:tcW w:w="0" w:type="auto"/>
            <w:hideMark/>
          </w:tcPr>
          <w:p w14:paraId="5704CF03"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C&amp;DH payload-data interface</w:t>
            </w:r>
          </w:p>
        </w:tc>
      </w:tr>
      <w:tr w:rsidR="00BB25FC" w:rsidRPr="00BB25FC" w14:paraId="4F96A550" w14:textId="77777777" w:rsidTr="00BB25FC">
        <w:tc>
          <w:tcPr>
            <w:cnfStyle w:val="001000000000" w:firstRow="0" w:lastRow="0" w:firstColumn="1" w:lastColumn="0" w:oddVBand="0" w:evenVBand="0" w:oddHBand="0" w:evenHBand="0" w:firstRowFirstColumn="0" w:firstRowLastColumn="0" w:lastRowFirstColumn="0" w:lastRowLastColumn="0"/>
            <w:tcW w:w="0" w:type="auto"/>
            <w:hideMark/>
          </w:tcPr>
          <w:p w14:paraId="389622C1"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Data processing</w:t>
            </w:r>
          </w:p>
        </w:tc>
        <w:tc>
          <w:tcPr>
            <w:tcW w:w="0" w:type="auto"/>
            <w:hideMark/>
          </w:tcPr>
          <w:p w14:paraId="72C01FF3" w14:textId="77777777" w:rsidR="00BB25FC" w:rsidRPr="00BB25FC" w:rsidRDefault="00BB25FC" w:rsidP="00BB25FC">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Formatting and optional compression/preprocessing</w:t>
            </w:r>
          </w:p>
        </w:tc>
      </w:tr>
      <w:tr w:rsidR="00BB25FC" w:rsidRPr="00BB25FC" w14:paraId="511664AE"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0C79A"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Data buffering</w:t>
            </w:r>
          </w:p>
        </w:tc>
        <w:tc>
          <w:tcPr>
            <w:tcW w:w="0" w:type="auto"/>
            <w:hideMark/>
          </w:tcPr>
          <w:p w14:paraId="73063B1B"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Required</w:t>
            </w:r>
          </w:p>
        </w:tc>
      </w:tr>
      <w:tr w:rsidR="00BB25FC" w:rsidRPr="00BB25FC" w14:paraId="1AA20821" w14:textId="77777777" w:rsidTr="00BB25FC">
        <w:tc>
          <w:tcPr>
            <w:cnfStyle w:val="001000000000" w:firstRow="0" w:lastRow="0" w:firstColumn="1" w:lastColumn="0" w:oddVBand="0" w:evenVBand="0" w:oddHBand="0" w:evenHBand="0" w:firstRowFirstColumn="0" w:firstRowLastColumn="0" w:lastRowFirstColumn="0" w:lastRowLastColumn="0"/>
            <w:tcW w:w="0" w:type="auto"/>
            <w:hideMark/>
          </w:tcPr>
          <w:p w14:paraId="63215A60"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Timing</w:t>
            </w:r>
          </w:p>
        </w:tc>
        <w:tc>
          <w:tcPr>
            <w:tcW w:w="0" w:type="auto"/>
            <w:hideMark/>
          </w:tcPr>
          <w:p w14:paraId="1194F5AF" w14:textId="77777777" w:rsidR="00BB25FC" w:rsidRPr="00BB25FC" w:rsidRDefault="00BB25FC" w:rsidP="00BB25FC">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Synchronized spacecraft/instrument timing</w:t>
            </w:r>
          </w:p>
        </w:tc>
      </w:tr>
      <w:tr w:rsidR="00BB25FC" w:rsidRPr="00BB25FC" w14:paraId="29C5106B"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E8D63"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Health monitoring</w:t>
            </w:r>
          </w:p>
        </w:tc>
        <w:tc>
          <w:tcPr>
            <w:tcW w:w="0" w:type="auto"/>
            <w:hideMark/>
          </w:tcPr>
          <w:p w14:paraId="10230009"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Required</w:t>
            </w:r>
          </w:p>
        </w:tc>
      </w:tr>
      <w:tr w:rsidR="00BB25FC" w:rsidRPr="00BB25FC" w14:paraId="30040D44" w14:textId="77777777" w:rsidTr="00BB25FC">
        <w:tc>
          <w:tcPr>
            <w:cnfStyle w:val="001000000000" w:firstRow="0" w:lastRow="0" w:firstColumn="1" w:lastColumn="0" w:oddVBand="0" w:evenVBand="0" w:oddHBand="0" w:evenHBand="0" w:firstRowFirstColumn="0" w:firstRowLastColumn="0" w:lastRowFirstColumn="0" w:lastRowLastColumn="0"/>
            <w:tcW w:w="0" w:type="auto"/>
            <w:hideMark/>
          </w:tcPr>
          <w:p w14:paraId="0813A6BA"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Mass</w:t>
            </w:r>
          </w:p>
        </w:tc>
        <w:tc>
          <w:tcPr>
            <w:tcW w:w="0" w:type="auto"/>
            <w:hideMark/>
          </w:tcPr>
          <w:p w14:paraId="74EFD67A" w14:textId="77777777" w:rsidR="00BB25FC" w:rsidRPr="00BB25FC" w:rsidRDefault="00BB25FC" w:rsidP="00BB25FC">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TBD</w:t>
            </w:r>
          </w:p>
        </w:tc>
      </w:tr>
      <w:tr w:rsidR="00BB25FC" w:rsidRPr="00BB25FC" w14:paraId="2AE6A85C"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DC8CA"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Power consumption</w:t>
            </w:r>
          </w:p>
        </w:tc>
        <w:tc>
          <w:tcPr>
            <w:tcW w:w="0" w:type="auto"/>
            <w:hideMark/>
          </w:tcPr>
          <w:p w14:paraId="428CB41E"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TBD</w:t>
            </w:r>
          </w:p>
        </w:tc>
      </w:tr>
      <w:tr w:rsidR="00BB25FC" w:rsidRPr="00BB25FC" w14:paraId="5AD45C36" w14:textId="77777777" w:rsidTr="00BB25FC">
        <w:tc>
          <w:tcPr>
            <w:cnfStyle w:val="001000000000" w:firstRow="0" w:lastRow="0" w:firstColumn="1" w:lastColumn="0" w:oddVBand="0" w:evenVBand="0" w:oddHBand="0" w:evenHBand="0" w:firstRowFirstColumn="0" w:firstRowLastColumn="0" w:lastRowFirstColumn="0" w:lastRowLastColumn="0"/>
            <w:tcW w:w="0" w:type="auto"/>
            <w:hideMark/>
          </w:tcPr>
          <w:p w14:paraId="6DD59382"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Data throughput</w:t>
            </w:r>
          </w:p>
        </w:tc>
        <w:tc>
          <w:tcPr>
            <w:tcW w:w="0" w:type="auto"/>
            <w:hideMark/>
          </w:tcPr>
          <w:p w14:paraId="3588C402" w14:textId="77777777" w:rsidR="00BB25FC" w:rsidRPr="00BB25FC" w:rsidRDefault="00BB25FC" w:rsidP="00BB25FC">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TBD based on final payload configuration</w:t>
            </w:r>
          </w:p>
        </w:tc>
      </w:tr>
      <w:tr w:rsidR="00BB25FC" w:rsidRPr="00BB25FC" w14:paraId="3D262CE5" w14:textId="77777777" w:rsidTr="00BB2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27B81" w14:textId="77777777" w:rsidR="00BB25FC" w:rsidRPr="00BB25FC" w:rsidRDefault="00BB25FC" w:rsidP="00BB25FC">
            <w:pPr>
              <w:spacing w:after="0"/>
              <w:rPr>
                <w:rFonts w:ascii="Times New Roman" w:hAnsi="Times New Roman"/>
                <w:szCs w:val="24"/>
                <w:lang w:val="en-US"/>
              </w:rPr>
            </w:pPr>
            <w:r w:rsidRPr="00BB25FC">
              <w:rPr>
                <w:rFonts w:ascii="Times New Roman" w:hAnsi="Times New Roman"/>
                <w:szCs w:val="24"/>
                <w:lang w:val="en-US"/>
              </w:rPr>
              <w:t>Radiation tolerance</w:t>
            </w:r>
          </w:p>
        </w:tc>
        <w:tc>
          <w:tcPr>
            <w:tcW w:w="0" w:type="auto"/>
            <w:hideMark/>
          </w:tcPr>
          <w:p w14:paraId="4EA8CF51" w14:textId="77777777" w:rsidR="00BB25FC" w:rsidRPr="00BB25FC" w:rsidRDefault="00BB25FC" w:rsidP="00BB25FC">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BB25FC">
              <w:rPr>
                <w:rFonts w:ascii="Times New Roman" w:hAnsi="Times New Roman"/>
                <w:szCs w:val="24"/>
                <w:lang w:val="en-US"/>
              </w:rPr>
              <w:t>Suitable for selected HEO environment</w:t>
            </w:r>
          </w:p>
        </w:tc>
      </w:tr>
    </w:tbl>
    <w:p w14:paraId="7C951831" w14:textId="77777777" w:rsidR="000C2605" w:rsidRPr="00BB25FC" w:rsidRDefault="000C2605" w:rsidP="000C2605">
      <w:pPr>
        <w:pStyle w:val="BodyText"/>
        <w:tabs>
          <w:tab w:val="left" w:pos="2753"/>
        </w:tabs>
        <w:rPr>
          <w:lang w:val="en-US"/>
        </w:rPr>
      </w:pPr>
    </w:p>
    <w:p w14:paraId="7ECE092E" w14:textId="77777777" w:rsidR="000C2605" w:rsidRPr="006356C7" w:rsidRDefault="000C2605" w:rsidP="000C2605">
      <w:pPr>
        <w:pStyle w:val="Heading3"/>
      </w:pPr>
      <w:r w:rsidRPr="006356C7">
        <w:lastRenderedPageBreak/>
        <w:t>Onboard blackbody calibration</w:t>
      </w:r>
    </w:p>
    <w:p w14:paraId="414333CE" w14:textId="77777777" w:rsidR="0087177D" w:rsidRPr="0087177D" w:rsidRDefault="0087177D" w:rsidP="0087177D">
      <w:pPr>
        <w:spacing w:before="100" w:beforeAutospacing="1" w:after="100" w:afterAutospacing="1"/>
        <w:rPr>
          <w:rFonts w:ascii="Times New Roman" w:hAnsi="Times New Roman"/>
          <w:szCs w:val="24"/>
          <w:lang w:val="en-US"/>
        </w:rPr>
      </w:pPr>
      <w:r>
        <w:t>The payload will include an onboard calibration capability to maintain measurement quality throughout the mission.</w:t>
      </w:r>
    </w:p>
    <w:p w14:paraId="4A2736AF" w14:textId="77777777" w:rsidR="0087177D" w:rsidRPr="0087177D" w:rsidRDefault="0087177D" w:rsidP="0087177D">
      <w:pPr>
        <w:spacing w:before="100" w:beforeAutospacing="1" w:after="100" w:afterAutospacing="1"/>
        <w:rPr>
          <w:rFonts w:ascii="Times New Roman" w:hAnsi="Times New Roman"/>
          <w:szCs w:val="24"/>
          <w:lang w:val="en-US"/>
        </w:rPr>
      </w:pPr>
      <w:r>
        <w:t>For the VNIR and SWIR instruments, calibration will use appropriate onboard references and/or periodic calibration observations. A thermal-IR blackbody is not part of the baseline and would only be evaluated if the payload trade study introduces a thermal-IR instrument.</w:t>
      </w:r>
    </w:p>
    <w:tbl>
      <w:tblPr>
        <w:tblStyle w:val="GridTable4-Accent1"/>
        <w:tblW w:w="0" w:type="auto"/>
        <w:tblLook w:val="04A0" w:firstRow="1" w:lastRow="0" w:firstColumn="1" w:lastColumn="0" w:noHBand="0" w:noVBand="1"/>
      </w:tblPr>
      <w:tblGrid>
        <w:gridCol w:w="3703"/>
        <w:gridCol w:w="5647"/>
      </w:tblGrid>
      <w:tr w:rsidR="0087177D" w:rsidRPr="0087177D" w14:paraId="7E8209A5" w14:textId="77777777" w:rsidTr="008717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9B10A" w14:textId="77777777" w:rsidR="0087177D" w:rsidRPr="0087177D" w:rsidRDefault="0087177D" w:rsidP="0087177D">
            <w:pPr>
              <w:spacing w:after="0"/>
              <w:jc w:val="center"/>
              <w:rPr>
                <w:rFonts w:ascii="Times New Roman" w:hAnsi="Times New Roman"/>
                <w:szCs w:val="24"/>
                <w:lang w:val="en-US"/>
              </w:rPr>
            </w:pPr>
            <w:r w:rsidRPr="0087177D">
              <w:rPr>
                <w:rFonts w:ascii="Times New Roman" w:hAnsi="Times New Roman"/>
                <w:szCs w:val="24"/>
                <w:lang w:val="en-US"/>
              </w:rPr>
              <w:t>Parameter</w:t>
            </w:r>
          </w:p>
        </w:tc>
        <w:tc>
          <w:tcPr>
            <w:tcW w:w="0" w:type="auto"/>
            <w:hideMark/>
          </w:tcPr>
          <w:p w14:paraId="3AB9A1D4" w14:textId="77777777" w:rsidR="0087177D" w:rsidRPr="0087177D" w:rsidRDefault="0087177D" w:rsidP="0087177D">
            <w:pPr>
              <w:spacing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Preliminary SAM Requirement / Target</w:t>
            </w:r>
          </w:p>
        </w:tc>
      </w:tr>
      <w:tr w:rsidR="0087177D" w:rsidRPr="0087177D" w14:paraId="0C8E9D7B" w14:textId="77777777" w:rsidTr="0087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8F1A8"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Calibration type</w:t>
            </w:r>
          </w:p>
        </w:tc>
        <w:tc>
          <w:tcPr>
            <w:tcW w:w="0" w:type="auto"/>
            <w:hideMark/>
          </w:tcPr>
          <w:p w14:paraId="1B1B9778" w14:textId="77777777" w:rsidR="0087177D" w:rsidRPr="0087177D" w:rsidRDefault="0087177D" w:rsidP="0087177D">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Radiometric and geometric</w:t>
            </w:r>
          </w:p>
        </w:tc>
      </w:tr>
      <w:tr w:rsidR="0087177D" w:rsidRPr="0087177D" w14:paraId="6BDF2277" w14:textId="77777777" w:rsidTr="0087177D">
        <w:tc>
          <w:tcPr>
            <w:cnfStyle w:val="001000000000" w:firstRow="0" w:lastRow="0" w:firstColumn="1" w:lastColumn="0" w:oddVBand="0" w:evenVBand="0" w:oddHBand="0" w:evenHBand="0" w:firstRowFirstColumn="0" w:firstRowLastColumn="0" w:lastRowFirstColumn="0" w:lastRowLastColumn="0"/>
            <w:tcW w:w="0" w:type="auto"/>
            <w:hideMark/>
          </w:tcPr>
          <w:p w14:paraId="563C24B7"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VNIR calibration</w:t>
            </w:r>
          </w:p>
        </w:tc>
        <w:tc>
          <w:tcPr>
            <w:tcW w:w="0" w:type="auto"/>
            <w:hideMark/>
          </w:tcPr>
          <w:p w14:paraId="5C5960B0" w14:textId="77777777" w:rsidR="0087177D" w:rsidRPr="0087177D" w:rsidRDefault="0087177D" w:rsidP="0087177D">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Onboard reference and/or periodic calibration observations</w:t>
            </w:r>
          </w:p>
        </w:tc>
      </w:tr>
      <w:tr w:rsidR="0087177D" w:rsidRPr="0087177D" w14:paraId="4F4B4BC0" w14:textId="77777777" w:rsidTr="0087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A29F6"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SWIR calibration</w:t>
            </w:r>
          </w:p>
        </w:tc>
        <w:tc>
          <w:tcPr>
            <w:tcW w:w="0" w:type="auto"/>
            <w:hideMark/>
          </w:tcPr>
          <w:p w14:paraId="5468B096" w14:textId="77777777" w:rsidR="0087177D" w:rsidRPr="0087177D" w:rsidRDefault="0087177D" w:rsidP="0087177D">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Onboard reference and/or periodic calibration observations</w:t>
            </w:r>
          </w:p>
        </w:tc>
      </w:tr>
      <w:tr w:rsidR="0087177D" w:rsidRPr="0087177D" w14:paraId="4499FD56" w14:textId="77777777" w:rsidTr="0087177D">
        <w:tc>
          <w:tcPr>
            <w:cnfStyle w:val="001000000000" w:firstRow="0" w:lastRow="0" w:firstColumn="1" w:lastColumn="0" w:oddVBand="0" w:evenVBand="0" w:oddHBand="0" w:evenHBand="0" w:firstRowFirstColumn="0" w:firstRowLastColumn="0" w:lastRowFirstColumn="0" w:lastRowLastColumn="0"/>
            <w:tcW w:w="0" w:type="auto"/>
            <w:hideMark/>
          </w:tcPr>
          <w:p w14:paraId="16A5D5C0"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Thermal calibration</w:t>
            </w:r>
          </w:p>
        </w:tc>
        <w:tc>
          <w:tcPr>
            <w:tcW w:w="0" w:type="auto"/>
            <w:hideMark/>
          </w:tcPr>
          <w:p w14:paraId="7305E7C9" w14:textId="77777777" w:rsidR="0087177D" w:rsidRPr="0087177D" w:rsidRDefault="0087177D" w:rsidP="0087177D">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Blackbody reference if thermal IR instrument is selected</w:t>
            </w:r>
          </w:p>
        </w:tc>
      </w:tr>
      <w:tr w:rsidR="0087177D" w:rsidRPr="0087177D" w14:paraId="55277DBA" w14:textId="77777777" w:rsidTr="0087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894B2"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Calibration frequency</w:t>
            </w:r>
          </w:p>
        </w:tc>
        <w:tc>
          <w:tcPr>
            <w:tcW w:w="0" w:type="auto"/>
            <w:hideMark/>
          </w:tcPr>
          <w:p w14:paraId="128D634F" w14:textId="77777777" w:rsidR="0087177D" w:rsidRPr="0087177D" w:rsidRDefault="0087177D" w:rsidP="0087177D">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TBD</w:t>
            </w:r>
          </w:p>
        </w:tc>
      </w:tr>
      <w:tr w:rsidR="0087177D" w:rsidRPr="0087177D" w14:paraId="593E8027" w14:textId="77777777" w:rsidTr="0087177D">
        <w:tc>
          <w:tcPr>
            <w:cnfStyle w:val="001000000000" w:firstRow="0" w:lastRow="0" w:firstColumn="1" w:lastColumn="0" w:oddVBand="0" w:evenVBand="0" w:oddHBand="0" w:evenHBand="0" w:firstRowFirstColumn="0" w:firstRowLastColumn="0" w:lastRowFirstColumn="0" w:lastRowLastColumn="0"/>
            <w:tcW w:w="0" w:type="auto"/>
            <w:hideMark/>
          </w:tcPr>
          <w:p w14:paraId="670F32F7"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Instrument monitoring</w:t>
            </w:r>
          </w:p>
        </w:tc>
        <w:tc>
          <w:tcPr>
            <w:tcW w:w="0" w:type="auto"/>
            <w:hideMark/>
          </w:tcPr>
          <w:p w14:paraId="4D232B3C" w14:textId="77777777" w:rsidR="0087177D" w:rsidRPr="0087177D" w:rsidRDefault="0087177D" w:rsidP="0087177D">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Required</w:t>
            </w:r>
          </w:p>
        </w:tc>
      </w:tr>
      <w:tr w:rsidR="0087177D" w:rsidRPr="0087177D" w14:paraId="7049AE88" w14:textId="77777777" w:rsidTr="0087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72C76"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Long-term degradation monitoring</w:t>
            </w:r>
          </w:p>
        </w:tc>
        <w:tc>
          <w:tcPr>
            <w:tcW w:w="0" w:type="auto"/>
            <w:hideMark/>
          </w:tcPr>
          <w:p w14:paraId="6D0191F7" w14:textId="77777777" w:rsidR="0087177D" w:rsidRPr="0087177D" w:rsidRDefault="0087177D" w:rsidP="0087177D">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Required</w:t>
            </w:r>
          </w:p>
        </w:tc>
      </w:tr>
      <w:tr w:rsidR="0087177D" w:rsidRPr="0087177D" w14:paraId="2794AB8B" w14:textId="77777777" w:rsidTr="0087177D">
        <w:tc>
          <w:tcPr>
            <w:cnfStyle w:val="001000000000" w:firstRow="0" w:lastRow="0" w:firstColumn="1" w:lastColumn="0" w:oddVBand="0" w:evenVBand="0" w:oddHBand="0" w:evenHBand="0" w:firstRowFirstColumn="0" w:firstRowLastColumn="0" w:lastRowFirstColumn="0" w:lastRowLastColumn="0"/>
            <w:tcW w:w="0" w:type="auto"/>
            <w:hideMark/>
          </w:tcPr>
          <w:p w14:paraId="55B996B5"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Ground-processing interface</w:t>
            </w:r>
          </w:p>
        </w:tc>
        <w:tc>
          <w:tcPr>
            <w:tcW w:w="0" w:type="auto"/>
            <w:hideMark/>
          </w:tcPr>
          <w:p w14:paraId="4BD78EF8" w14:textId="77777777" w:rsidR="0087177D" w:rsidRPr="0087177D" w:rsidRDefault="0087177D" w:rsidP="0087177D">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Calibration data incorporated into product generation</w:t>
            </w:r>
          </w:p>
        </w:tc>
      </w:tr>
      <w:tr w:rsidR="0087177D" w:rsidRPr="0087177D" w14:paraId="4F6194EB" w14:textId="77777777" w:rsidTr="0087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5B91C"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Mass</w:t>
            </w:r>
          </w:p>
        </w:tc>
        <w:tc>
          <w:tcPr>
            <w:tcW w:w="0" w:type="auto"/>
            <w:hideMark/>
          </w:tcPr>
          <w:p w14:paraId="5E1B10D5" w14:textId="77777777" w:rsidR="0087177D" w:rsidRPr="0087177D" w:rsidRDefault="0087177D" w:rsidP="0087177D">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TBD</w:t>
            </w:r>
          </w:p>
        </w:tc>
      </w:tr>
      <w:tr w:rsidR="0087177D" w:rsidRPr="0087177D" w14:paraId="2F9FA4F6" w14:textId="77777777" w:rsidTr="0087177D">
        <w:tc>
          <w:tcPr>
            <w:cnfStyle w:val="001000000000" w:firstRow="0" w:lastRow="0" w:firstColumn="1" w:lastColumn="0" w:oddVBand="0" w:evenVBand="0" w:oddHBand="0" w:evenHBand="0" w:firstRowFirstColumn="0" w:firstRowLastColumn="0" w:lastRowFirstColumn="0" w:lastRowLastColumn="0"/>
            <w:tcW w:w="0" w:type="auto"/>
            <w:hideMark/>
          </w:tcPr>
          <w:p w14:paraId="6D9AD788" w14:textId="77777777" w:rsidR="0087177D" w:rsidRPr="0087177D" w:rsidRDefault="0087177D" w:rsidP="0087177D">
            <w:pPr>
              <w:spacing w:after="0"/>
              <w:rPr>
                <w:rFonts w:ascii="Times New Roman" w:hAnsi="Times New Roman"/>
                <w:szCs w:val="24"/>
                <w:lang w:val="en-US"/>
              </w:rPr>
            </w:pPr>
            <w:r w:rsidRPr="0087177D">
              <w:rPr>
                <w:rFonts w:ascii="Times New Roman" w:hAnsi="Times New Roman"/>
                <w:szCs w:val="24"/>
                <w:lang w:val="en-US"/>
              </w:rPr>
              <w:t>Power consumption</w:t>
            </w:r>
          </w:p>
        </w:tc>
        <w:tc>
          <w:tcPr>
            <w:tcW w:w="0" w:type="auto"/>
            <w:hideMark/>
          </w:tcPr>
          <w:p w14:paraId="684B6647" w14:textId="77777777" w:rsidR="0087177D" w:rsidRPr="0087177D" w:rsidRDefault="0087177D" w:rsidP="0087177D">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szCs w:val="24"/>
                <w:lang w:val="en-US"/>
              </w:rPr>
            </w:pPr>
            <w:r w:rsidRPr="0087177D">
              <w:rPr>
                <w:rFonts w:ascii="Times New Roman" w:hAnsi="Times New Roman"/>
                <w:szCs w:val="24"/>
                <w:lang w:val="en-US"/>
              </w:rPr>
              <w:t>TBD</w:t>
            </w:r>
          </w:p>
        </w:tc>
      </w:tr>
    </w:tbl>
    <w:p w14:paraId="1A882BD0" w14:textId="77777777" w:rsidR="00224DDB" w:rsidRPr="006356C7" w:rsidRDefault="00224DDB" w:rsidP="00056B39">
      <w:pPr>
        <w:pStyle w:val="Heading1"/>
        <w:rPr>
          <w:rFonts w:asciiTheme="minorHAnsi" w:hAnsiTheme="minorHAnsi" w:cstheme="minorHAnsi"/>
        </w:rPr>
      </w:pPr>
      <w:r>
        <w:t>Launch Segment Description</w:t>
      </w:r>
    </w:p>
    <w:p w14:paraId="7505981C" w14:textId="77777777" w:rsidR="00095920" w:rsidRDefault="00000000">
      <w:r>
        <w:t>The preliminary spacecraft mass allocation implies a combined launch mass of ≤1,200 kg for the two spacecraft, with a target combined spacecraft mass of approximately 1,000 kg before any launch adapter/dispenser allocation. Final launch-vehicle sizing shall use the verified flight mass properties and applicable launch margins.</w:t>
      </w:r>
    </w:p>
    <w:p w14:paraId="72A96A4C" w14:textId="77777777" w:rsidR="00875551" w:rsidRPr="006356C7" w:rsidRDefault="007C7A6C" w:rsidP="007C7A6C">
      <w:pPr>
        <w:pStyle w:val="BodyText"/>
        <w:tabs>
          <w:tab w:val="left" w:pos="960"/>
        </w:tabs>
      </w:pPr>
      <w:r>
        <w:t>The two SAM spacecraft will be launched using a single commercial launch service into the selected HEO configuration. Northern Launch Services is the current launch-service organization in the procurement baseline; final launch-vehicle selection remains subject to launch-interface and orbit-insertion analysis.</w:t>
      </w:r>
    </w:p>
    <w:p w14:paraId="685FD6D3" w14:textId="77777777" w:rsidR="00E65C2D" w:rsidRPr="006356C7" w:rsidRDefault="00E65C2D" w:rsidP="007C7A6C">
      <w:pPr>
        <w:pStyle w:val="BodyText"/>
        <w:tabs>
          <w:tab w:val="left" w:pos="960"/>
        </w:tabs>
      </w:pPr>
      <w:r>
        <w:t>The launch estimate shall treat launch insurance as a separate cost element because the reference launch price excludes insurance.</w:t>
      </w:r>
    </w:p>
    <w:p w14:paraId="3FC1482D" w14:textId="77777777" w:rsidR="00875551" w:rsidRPr="006356C7" w:rsidRDefault="007C7A6C" w:rsidP="007C7A6C">
      <w:pPr>
        <w:pStyle w:val="BodyText"/>
        <w:jc w:val="center"/>
      </w:pPr>
      <w:r w:rsidRPr="006356C7">
        <w:rPr>
          <w:noProof/>
        </w:rPr>
        <w:lastRenderedPageBreak/>
        <w:drawing>
          <wp:inline distT="0" distB="0" distL="0" distR="0" wp14:anchorId="722178D2" wp14:editId="68A8E75D">
            <wp:extent cx="4362450" cy="4107708"/>
            <wp:effectExtent l="0" t="0" r="0" b="7620"/>
            <wp:docPr id="20223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3763" name="" descr="Notional launch configuration showing two SAM flight spacecraft, FM-1 and FM-2, in a commercial launch vehicle for HEO injection" title="SAM two-spacecraft launch configuration"/>
                    <pic:cNvPicPr/>
                  </pic:nvPicPr>
                  <pic:blipFill rotWithShape="1">
                    <a:blip r:embed="rId22"/>
                    <a:stretch>
                      <a:fillRect/>
                    </a:stretch>
                  </pic:blipFill>
                  <pic:spPr bwMode="auto">
                    <a:xfrm>
                      <a:off x="0" y="0"/>
                      <a:ext cx="4367917" cy="4112856"/>
                    </a:xfrm>
                    <a:prstGeom prst="rect">
                      <a:avLst/>
                    </a:prstGeom>
                    <a:ln>
                      <a:noFill/>
                    </a:ln>
                    <a:extLst>
                      <a:ext uri="{53640926-AAD7-44D8-BBD7-CCE9431645EC}">
                        <a14:shadowObscured xmlns:a14="http://schemas.microsoft.com/office/drawing/2010/main"/>
                      </a:ext>
                    </a:extLst>
                  </pic:spPr>
                </pic:pic>
              </a:graphicData>
            </a:graphic>
          </wp:inline>
        </w:drawing>
      </w:r>
    </w:p>
    <w:p w14:paraId="74FAB2EC" w14:textId="77777777" w:rsidR="00EC1A58" w:rsidRPr="006356C7" w:rsidRDefault="00EC1A58" w:rsidP="00EC1A58">
      <w:pPr>
        <w:pStyle w:val="Caption"/>
      </w:pPr>
      <w:r>
        <w:t>Figure 4 – SAM Two-Spacecraft Launch Configuration</w:t>
      </w:r>
    </w:p>
    <w:p w14:paraId="50AEFA00" w14:textId="77777777" w:rsidR="00E65C2D" w:rsidRPr="006356C7" w:rsidRDefault="00E65C2D">
      <w:pPr>
        <w:spacing w:after="0"/>
        <w:rPr>
          <w:rFonts w:cstheme="minorHAnsi"/>
        </w:rPr>
      </w:pPr>
      <w:r>
        <w:t>Alternate launch services may be considered if required by availability, orbit insertion performance, schedule, cost, or technical compatibility.</w:t>
      </w:r>
    </w:p>
    <w:p w14:paraId="63B9ABFD" w14:textId="77777777" w:rsidR="00E65C2D" w:rsidRPr="006356C7" w:rsidRDefault="00E65C2D">
      <w:pPr>
        <w:pStyle w:val="ListParagraph"/>
        <w:numPr>
          <w:ilvl w:val="0"/>
          <w:numId w:val="35"/>
        </w:numPr>
        <w:spacing w:after="0"/>
        <w:rPr>
          <w:rFonts w:cstheme="minorHAnsi"/>
        </w:rPr>
      </w:pPr>
      <w:r>
        <w:t>The launch-service down-select shall preserve compatibility with the two-spacecraft constellation, launch-site processing, spacecraft separation interfaces, and HEO injection/orbit-phasing requirements.</w:t>
      </w:r>
    </w:p>
    <w:p w14:paraId="6507E884" w14:textId="77777777" w:rsidR="00E65C2D" w:rsidRPr="006356C7" w:rsidRDefault="00E65C2D">
      <w:pPr>
        <w:pStyle w:val="ListParagraph"/>
        <w:numPr>
          <w:ilvl w:val="0"/>
          <w:numId w:val="35"/>
        </w:numPr>
        <w:spacing w:after="0"/>
        <w:rPr>
          <w:rFonts w:cstheme="minorHAnsi"/>
        </w:rPr>
      </w:pPr>
      <w:r>
        <w:t>The commercial launch campaign is planned to begin after flight-unit completion and shall be completed within the baseline launch-readiness window established in Part C.</w:t>
      </w:r>
    </w:p>
    <w:p w14:paraId="7B700776" w14:textId="77777777" w:rsidR="00E65C2D" w:rsidRPr="006356C7" w:rsidRDefault="00E65C2D">
      <w:pPr>
        <w:pStyle w:val="ListParagraph"/>
        <w:numPr>
          <w:ilvl w:val="0"/>
          <w:numId w:val="35"/>
        </w:numPr>
        <w:spacing w:after="0"/>
        <w:rPr>
          <w:rFonts w:cstheme="minorHAnsi"/>
        </w:rPr>
      </w:pPr>
      <w:r>
        <w:t>Launch preparation shall include transportation, launch-site inspection, final functional checks, configuration verification, and readiness reviews.</w:t>
      </w:r>
    </w:p>
    <w:p w14:paraId="13DB2F35" w14:textId="77777777" w:rsidR="00E65C2D" w:rsidRPr="006356C7" w:rsidRDefault="00E65C2D">
      <w:pPr>
        <w:pStyle w:val="ListParagraph"/>
        <w:numPr>
          <w:ilvl w:val="0"/>
          <w:numId w:val="35"/>
        </w:numPr>
        <w:spacing w:after="0"/>
        <w:rPr>
          <w:rFonts w:cstheme="minorHAnsi"/>
        </w:rPr>
      </w:pPr>
      <w:r>
        <w:t>Post-launch operations shall transition into LEOP and commissioning with government mission operations support and contractor technical assistance.</w:t>
      </w:r>
    </w:p>
    <w:p w14:paraId="5AAEC91D" w14:textId="77777777" w:rsidR="00E65C2D" w:rsidRPr="006356C7" w:rsidRDefault="00E65C2D">
      <w:pPr>
        <w:spacing w:after="0"/>
        <w:rPr>
          <w:rFonts w:cstheme="minorHAnsi"/>
        </w:rPr>
      </w:pPr>
    </w:p>
    <w:p w14:paraId="7E663499" w14:textId="77777777" w:rsidR="00E36C55" w:rsidRPr="006356C7" w:rsidRDefault="00E36C55">
      <w:pPr>
        <w:spacing w:after="0"/>
        <w:rPr>
          <w:rFonts w:cstheme="minorHAnsi"/>
          <w:b/>
          <w:caps/>
          <w:kern w:val="28"/>
          <w:sz w:val="28"/>
        </w:rPr>
      </w:pPr>
      <w:r w:rsidRPr="006356C7">
        <w:rPr>
          <w:rFonts w:cstheme="minorHAnsi"/>
        </w:rPr>
        <w:br w:type="page"/>
      </w:r>
    </w:p>
    <w:p w14:paraId="31FCD455" w14:textId="77777777" w:rsidR="007E7DA8" w:rsidRPr="006356C7" w:rsidRDefault="00056B39" w:rsidP="00056B39">
      <w:pPr>
        <w:pStyle w:val="Heading1"/>
        <w:rPr>
          <w:rFonts w:asciiTheme="minorHAnsi" w:hAnsiTheme="minorHAnsi" w:cstheme="minorHAnsi"/>
        </w:rPr>
      </w:pPr>
      <w:bookmarkStart w:id="17" w:name="_Toc238050564"/>
      <w:r w:rsidRPr="006356C7">
        <w:rPr>
          <w:rFonts w:asciiTheme="minorHAnsi" w:hAnsiTheme="minorHAnsi" w:cstheme="minorHAnsi"/>
        </w:rPr>
        <w:lastRenderedPageBreak/>
        <w:t>Ground Segment and Mission Operations</w:t>
      </w:r>
      <w:bookmarkEnd w:id="17"/>
    </w:p>
    <w:p w14:paraId="4B6A995E" w14:textId="77777777" w:rsidR="000669E6" w:rsidRPr="000669E6" w:rsidRDefault="000669E6" w:rsidP="000669E6">
      <w:pPr>
        <w:spacing w:before="100" w:beforeAutospacing="1" w:after="100" w:afterAutospacing="1"/>
        <w:rPr>
          <w:rFonts w:ascii="Times New Roman" w:hAnsi="Times New Roman"/>
          <w:szCs w:val="24"/>
          <w:lang w:val="en-US"/>
        </w:rPr>
      </w:pPr>
      <w:r>
        <w:t>The proposed baseline solution is for the Government of Canada to provide the Mission Planning System (MPS) and perform mission operations, while Earth Daily Analytics provides and integrates the required ground-segment elements. The ground segment supports command and control of both SAM spacecraft, high-rate mission-data reception, processing, calibration, quality control, archiving, and secure dissemination to authorized users.</w:t>
      </w:r>
    </w:p>
    <w:tbl>
      <w:tblPr>
        <w:tblStyle w:val="GridTable4-Accent1"/>
        <w:tblW w:w="0" w:type="auto"/>
        <w:tblLook w:val="04A0" w:firstRow="1" w:lastRow="0" w:firstColumn="1" w:lastColumn="0" w:noHBand="0" w:noVBand="1"/>
      </w:tblPr>
      <w:tblGrid>
        <w:gridCol w:w="2459"/>
        <w:gridCol w:w="6891"/>
      </w:tblGrid>
      <w:tr w:rsidR="000669E6" w:rsidRPr="000669E6" w14:paraId="026C5D8C" w14:textId="77777777" w:rsidTr="00066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A98D8" w14:textId="77777777" w:rsidR="00095920" w:rsidRDefault="00000000">
            <w:r>
              <w:t>Ground Segment Element</w:t>
            </w:r>
          </w:p>
        </w:tc>
        <w:tc>
          <w:tcPr>
            <w:tcW w:w="0" w:type="auto"/>
            <w:hideMark/>
          </w:tcPr>
          <w:p w14:paraId="07166D50" w14:textId="77777777" w:rsidR="00095920"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0669E6" w:rsidRPr="000669E6" w14:paraId="01143871" w14:textId="77777777" w:rsidTr="00066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D8247" w14:textId="77777777" w:rsidR="00095920" w:rsidRDefault="00000000">
            <w:r>
              <w:t>Mission Planning System</w:t>
            </w:r>
          </w:p>
        </w:tc>
        <w:tc>
          <w:tcPr>
            <w:tcW w:w="0" w:type="auto"/>
            <w:hideMark/>
          </w:tcPr>
          <w:p w14:paraId="428B9D09" w14:textId="77777777" w:rsidR="00095920" w:rsidRDefault="00000000">
            <w:pPr>
              <w:cnfStyle w:val="000000100000" w:firstRow="0" w:lastRow="0" w:firstColumn="0" w:lastColumn="0" w:oddVBand="0" w:evenVBand="0" w:oddHBand="1" w:evenHBand="0" w:firstRowFirstColumn="0" w:firstRowLastColumn="0" w:lastRowFirstColumn="0" w:lastRowLastColumn="0"/>
            </w:pPr>
            <w:r>
              <w:t>Government-provided system generating observation schedules and spacecraft command timelines using spacecraft constraints, orbital position, payload availability, and mission priorities to coordinate the two spacecraft.</w:t>
            </w:r>
          </w:p>
        </w:tc>
      </w:tr>
      <w:tr w:rsidR="000669E6" w:rsidRPr="000669E6" w14:paraId="6400F9C0" w14:textId="77777777" w:rsidTr="000669E6">
        <w:tc>
          <w:tcPr>
            <w:cnfStyle w:val="001000000000" w:firstRow="0" w:lastRow="0" w:firstColumn="1" w:lastColumn="0" w:oddVBand="0" w:evenVBand="0" w:oddHBand="0" w:evenHBand="0" w:firstRowFirstColumn="0" w:firstRowLastColumn="0" w:lastRowFirstColumn="0" w:lastRowLastColumn="0"/>
            <w:tcW w:w="0" w:type="auto"/>
            <w:hideMark/>
          </w:tcPr>
          <w:p w14:paraId="7FC5F62D" w14:textId="77777777" w:rsidR="00095920" w:rsidRDefault="00000000">
            <w:r>
              <w:t>Spacecraft Control System</w:t>
            </w:r>
          </w:p>
        </w:tc>
        <w:tc>
          <w:tcPr>
            <w:tcW w:w="0" w:type="auto"/>
            <w:hideMark/>
          </w:tcPr>
          <w:p w14:paraId="68822637" w14:textId="77777777" w:rsidR="00095920" w:rsidRDefault="00000000">
            <w:pPr>
              <w:cnfStyle w:val="000000000000" w:firstRow="0" w:lastRow="0" w:firstColumn="0" w:lastColumn="0" w:oddVBand="0" w:evenVBand="0" w:oddHBand="0" w:evenHBand="0" w:firstRowFirstColumn="0" w:firstRowLastColumn="0" w:lastRowFirstColumn="0" w:lastRowLastColumn="0"/>
            </w:pPr>
            <w:r>
              <w:t>Command, telemetry, spacecraft monitoring, health management, and control functions for both SAM spacecraft.</w:t>
            </w:r>
          </w:p>
        </w:tc>
      </w:tr>
      <w:tr w:rsidR="000669E6" w:rsidRPr="000669E6" w14:paraId="2F1F1EA4" w14:textId="77777777" w:rsidTr="00066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A1890" w14:textId="77777777" w:rsidR="00095920" w:rsidRDefault="00000000">
            <w:r>
              <w:t>Receiving Stations</w:t>
            </w:r>
          </w:p>
        </w:tc>
        <w:tc>
          <w:tcPr>
            <w:tcW w:w="0" w:type="auto"/>
            <w:hideMark/>
          </w:tcPr>
          <w:p w14:paraId="2B0D0FAD" w14:textId="77777777" w:rsidR="00095920" w:rsidRDefault="00000000">
            <w:pPr>
              <w:cnfStyle w:val="000000100000" w:firstRow="0" w:lastRow="0" w:firstColumn="0" w:lastColumn="0" w:oddVBand="0" w:evenVBand="0" w:oddHBand="1" w:evenHBand="0" w:firstRowFirstColumn="0" w:firstRowLastColumn="0" w:lastRowFirstColumn="0" w:lastRowLastColumn="0"/>
            </w:pPr>
            <w:r>
              <w:t>Receiving network providing telemetry reception, command uplink, and high-rate X-band mission-data downlink sized for the two-spacecraft HEO contact geometry.</w:t>
            </w:r>
          </w:p>
        </w:tc>
      </w:tr>
      <w:tr w:rsidR="000669E6" w:rsidRPr="000669E6" w14:paraId="4C4DC2D7" w14:textId="77777777" w:rsidTr="000669E6">
        <w:tc>
          <w:tcPr>
            <w:cnfStyle w:val="001000000000" w:firstRow="0" w:lastRow="0" w:firstColumn="1" w:lastColumn="0" w:oddVBand="0" w:evenVBand="0" w:oddHBand="0" w:evenHBand="0" w:firstRowFirstColumn="0" w:firstRowLastColumn="0" w:lastRowFirstColumn="0" w:lastRowLastColumn="0"/>
            <w:tcW w:w="0" w:type="auto"/>
            <w:hideMark/>
          </w:tcPr>
          <w:p w14:paraId="57E7354B" w14:textId="77777777" w:rsidR="00095920" w:rsidRDefault="00000000">
            <w:r>
              <w:t>Spacecraft Operations</w:t>
            </w:r>
          </w:p>
        </w:tc>
        <w:tc>
          <w:tcPr>
            <w:tcW w:w="0" w:type="auto"/>
            <w:hideMark/>
          </w:tcPr>
          <w:p w14:paraId="5BF47588" w14:textId="77777777" w:rsidR="00095920" w:rsidRDefault="00000000">
            <w:pPr>
              <w:cnfStyle w:val="000000000000" w:firstRow="0" w:lastRow="0" w:firstColumn="0" w:lastColumn="0" w:oddVBand="0" w:evenVBand="0" w:oddHBand="0" w:evenHBand="0" w:firstRowFirstColumn="0" w:firstRowLastColumn="0" w:lastRowFirstColumn="0" w:lastRowLastColumn="0"/>
            </w:pPr>
            <w:r>
              <w:t>Government-operated 24-hour mission operations including spacecraft monitoring, commanding, anomaly response, orbit and attitude monitoring, mission planning, and constellation coordination.</w:t>
            </w:r>
          </w:p>
        </w:tc>
      </w:tr>
      <w:tr w:rsidR="000669E6" w:rsidRPr="000669E6" w14:paraId="4CEBB2AC" w14:textId="77777777" w:rsidTr="000669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8832D" w14:textId="77777777" w:rsidR="00095920" w:rsidRDefault="00000000">
            <w:r>
              <w:t>Data Processing, Archiving and Dissemination</w:t>
            </w:r>
          </w:p>
        </w:tc>
        <w:tc>
          <w:tcPr>
            <w:tcW w:w="0" w:type="auto"/>
            <w:hideMark/>
          </w:tcPr>
          <w:p w14:paraId="390D43B8" w14:textId="77777777" w:rsidR="00095920" w:rsidRDefault="00000000">
            <w:pPr>
              <w:cnfStyle w:val="000000100000" w:firstRow="0" w:lastRow="0" w:firstColumn="0" w:lastColumn="0" w:oddVBand="0" w:evenVBand="0" w:oddHBand="1" w:evenHBand="0" w:firstRowFirstColumn="0" w:firstRowLastColumn="0" w:lastRowFirstColumn="0" w:lastRowLastColumn="0"/>
            </w:pPr>
            <w:r>
              <w:t>Mission data are processed, calibrated, quality-checked, archived, and securely distributed to authorized Government of Canada users and other approved users. Priority product latency is ≤6 hours after raw-data receipt.</w:t>
            </w:r>
          </w:p>
        </w:tc>
      </w:tr>
      <w:tr w:rsidR="000669E6" w:rsidRPr="000669E6" w14:paraId="183AA7FE" w14:textId="77777777" w:rsidTr="000669E6">
        <w:tc>
          <w:tcPr>
            <w:cnfStyle w:val="001000000000" w:firstRow="0" w:lastRow="0" w:firstColumn="1" w:lastColumn="0" w:oddVBand="0" w:evenVBand="0" w:oddHBand="0" w:evenHBand="0" w:firstRowFirstColumn="0" w:firstRowLastColumn="0" w:lastRowFirstColumn="0" w:lastRowLastColumn="0"/>
            <w:tcW w:w="0" w:type="auto"/>
            <w:hideMark/>
          </w:tcPr>
          <w:p w14:paraId="09325F9B" w14:textId="77777777" w:rsidR="00095920" w:rsidRDefault="00000000">
            <w:r>
              <w:t>Data Volume / Availability</w:t>
            </w:r>
          </w:p>
        </w:tc>
        <w:tc>
          <w:tcPr>
            <w:tcW w:w="0" w:type="auto"/>
            <w:hideMark/>
          </w:tcPr>
          <w:p w14:paraId="6C8A7F18" w14:textId="77777777" w:rsidR="00095920" w:rsidRDefault="00000000">
            <w:pPr>
              <w:cnfStyle w:val="000000000000" w:firstRow="0" w:lastRow="0" w:firstColumn="0" w:lastColumn="0" w:oddVBand="0" w:evenVBand="0" w:oddHBand="0" w:evenHBand="0" w:firstRowFirstColumn="0" w:firstRowLastColumn="0" w:lastRowFirstColumn="0" w:lastRowLastColumn="0"/>
            </w:pPr>
            <w:r>
              <w:t>Planning case of ~125 GB/day per spacecraft; ground processing ≥1 TB/day raw-data-equivalent; ground-system availability ≥99% during scheduled operations.</w:t>
            </w:r>
          </w:p>
        </w:tc>
      </w:tr>
    </w:tbl>
    <w:p w14:paraId="1D4B80E2" w14:textId="77777777" w:rsidR="000669E6" w:rsidRDefault="000669E6" w:rsidP="00B9240E">
      <w:pPr>
        <w:pStyle w:val="BodyText"/>
        <w:jc w:val="center"/>
      </w:pPr>
    </w:p>
    <w:p w14:paraId="749C2E1F" w14:textId="77777777" w:rsidR="00E65C2D" w:rsidRPr="006356C7" w:rsidRDefault="00E65C2D" w:rsidP="00B9240E">
      <w:pPr>
        <w:pStyle w:val="BodyText"/>
        <w:jc w:val="center"/>
      </w:pPr>
      <w:r w:rsidRPr="006356C7">
        <w:rPr>
          <w:noProof/>
        </w:rPr>
        <w:lastRenderedPageBreak/>
        <w:drawing>
          <wp:inline distT="0" distB="0" distL="0" distR="0" wp14:anchorId="68895C2D" wp14:editId="75EA2571">
            <wp:extent cx="2470245" cy="1944805"/>
            <wp:effectExtent l="0" t="0" r="6350" b="0"/>
            <wp:docPr id="3760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6888" name=""/>
                    <pic:cNvPicPr/>
                  </pic:nvPicPr>
                  <pic:blipFill rotWithShape="1">
                    <a:blip r:embed="rId23"/>
                    <a:srcRect l="20551" t="29372" r="37885" b="9966"/>
                    <a:stretch>
                      <a:fillRect/>
                    </a:stretch>
                  </pic:blipFill>
                  <pic:spPr bwMode="auto">
                    <a:xfrm>
                      <a:off x="0" y="0"/>
                      <a:ext cx="2470384" cy="1944914"/>
                    </a:xfrm>
                    <a:prstGeom prst="rect">
                      <a:avLst/>
                    </a:prstGeom>
                    <a:ln>
                      <a:noFill/>
                    </a:ln>
                    <a:extLst>
                      <a:ext uri="{53640926-AAD7-44D8-BBD7-CCE9431645EC}">
                        <a14:shadowObscured xmlns:a14="http://schemas.microsoft.com/office/drawing/2010/main"/>
                      </a:ext>
                    </a:extLst>
                  </pic:spPr>
                </pic:pic>
              </a:graphicData>
            </a:graphic>
          </wp:inline>
        </w:drawing>
      </w:r>
    </w:p>
    <w:p w14:paraId="26A25B2B" w14:textId="77777777" w:rsidR="008C75B2" w:rsidRPr="006356C7" w:rsidRDefault="008C75B2" w:rsidP="008C75B2">
      <w:pPr>
        <w:pStyle w:val="Caption"/>
      </w:pPr>
      <w:r>
        <w:t>Figure 5 – Ground Receiving Stations</w:t>
      </w:r>
    </w:p>
    <w:p w14:paraId="3D90367F" w14:textId="77777777" w:rsidR="00095920" w:rsidRDefault="00000000">
      <w:r>
        <w:t>At 250 GB/day of combined downlinked data, five years of continuous operation corresponds to approximately 456 TB of raw downlinked volume before compression, reprocessing, products, metadata, and redundancy. A preliminary 2 PB archive planning capacity therefore provides roughly 4.4 times the five-year raw downlinked volume, while the ≥1 TB/day processing capacity provides approximately four times the nominal daily downlinked volume for reprocessing, calibration, and product-generation headroom.</w:t>
      </w:r>
    </w:p>
    <w:p w14:paraId="6087709D" w14:textId="77777777" w:rsidR="00E65C2D" w:rsidRPr="006356C7" w:rsidRDefault="00E65C2D" w:rsidP="00E65C2D">
      <w:pPr>
        <w:pStyle w:val="BodyText"/>
      </w:pPr>
      <w:r>
        <w:t>The current planning case is 125 GB/day of downlinked mission data per spacecraft, or approximately 250 GB/day for the two-spacecraft constellation. Ground processing is preliminarily sized at ≥1 TB/day of raw-data-equivalent capacity to provide margin for reprocessing, priority products, calibration, and product generation.</w:t>
      </w:r>
    </w:p>
    <w:p w14:paraId="46F82601" w14:textId="77777777" w:rsidR="00AE0ED5" w:rsidRPr="006356C7" w:rsidRDefault="00AE0ED5" w:rsidP="00440BCD">
      <w:pPr>
        <w:pStyle w:val="BodyText"/>
      </w:pPr>
    </w:p>
    <w:p w14:paraId="38D6CE94" w14:textId="77777777" w:rsidR="007E7DA8" w:rsidRPr="006356C7" w:rsidRDefault="007E7DA8" w:rsidP="00056B39">
      <w:pPr>
        <w:pStyle w:val="Heading1"/>
        <w:rPr>
          <w:rFonts w:asciiTheme="minorHAnsi" w:hAnsiTheme="minorHAnsi" w:cstheme="minorHAnsi"/>
        </w:rPr>
      </w:pPr>
      <w:bookmarkStart w:id="18" w:name="_Toc173489522"/>
      <w:bookmarkStart w:id="19" w:name="_Toc238050565"/>
      <w:bookmarkStart w:id="20" w:name="_Toc112040592"/>
      <w:r w:rsidRPr="006356C7">
        <w:rPr>
          <w:rFonts w:asciiTheme="minorHAnsi" w:hAnsiTheme="minorHAnsi" w:cstheme="minorHAnsi"/>
        </w:rPr>
        <w:t xml:space="preserve">Systems Engineering </w:t>
      </w:r>
      <w:bookmarkEnd w:id="18"/>
      <w:r w:rsidR="008A745C" w:rsidRPr="006356C7">
        <w:rPr>
          <w:rFonts w:asciiTheme="minorHAnsi" w:hAnsiTheme="minorHAnsi" w:cstheme="minorHAnsi"/>
        </w:rPr>
        <w:t xml:space="preserve">and </w:t>
      </w:r>
      <w:r w:rsidRPr="006356C7">
        <w:rPr>
          <w:rFonts w:asciiTheme="minorHAnsi" w:hAnsiTheme="minorHAnsi" w:cstheme="minorHAnsi"/>
        </w:rPr>
        <w:t xml:space="preserve">Project Management </w:t>
      </w:r>
      <w:r w:rsidR="008A745C" w:rsidRPr="006356C7">
        <w:rPr>
          <w:rFonts w:asciiTheme="minorHAnsi" w:hAnsiTheme="minorHAnsi" w:cstheme="minorHAnsi"/>
        </w:rPr>
        <w:t>Approach</w:t>
      </w:r>
      <w:bookmarkEnd w:id="19"/>
    </w:p>
    <w:p w14:paraId="23BFD1EB" w14:textId="77777777" w:rsidR="00CF33EE" w:rsidRPr="006356C7" w:rsidRDefault="00CF33EE" w:rsidP="00CF33EE">
      <w:pPr>
        <w:pStyle w:val="Heading2"/>
      </w:pPr>
      <w:r>
        <w:t>SAM will use heritage evidence where applicable, but the finalized baseline is not assumed to inherit the TRL of any reference spacecraft or instrument. Major spacecraft-bus components are targeted to reach TRL ≥8 before flight qualification. Critical payload technologies should be at least TRL 6 at the start of B2 development and TRL ≥8 before flight qualification. Commercial or heritage qualification evidence may be reused only where the configuration, environment, interfaces, and operating assumptions are shown to be applicable to SAM.</w:t>
      </w:r>
    </w:p>
    <w:p w14:paraId="10E4E929" w14:textId="77777777" w:rsidR="00592CD3" w:rsidRPr="006356C7" w:rsidRDefault="00592CD3" w:rsidP="00592CD3">
      <w:pPr>
        <w:pStyle w:val="BodyText"/>
        <w:tabs>
          <w:tab w:val="left" w:pos="3030"/>
        </w:tabs>
      </w:pPr>
    </w:p>
    <w:p w14:paraId="38D173A1" w14:textId="77777777" w:rsidR="00592CD3" w:rsidRPr="006356C7" w:rsidRDefault="00592CD3" w:rsidP="00592CD3">
      <w:pPr>
        <w:pStyle w:val="BodyText"/>
      </w:pPr>
    </w:p>
    <w:p w14:paraId="564DC7FF" w14:textId="77777777" w:rsidR="00AE0ED5" w:rsidRPr="006356C7" w:rsidRDefault="008C75B2" w:rsidP="00AE0ED5">
      <w:pPr>
        <w:pStyle w:val="Heading2"/>
        <w:rPr>
          <w:rFonts w:asciiTheme="minorHAnsi" w:hAnsiTheme="minorHAnsi" w:cstheme="minorHAnsi"/>
        </w:rPr>
      </w:pPr>
      <w:bookmarkStart w:id="21" w:name="_Toc238050567"/>
      <w:bookmarkStart w:id="22" w:name="_Toc173489523"/>
      <w:r w:rsidRPr="006356C7">
        <w:rPr>
          <w:rFonts w:asciiTheme="minorHAnsi" w:hAnsiTheme="minorHAnsi" w:cstheme="minorHAnsi"/>
        </w:rPr>
        <w:t>Phasing Logic and Naming conventions</w:t>
      </w:r>
      <w:bookmarkEnd w:id="21"/>
    </w:p>
    <w:p w14:paraId="00FE59AE" w14:textId="77777777" w:rsidR="00AE0ED5" w:rsidRPr="006356C7" w:rsidRDefault="00AE0ED5" w:rsidP="00440BCD">
      <w:pPr>
        <w:pStyle w:val="BodyText"/>
      </w:pPr>
      <w:r>
        <w:t xml:space="preserve">For the finalized CADRe cost baseline, the PM nomenclature is B1, B2, C, D, E, and F. The nominal schedule is: B1 = 13 months (September 2026–October 2027); B2 = 9 months (October 2027–July 2028); C = 9 months (July 2028–April 2029); D = 25 months (April 2029–May 2031, </w:t>
      </w:r>
      <w:r>
        <w:lastRenderedPageBreak/>
        <w:t>including manufacturing, integration, test, launch and commissioning activities); E = 60 months (May 2031–May 2036); F = approximately 2 months for disposal/close-out. Thus, the nominal PM schedule contains 116 months from B1 start through the end of nominal operations, followed by a separate approximately 2-month Phase F close-out period. The detailed optimistic and pessimistic scenarios remain controlled in CADRe Part C and are not duplicated here.</w:t>
      </w:r>
    </w:p>
    <w:tbl>
      <w:tblPr>
        <w:tblStyle w:val="TableGrid"/>
        <w:tblW w:w="9429" w:type="dxa"/>
        <w:tblLayout w:type="fixed"/>
        <w:tblLook w:val="04A0" w:firstRow="1" w:lastRow="0" w:firstColumn="1" w:lastColumn="0" w:noHBand="0" w:noVBand="1"/>
      </w:tblPr>
      <w:tblGrid>
        <w:gridCol w:w="2128"/>
        <w:gridCol w:w="7301"/>
      </w:tblGrid>
      <w:tr w:rsidR="00D6099D" w:rsidRPr="006356C7" w14:paraId="6102DB94" w14:textId="77777777" w:rsidTr="006E6F04">
        <w:trPr>
          <w:trHeight w:val="422"/>
        </w:trPr>
        <w:tc>
          <w:tcPr>
            <w:tcW w:w="2128" w:type="dxa"/>
          </w:tcPr>
          <w:p w14:paraId="38C32C19" w14:textId="77777777" w:rsidR="00D6099D" w:rsidRPr="006356C7" w:rsidRDefault="00D6099D" w:rsidP="00D6099D">
            <w:pPr>
              <w:pStyle w:val="BodyText"/>
              <w:rPr>
                <w:b/>
                <w:bCs/>
              </w:rPr>
            </w:pPr>
            <w:r>
              <w:t>PREP 1</w:t>
            </w:r>
          </w:p>
        </w:tc>
        <w:tc>
          <w:tcPr>
            <w:tcW w:w="7301" w:type="dxa"/>
          </w:tcPr>
          <w:p w14:paraId="327F844A" w14:textId="77777777" w:rsidR="00D6099D" w:rsidRPr="006356C7" w:rsidRDefault="00D6099D" w:rsidP="00D6099D">
            <w:pPr>
              <w:rPr>
                <w:rFonts w:cstheme="minorHAnsi"/>
                <w:b/>
                <w:bCs/>
                <w:szCs w:val="24"/>
              </w:rPr>
            </w:pPr>
            <w:r>
              <w:t>Prototyping Activities (before Gate 1)</w:t>
            </w:r>
          </w:p>
        </w:tc>
      </w:tr>
      <w:tr w:rsidR="00D6099D" w:rsidRPr="006356C7" w14:paraId="1C09027A" w14:textId="77777777" w:rsidTr="006E6F04">
        <w:trPr>
          <w:trHeight w:val="305"/>
        </w:trPr>
        <w:tc>
          <w:tcPr>
            <w:tcW w:w="2128" w:type="dxa"/>
          </w:tcPr>
          <w:p w14:paraId="45AEAEA8" w14:textId="77777777" w:rsidR="00D6099D" w:rsidRPr="006356C7" w:rsidRDefault="00D6099D" w:rsidP="00D6099D">
            <w:pPr>
              <w:pStyle w:val="BodyText"/>
              <w:spacing w:after="0"/>
            </w:pPr>
            <w:r>
              <w:t>PREP 2</w:t>
            </w:r>
          </w:p>
        </w:tc>
        <w:tc>
          <w:tcPr>
            <w:tcW w:w="7301" w:type="dxa"/>
          </w:tcPr>
          <w:p w14:paraId="596F4077" w14:textId="77777777" w:rsidR="00D6099D" w:rsidRPr="006356C7" w:rsidRDefault="00D6099D" w:rsidP="00D6099D">
            <w:pPr>
              <w:spacing w:after="0"/>
              <w:rPr>
                <w:rFonts w:cstheme="minorHAnsi"/>
                <w:szCs w:val="24"/>
              </w:rPr>
            </w:pPr>
            <w:r>
              <w:t>Prototyping Activities (during Phase 0/A)</w:t>
            </w:r>
          </w:p>
        </w:tc>
      </w:tr>
      <w:tr w:rsidR="00D6099D" w:rsidRPr="006356C7" w14:paraId="172B1B79" w14:textId="77777777" w:rsidTr="006E6F04">
        <w:trPr>
          <w:trHeight w:val="294"/>
        </w:trPr>
        <w:tc>
          <w:tcPr>
            <w:tcW w:w="2128" w:type="dxa"/>
          </w:tcPr>
          <w:p w14:paraId="20B0D5B8" w14:textId="77777777" w:rsidR="00D6099D" w:rsidRPr="006356C7" w:rsidRDefault="00D6099D" w:rsidP="00D6099D">
            <w:pPr>
              <w:pStyle w:val="BodyText"/>
              <w:spacing w:after="0"/>
            </w:pPr>
            <w:r>
              <w:t>Phase 0</w:t>
            </w:r>
          </w:p>
        </w:tc>
        <w:tc>
          <w:tcPr>
            <w:tcW w:w="7301" w:type="dxa"/>
          </w:tcPr>
          <w:p w14:paraId="3B03ADB0" w14:textId="77777777" w:rsidR="00D6099D" w:rsidRPr="006356C7" w:rsidRDefault="00D6099D" w:rsidP="00D6099D">
            <w:pPr>
              <w:spacing w:after="0"/>
              <w:rPr>
                <w:rFonts w:cstheme="minorHAnsi"/>
                <w:szCs w:val="24"/>
              </w:rPr>
            </w:pPr>
            <w:r>
              <w:t>Concept &amp; Feasibility Studies</w:t>
            </w:r>
          </w:p>
        </w:tc>
      </w:tr>
      <w:tr w:rsidR="00D6099D" w:rsidRPr="006356C7" w14:paraId="3D496915" w14:textId="77777777" w:rsidTr="006E6F04">
        <w:trPr>
          <w:trHeight w:val="305"/>
        </w:trPr>
        <w:tc>
          <w:tcPr>
            <w:tcW w:w="2128" w:type="dxa"/>
          </w:tcPr>
          <w:p w14:paraId="6BC99EF6" w14:textId="77777777" w:rsidR="00D6099D" w:rsidRPr="006356C7" w:rsidRDefault="00D6099D" w:rsidP="00D6099D">
            <w:pPr>
              <w:pStyle w:val="BodyText"/>
              <w:spacing w:after="0"/>
            </w:pPr>
            <w:r>
              <w:t>Phase A</w:t>
            </w:r>
          </w:p>
        </w:tc>
        <w:tc>
          <w:tcPr>
            <w:tcW w:w="7301" w:type="dxa"/>
          </w:tcPr>
          <w:p w14:paraId="30E43170" w14:textId="77777777" w:rsidR="00D6099D" w:rsidRPr="006356C7" w:rsidRDefault="00D6099D" w:rsidP="00D6099D">
            <w:pPr>
              <w:spacing w:after="0"/>
              <w:rPr>
                <w:rFonts w:cstheme="minorHAnsi"/>
                <w:szCs w:val="24"/>
              </w:rPr>
            </w:pPr>
            <w:r>
              <w:t>System Definition</w:t>
            </w:r>
          </w:p>
        </w:tc>
      </w:tr>
      <w:tr w:rsidR="00D6099D" w:rsidRPr="006356C7" w14:paraId="0C5FEFCD" w14:textId="77777777" w:rsidTr="006E6F04">
        <w:trPr>
          <w:trHeight w:val="294"/>
        </w:trPr>
        <w:tc>
          <w:tcPr>
            <w:tcW w:w="2128" w:type="dxa"/>
          </w:tcPr>
          <w:p w14:paraId="44512AD6" w14:textId="77777777" w:rsidR="00D6099D" w:rsidRPr="006356C7" w:rsidRDefault="00D6099D" w:rsidP="00D6099D">
            <w:pPr>
              <w:pStyle w:val="BodyText"/>
              <w:spacing w:after="0"/>
            </w:pPr>
            <w:r>
              <w:t>Phase B</w:t>
            </w:r>
          </w:p>
        </w:tc>
        <w:tc>
          <w:tcPr>
            <w:tcW w:w="7301" w:type="dxa"/>
          </w:tcPr>
          <w:p w14:paraId="78E53645" w14:textId="77777777" w:rsidR="00D6099D" w:rsidRPr="006356C7" w:rsidRDefault="00D6099D" w:rsidP="00D6099D">
            <w:pPr>
              <w:spacing w:after="0"/>
              <w:rPr>
                <w:rFonts w:cstheme="minorHAnsi"/>
                <w:szCs w:val="24"/>
              </w:rPr>
            </w:pPr>
            <w:r>
              <w:t>Preliminary Design</w:t>
            </w:r>
          </w:p>
        </w:tc>
      </w:tr>
      <w:tr w:rsidR="00D6099D" w:rsidRPr="006356C7" w14:paraId="5B53E2ED" w14:textId="77777777" w:rsidTr="006E6F04">
        <w:trPr>
          <w:trHeight w:val="305"/>
        </w:trPr>
        <w:tc>
          <w:tcPr>
            <w:tcW w:w="2128" w:type="dxa"/>
          </w:tcPr>
          <w:p w14:paraId="577F5354" w14:textId="77777777" w:rsidR="00D6099D" w:rsidRPr="006356C7" w:rsidRDefault="00D6099D" w:rsidP="00D6099D">
            <w:pPr>
              <w:pStyle w:val="BodyText"/>
              <w:spacing w:after="0"/>
            </w:pPr>
            <w:r>
              <w:t>Phase C</w:t>
            </w:r>
          </w:p>
        </w:tc>
        <w:tc>
          <w:tcPr>
            <w:tcW w:w="7301" w:type="dxa"/>
          </w:tcPr>
          <w:p w14:paraId="4AAC9EC6" w14:textId="77777777" w:rsidR="00D6099D" w:rsidRPr="006356C7" w:rsidRDefault="00D6099D" w:rsidP="00D6099D">
            <w:pPr>
              <w:spacing w:after="0"/>
              <w:rPr>
                <w:rFonts w:cstheme="minorHAnsi"/>
                <w:szCs w:val="24"/>
              </w:rPr>
            </w:pPr>
            <w:r>
              <w:t>Detailed Design</w:t>
            </w:r>
          </w:p>
        </w:tc>
      </w:tr>
      <w:tr w:rsidR="00D6099D" w:rsidRPr="006356C7" w14:paraId="3934C686" w14:textId="77777777" w:rsidTr="006E6F04">
        <w:trPr>
          <w:trHeight w:val="599"/>
        </w:trPr>
        <w:tc>
          <w:tcPr>
            <w:tcW w:w="2128" w:type="dxa"/>
          </w:tcPr>
          <w:p w14:paraId="3C358580" w14:textId="77777777" w:rsidR="00D6099D" w:rsidRPr="006356C7" w:rsidRDefault="00D6099D" w:rsidP="00D6099D">
            <w:pPr>
              <w:pStyle w:val="BodyText"/>
              <w:spacing w:after="0"/>
            </w:pPr>
            <w:r>
              <w:t>MAIT</w:t>
            </w:r>
          </w:p>
        </w:tc>
        <w:tc>
          <w:tcPr>
            <w:tcW w:w="7301" w:type="dxa"/>
          </w:tcPr>
          <w:p w14:paraId="6C4F4C73" w14:textId="77777777" w:rsidR="00D6099D" w:rsidRPr="006356C7" w:rsidRDefault="00D6099D" w:rsidP="00D6099D">
            <w:pPr>
              <w:spacing w:after="0"/>
              <w:rPr>
                <w:rFonts w:cstheme="minorHAnsi"/>
                <w:szCs w:val="24"/>
              </w:rPr>
            </w:pPr>
            <w:r>
              <w:t>Manufacturing, Assembly, Integration and Test (of Systems, Subsystems and Components)</w:t>
            </w:r>
          </w:p>
        </w:tc>
      </w:tr>
      <w:tr w:rsidR="00D6099D" w:rsidRPr="006356C7" w14:paraId="60EA600A" w14:textId="77777777" w:rsidTr="006E6F04">
        <w:trPr>
          <w:trHeight w:val="599"/>
        </w:trPr>
        <w:tc>
          <w:tcPr>
            <w:tcW w:w="2128" w:type="dxa"/>
          </w:tcPr>
          <w:p w14:paraId="38B0C824" w14:textId="77777777" w:rsidR="00D6099D" w:rsidRPr="006356C7" w:rsidRDefault="00D6099D" w:rsidP="00D6099D">
            <w:pPr>
              <w:pStyle w:val="BodyText"/>
              <w:spacing w:after="0"/>
            </w:pPr>
            <w:r>
              <w:t>SAIT</w:t>
            </w:r>
          </w:p>
        </w:tc>
        <w:tc>
          <w:tcPr>
            <w:tcW w:w="7301" w:type="dxa"/>
          </w:tcPr>
          <w:p w14:paraId="70FACF2A" w14:textId="77777777" w:rsidR="00D6099D" w:rsidRPr="006356C7" w:rsidRDefault="00D6099D" w:rsidP="00D6099D">
            <w:pPr>
              <w:spacing w:after="0"/>
              <w:rPr>
                <w:rFonts w:cstheme="minorHAnsi"/>
                <w:szCs w:val="24"/>
              </w:rPr>
            </w:pPr>
            <w:r>
              <w:t>Segment Level Assembly, Integration and Test (begins with System Integration review)</w:t>
            </w:r>
          </w:p>
        </w:tc>
      </w:tr>
      <w:tr w:rsidR="00D6099D" w:rsidRPr="006356C7" w14:paraId="640F1B78" w14:textId="77777777" w:rsidTr="006E6F04">
        <w:trPr>
          <w:trHeight w:val="599"/>
        </w:trPr>
        <w:tc>
          <w:tcPr>
            <w:tcW w:w="2128" w:type="dxa"/>
          </w:tcPr>
          <w:p w14:paraId="1A733B1F" w14:textId="77777777" w:rsidR="00D6099D" w:rsidRPr="006356C7" w:rsidRDefault="00D6099D" w:rsidP="00D6099D">
            <w:pPr>
              <w:pStyle w:val="BodyText"/>
              <w:spacing w:after="0"/>
            </w:pPr>
            <w:r>
              <w:t>LEOP</w:t>
            </w:r>
          </w:p>
        </w:tc>
        <w:tc>
          <w:tcPr>
            <w:tcW w:w="7301" w:type="dxa"/>
          </w:tcPr>
          <w:p w14:paraId="51AFE5C8" w14:textId="77777777" w:rsidR="00D6099D" w:rsidRPr="006356C7" w:rsidRDefault="00D6099D" w:rsidP="00D6099D">
            <w:pPr>
              <w:spacing w:after="0"/>
              <w:rPr>
                <w:rFonts w:ascii="Calibri" w:hAnsi="Calibri" w:cs="Calibri"/>
                <w:color w:val="000000"/>
                <w:sz w:val="22"/>
                <w:szCs w:val="22"/>
              </w:rPr>
            </w:pPr>
            <w:r>
              <w:t>Launch and Early Operations (incl. commissioning)</w:t>
            </w:r>
          </w:p>
        </w:tc>
      </w:tr>
      <w:tr w:rsidR="00D6099D" w:rsidRPr="006356C7" w14:paraId="7A44C5F6" w14:textId="77777777" w:rsidTr="006E6F04">
        <w:trPr>
          <w:trHeight w:val="305"/>
        </w:trPr>
        <w:tc>
          <w:tcPr>
            <w:tcW w:w="2128" w:type="dxa"/>
          </w:tcPr>
          <w:p w14:paraId="329DC76D" w14:textId="77777777" w:rsidR="00D6099D" w:rsidRPr="006356C7" w:rsidRDefault="00D6099D" w:rsidP="00D6099D">
            <w:pPr>
              <w:pStyle w:val="BodyText"/>
              <w:spacing w:after="0"/>
            </w:pPr>
            <w:r>
              <w:t>Phase E</w:t>
            </w:r>
          </w:p>
        </w:tc>
        <w:tc>
          <w:tcPr>
            <w:tcW w:w="7301" w:type="dxa"/>
          </w:tcPr>
          <w:p w14:paraId="69F86B99" w14:textId="77777777" w:rsidR="00D6099D" w:rsidRPr="006356C7" w:rsidRDefault="00D6099D" w:rsidP="00D6099D">
            <w:pPr>
              <w:spacing w:after="0"/>
              <w:rPr>
                <w:rFonts w:cstheme="minorHAnsi"/>
                <w:szCs w:val="24"/>
              </w:rPr>
            </w:pPr>
            <w:r>
              <w:t>Nominal Operations (per design life)</w:t>
            </w:r>
          </w:p>
        </w:tc>
      </w:tr>
      <w:tr w:rsidR="00D6099D" w:rsidRPr="006356C7" w14:paraId="030FA0F3" w14:textId="77777777" w:rsidTr="006E6F04">
        <w:trPr>
          <w:trHeight w:val="294"/>
        </w:trPr>
        <w:tc>
          <w:tcPr>
            <w:tcW w:w="2128" w:type="dxa"/>
          </w:tcPr>
          <w:p w14:paraId="3B6B7876" w14:textId="77777777" w:rsidR="00D6099D" w:rsidRPr="006356C7" w:rsidRDefault="00D6099D" w:rsidP="00D6099D">
            <w:pPr>
              <w:pStyle w:val="BodyText"/>
              <w:spacing w:after="0"/>
            </w:pPr>
            <w:r>
              <w:t>Phase X</w:t>
            </w:r>
          </w:p>
        </w:tc>
        <w:tc>
          <w:tcPr>
            <w:tcW w:w="7301" w:type="dxa"/>
          </w:tcPr>
          <w:p w14:paraId="24F917B7" w14:textId="77777777" w:rsidR="00D6099D" w:rsidRPr="006356C7" w:rsidRDefault="00D6099D" w:rsidP="00D6099D">
            <w:pPr>
              <w:spacing w:after="0"/>
              <w:rPr>
                <w:rFonts w:cstheme="minorHAnsi"/>
                <w:szCs w:val="24"/>
              </w:rPr>
            </w:pPr>
            <w:r>
              <w:t>Extended operations (mission extension)</w:t>
            </w:r>
          </w:p>
        </w:tc>
      </w:tr>
      <w:tr w:rsidR="00D6099D" w:rsidRPr="006356C7" w14:paraId="599BF82E" w14:textId="77777777" w:rsidTr="006E6F04">
        <w:trPr>
          <w:trHeight w:val="305"/>
        </w:trPr>
        <w:tc>
          <w:tcPr>
            <w:tcW w:w="2128" w:type="dxa"/>
          </w:tcPr>
          <w:p w14:paraId="099E391C" w14:textId="77777777" w:rsidR="00D6099D" w:rsidRPr="006356C7" w:rsidRDefault="00D6099D" w:rsidP="00D6099D">
            <w:pPr>
              <w:pStyle w:val="BodyText"/>
              <w:spacing w:after="0"/>
            </w:pPr>
            <w:r>
              <w:t>Phase F</w:t>
            </w:r>
          </w:p>
        </w:tc>
        <w:tc>
          <w:tcPr>
            <w:tcW w:w="7301" w:type="dxa"/>
          </w:tcPr>
          <w:p w14:paraId="1601AECF" w14:textId="77777777" w:rsidR="00D6099D" w:rsidRPr="006356C7" w:rsidRDefault="00D6099D" w:rsidP="00D6099D">
            <w:pPr>
              <w:spacing w:after="0"/>
              <w:rPr>
                <w:rFonts w:cstheme="minorHAnsi"/>
                <w:szCs w:val="24"/>
              </w:rPr>
            </w:pPr>
            <w:r>
              <w:t>decommissioning and disposal</w:t>
            </w:r>
          </w:p>
        </w:tc>
      </w:tr>
    </w:tbl>
    <w:p w14:paraId="4F8CE81F" w14:textId="77777777" w:rsidR="00A16698" w:rsidRPr="006356C7" w:rsidRDefault="00A16698" w:rsidP="00440BCD">
      <w:pPr>
        <w:pStyle w:val="BodyText"/>
      </w:pPr>
    </w:p>
    <w:p w14:paraId="6BB1C287" w14:textId="77777777" w:rsidR="00493367" w:rsidRPr="006356C7" w:rsidRDefault="00493367" w:rsidP="00493367">
      <w:pPr>
        <w:pStyle w:val="Heading2"/>
      </w:pPr>
      <w:bookmarkStart w:id="23" w:name="_Toc238050568"/>
      <w:bookmarkStart w:id="24" w:name="_Toc112040594"/>
      <w:bookmarkStart w:id="25" w:name="_Toc173489525"/>
      <w:bookmarkEnd w:id="20"/>
      <w:bookmarkEnd w:id="22"/>
      <w:r w:rsidRPr="006356C7">
        <w:t>CSA PRoject Milestones</w:t>
      </w:r>
      <w:bookmarkEnd w:id="23"/>
    </w:p>
    <w:p w14:paraId="1D80AA02" w14:textId="77777777" w:rsidR="00493367" w:rsidRPr="006356C7" w:rsidRDefault="00493367" w:rsidP="00493367">
      <w:pPr>
        <w:pStyle w:val="BodyText"/>
      </w:pPr>
      <w:r>
        <w:t>The finalized PM schedule is the nominal baseline for this CADRe Part A. It establishes instrument and spacecraft milestones used to determine CSA need dates and is consistent with the current Part C phase-duration and PM scenario baseline.</w:t>
      </w:r>
    </w:p>
    <w:tbl>
      <w:tblPr>
        <w:tblStyle w:val="TableGrid"/>
        <w:tblW w:w="9487" w:type="dxa"/>
        <w:tblLayout w:type="fixed"/>
        <w:tblLook w:val="04A0" w:firstRow="1" w:lastRow="0" w:firstColumn="1" w:lastColumn="0" w:noHBand="0" w:noVBand="1"/>
      </w:tblPr>
      <w:tblGrid>
        <w:gridCol w:w="1330"/>
        <w:gridCol w:w="849"/>
        <w:gridCol w:w="4219"/>
        <w:gridCol w:w="3089"/>
      </w:tblGrid>
      <w:tr w:rsidR="008F317C" w:rsidRPr="006356C7" w14:paraId="7D25A7BA" w14:textId="77777777" w:rsidTr="004D3649">
        <w:trPr>
          <w:tblHeader/>
        </w:trPr>
        <w:tc>
          <w:tcPr>
            <w:tcW w:w="1330" w:type="dxa"/>
            <w:vAlign w:val="center"/>
          </w:tcPr>
          <w:p w14:paraId="6C06D708" w14:textId="77777777" w:rsidR="00095920" w:rsidRDefault="00000000">
            <w:r>
              <w:t>Instrument / PM Phase</w:t>
            </w:r>
          </w:p>
        </w:tc>
        <w:tc>
          <w:tcPr>
            <w:tcW w:w="849" w:type="dxa"/>
            <w:vAlign w:val="center"/>
          </w:tcPr>
          <w:p w14:paraId="5D74329C" w14:textId="77777777" w:rsidR="00095920" w:rsidRDefault="00000000">
            <w:r>
              <w:t>Gate / Milestone</w:t>
            </w:r>
          </w:p>
        </w:tc>
        <w:tc>
          <w:tcPr>
            <w:tcW w:w="4219" w:type="dxa"/>
            <w:vAlign w:val="center"/>
            <w:hideMark/>
          </w:tcPr>
          <w:p w14:paraId="4DC6694E" w14:textId="77777777" w:rsidR="00095920" w:rsidRDefault="00000000">
            <w:r>
              <w:t>Major Milestone</w:t>
            </w:r>
          </w:p>
        </w:tc>
        <w:tc>
          <w:tcPr>
            <w:tcW w:w="3089" w:type="dxa"/>
            <w:vAlign w:val="center"/>
          </w:tcPr>
          <w:p w14:paraId="4FC2BEFC" w14:textId="77777777" w:rsidR="00095920" w:rsidRDefault="00000000">
            <w:r>
              <w:t>Milestone Date</w:t>
            </w:r>
          </w:p>
        </w:tc>
      </w:tr>
      <w:tr w:rsidR="00095920" w14:paraId="74A6143A" w14:textId="77777777">
        <w:tc>
          <w:tcPr>
            <w:tcW w:w="1330" w:type="dxa"/>
          </w:tcPr>
          <w:p w14:paraId="28A09723" w14:textId="77777777" w:rsidR="00095920" w:rsidRDefault="00000000">
            <w:r>
              <w:t>B1</w:t>
            </w:r>
          </w:p>
        </w:tc>
        <w:tc>
          <w:tcPr>
            <w:tcW w:w="849" w:type="dxa"/>
          </w:tcPr>
          <w:p w14:paraId="33D2EA44" w14:textId="77777777" w:rsidR="00095920" w:rsidRDefault="00000000">
            <w:r>
              <w:t>MCR</w:t>
            </w:r>
          </w:p>
        </w:tc>
        <w:tc>
          <w:tcPr>
            <w:tcW w:w="4219" w:type="dxa"/>
          </w:tcPr>
          <w:p w14:paraId="3D71F04B" w14:textId="77777777" w:rsidR="00095920" w:rsidRDefault="00000000">
            <w:r>
              <w:t>Mission Concept Review</w:t>
            </w:r>
          </w:p>
        </w:tc>
        <w:tc>
          <w:tcPr>
            <w:tcW w:w="3089" w:type="dxa"/>
          </w:tcPr>
          <w:p w14:paraId="571C52EC" w14:textId="77777777" w:rsidR="00095920" w:rsidRDefault="00000000">
            <w:r>
              <w:t>29 March 2027</w:t>
            </w:r>
          </w:p>
        </w:tc>
      </w:tr>
      <w:tr w:rsidR="00095920" w14:paraId="17E0C201" w14:textId="77777777">
        <w:tc>
          <w:tcPr>
            <w:tcW w:w="1330" w:type="dxa"/>
          </w:tcPr>
          <w:p w14:paraId="2262F5E0" w14:textId="77777777" w:rsidR="00095920" w:rsidRDefault="00000000">
            <w:r>
              <w:t>B1</w:t>
            </w:r>
          </w:p>
        </w:tc>
        <w:tc>
          <w:tcPr>
            <w:tcW w:w="849" w:type="dxa"/>
          </w:tcPr>
          <w:p w14:paraId="497F4F24" w14:textId="77777777" w:rsidR="00095920" w:rsidRDefault="00000000">
            <w:r>
              <w:t>CA</w:t>
            </w:r>
          </w:p>
        </w:tc>
        <w:tc>
          <w:tcPr>
            <w:tcW w:w="4219" w:type="dxa"/>
          </w:tcPr>
          <w:p w14:paraId="340BFDD5" w14:textId="77777777" w:rsidR="00095920" w:rsidRDefault="00000000">
            <w:r>
              <w:t>Contract Award</w:t>
            </w:r>
          </w:p>
        </w:tc>
        <w:tc>
          <w:tcPr>
            <w:tcW w:w="3089" w:type="dxa"/>
          </w:tcPr>
          <w:p w14:paraId="4B15A17B" w14:textId="77777777" w:rsidR="00095920" w:rsidRDefault="00000000">
            <w:r>
              <w:t>1 October 2027</w:t>
            </w:r>
          </w:p>
        </w:tc>
      </w:tr>
      <w:tr w:rsidR="00095920" w14:paraId="05CEF176" w14:textId="77777777">
        <w:tc>
          <w:tcPr>
            <w:tcW w:w="1330" w:type="dxa"/>
          </w:tcPr>
          <w:p w14:paraId="247F5D6F" w14:textId="77777777" w:rsidR="00095920" w:rsidRDefault="00000000">
            <w:r>
              <w:t>B2</w:t>
            </w:r>
          </w:p>
        </w:tc>
        <w:tc>
          <w:tcPr>
            <w:tcW w:w="849" w:type="dxa"/>
          </w:tcPr>
          <w:p w14:paraId="45302039" w14:textId="77777777" w:rsidR="00095920" w:rsidRDefault="00000000">
            <w:r>
              <w:t>PL-PDR</w:t>
            </w:r>
          </w:p>
        </w:tc>
        <w:tc>
          <w:tcPr>
            <w:tcW w:w="4219" w:type="dxa"/>
          </w:tcPr>
          <w:p w14:paraId="62510DAF" w14:textId="77777777" w:rsidR="00095920" w:rsidRDefault="00000000">
            <w:r>
              <w:t>Payload Preliminary Design Review</w:t>
            </w:r>
          </w:p>
        </w:tc>
        <w:tc>
          <w:tcPr>
            <w:tcW w:w="3089" w:type="dxa"/>
          </w:tcPr>
          <w:p w14:paraId="5A86F0C1" w14:textId="77777777" w:rsidR="00095920" w:rsidRDefault="00000000">
            <w:r>
              <w:t>1 April 2028</w:t>
            </w:r>
          </w:p>
        </w:tc>
      </w:tr>
      <w:tr w:rsidR="00095920" w14:paraId="50BB9366" w14:textId="77777777">
        <w:tc>
          <w:tcPr>
            <w:tcW w:w="1330" w:type="dxa"/>
          </w:tcPr>
          <w:p w14:paraId="6F11EB12" w14:textId="77777777" w:rsidR="00095920" w:rsidRDefault="00000000">
            <w:r>
              <w:t>B2</w:t>
            </w:r>
          </w:p>
        </w:tc>
        <w:tc>
          <w:tcPr>
            <w:tcW w:w="849" w:type="dxa"/>
          </w:tcPr>
          <w:p w14:paraId="1D73FC04" w14:textId="77777777" w:rsidR="00095920" w:rsidRDefault="00000000">
            <w:r>
              <w:t>BUS-PDR</w:t>
            </w:r>
          </w:p>
        </w:tc>
        <w:tc>
          <w:tcPr>
            <w:tcW w:w="4219" w:type="dxa"/>
          </w:tcPr>
          <w:p w14:paraId="0597DD47" w14:textId="77777777" w:rsidR="00095920" w:rsidRDefault="00000000">
            <w:r>
              <w:t>Bus Preliminary Design Review</w:t>
            </w:r>
          </w:p>
        </w:tc>
        <w:tc>
          <w:tcPr>
            <w:tcW w:w="3089" w:type="dxa"/>
          </w:tcPr>
          <w:p w14:paraId="2E10ACA2" w14:textId="77777777" w:rsidR="00095920" w:rsidRDefault="00000000">
            <w:r>
              <w:t>1 July 2028</w:t>
            </w:r>
          </w:p>
        </w:tc>
      </w:tr>
      <w:tr w:rsidR="00095920" w14:paraId="41E39878" w14:textId="77777777">
        <w:tc>
          <w:tcPr>
            <w:tcW w:w="1330" w:type="dxa"/>
          </w:tcPr>
          <w:p w14:paraId="47129402" w14:textId="77777777" w:rsidR="00095920" w:rsidRDefault="00000000">
            <w:r>
              <w:t>B2</w:t>
            </w:r>
          </w:p>
        </w:tc>
        <w:tc>
          <w:tcPr>
            <w:tcW w:w="849" w:type="dxa"/>
          </w:tcPr>
          <w:p w14:paraId="2EC4F668" w14:textId="77777777" w:rsidR="00095920" w:rsidRDefault="00000000">
            <w:r>
              <w:t>PDR</w:t>
            </w:r>
          </w:p>
        </w:tc>
        <w:tc>
          <w:tcPr>
            <w:tcW w:w="4219" w:type="dxa"/>
          </w:tcPr>
          <w:p w14:paraId="552DB9EA" w14:textId="77777777" w:rsidR="00095920" w:rsidRDefault="00000000">
            <w:r>
              <w:t>Overall Preliminary Design Review</w:t>
            </w:r>
          </w:p>
        </w:tc>
        <w:tc>
          <w:tcPr>
            <w:tcW w:w="3089" w:type="dxa"/>
          </w:tcPr>
          <w:p w14:paraId="56422072" w14:textId="77777777" w:rsidR="00095920" w:rsidRDefault="00000000">
            <w:r>
              <w:t>1 July 2028</w:t>
            </w:r>
          </w:p>
        </w:tc>
      </w:tr>
      <w:tr w:rsidR="00095920" w14:paraId="228B75AD" w14:textId="77777777">
        <w:tc>
          <w:tcPr>
            <w:tcW w:w="1330" w:type="dxa"/>
          </w:tcPr>
          <w:p w14:paraId="535D1261" w14:textId="77777777" w:rsidR="00095920" w:rsidRDefault="00000000">
            <w:r>
              <w:t>C</w:t>
            </w:r>
          </w:p>
        </w:tc>
        <w:tc>
          <w:tcPr>
            <w:tcW w:w="849" w:type="dxa"/>
          </w:tcPr>
          <w:p w14:paraId="3496E476" w14:textId="77777777" w:rsidR="00095920" w:rsidRDefault="00000000">
            <w:r>
              <w:t>PL-CDR</w:t>
            </w:r>
          </w:p>
        </w:tc>
        <w:tc>
          <w:tcPr>
            <w:tcW w:w="4219" w:type="dxa"/>
          </w:tcPr>
          <w:p w14:paraId="1BC758D0" w14:textId="77777777" w:rsidR="00095920" w:rsidRDefault="00000000">
            <w:r>
              <w:t>Payload Critical Design Review</w:t>
            </w:r>
          </w:p>
        </w:tc>
        <w:tc>
          <w:tcPr>
            <w:tcW w:w="3089" w:type="dxa"/>
          </w:tcPr>
          <w:p w14:paraId="49A6E427" w14:textId="77777777" w:rsidR="00095920" w:rsidRDefault="00000000">
            <w:r>
              <w:t>1 January 2029</w:t>
            </w:r>
          </w:p>
        </w:tc>
      </w:tr>
      <w:tr w:rsidR="00095920" w14:paraId="3F378341" w14:textId="77777777">
        <w:tc>
          <w:tcPr>
            <w:tcW w:w="1330" w:type="dxa"/>
          </w:tcPr>
          <w:p w14:paraId="5B2E2897" w14:textId="77777777" w:rsidR="00095920" w:rsidRDefault="00000000">
            <w:r>
              <w:lastRenderedPageBreak/>
              <w:t>C</w:t>
            </w:r>
          </w:p>
        </w:tc>
        <w:tc>
          <w:tcPr>
            <w:tcW w:w="849" w:type="dxa"/>
          </w:tcPr>
          <w:p w14:paraId="14D81248" w14:textId="77777777" w:rsidR="00095920" w:rsidRDefault="00000000">
            <w:r>
              <w:t>BUS-CDR</w:t>
            </w:r>
          </w:p>
        </w:tc>
        <w:tc>
          <w:tcPr>
            <w:tcW w:w="4219" w:type="dxa"/>
          </w:tcPr>
          <w:p w14:paraId="40421D70" w14:textId="77777777" w:rsidR="00095920" w:rsidRDefault="00000000">
            <w:r>
              <w:t>Bus Critical Design Review</w:t>
            </w:r>
          </w:p>
        </w:tc>
        <w:tc>
          <w:tcPr>
            <w:tcW w:w="3089" w:type="dxa"/>
          </w:tcPr>
          <w:p w14:paraId="43701DE4" w14:textId="77777777" w:rsidR="00095920" w:rsidRDefault="00000000">
            <w:r>
              <w:t>1 April 2029</w:t>
            </w:r>
          </w:p>
        </w:tc>
      </w:tr>
      <w:tr w:rsidR="00095920" w14:paraId="15875C52" w14:textId="77777777">
        <w:tc>
          <w:tcPr>
            <w:tcW w:w="1330" w:type="dxa"/>
          </w:tcPr>
          <w:p w14:paraId="4FB31CC5" w14:textId="77777777" w:rsidR="00095920" w:rsidRDefault="00000000">
            <w:r>
              <w:t>C</w:t>
            </w:r>
          </w:p>
        </w:tc>
        <w:tc>
          <w:tcPr>
            <w:tcW w:w="849" w:type="dxa"/>
          </w:tcPr>
          <w:p w14:paraId="25638856" w14:textId="77777777" w:rsidR="00095920" w:rsidRDefault="00000000">
            <w:r>
              <w:t>CDR</w:t>
            </w:r>
          </w:p>
        </w:tc>
        <w:tc>
          <w:tcPr>
            <w:tcW w:w="4219" w:type="dxa"/>
          </w:tcPr>
          <w:p w14:paraId="76720BC1" w14:textId="77777777" w:rsidR="00095920" w:rsidRDefault="00000000">
            <w:r>
              <w:t>Overall Critical Design Review</w:t>
            </w:r>
          </w:p>
        </w:tc>
        <w:tc>
          <w:tcPr>
            <w:tcW w:w="3089" w:type="dxa"/>
          </w:tcPr>
          <w:p w14:paraId="1039D404" w14:textId="77777777" w:rsidR="00095920" w:rsidRDefault="00000000">
            <w:r>
              <w:t>1 April 2029</w:t>
            </w:r>
          </w:p>
        </w:tc>
      </w:tr>
      <w:tr w:rsidR="00095920" w14:paraId="178C631F" w14:textId="77777777">
        <w:tc>
          <w:tcPr>
            <w:tcW w:w="1330" w:type="dxa"/>
          </w:tcPr>
          <w:p w14:paraId="04ED787B" w14:textId="77777777" w:rsidR="00095920" w:rsidRDefault="00000000">
            <w:r>
              <w:t>D</w:t>
            </w:r>
          </w:p>
        </w:tc>
        <w:tc>
          <w:tcPr>
            <w:tcW w:w="849" w:type="dxa"/>
          </w:tcPr>
          <w:p w14:paraId="2533AD20" w14:textId="77777777" w:rsidR="00095920" w:rsidRDefault="00000000">
            <w:r>
              <w:t>MRR</w:t>
            </w:r>
          </w:p>
        </w:tc>
        <w:tc>
          <w:tcPr>
            <w:tcW w:w="4219" w:type="dxa"/>
          </w:tcPr>
          <w:p w14:paraId="4A855F12" w14:textId="77777777" w:rsidR="00095920" w:rsidRDefault="00000000">
            <w:r>
              <w:t>Manufacturing Readiness Review</w:t>
            </w:r>
          </w:p>
        </w:tc>
        <w:tc>
          <w:tcPr>
            <w:tcW w:w="3089" w:type="dxa"/>
          </w:tcPr>
          <w:p w14:paraId="799D0316" w14:textId="77777777" w:rsidR="00095920" w:rsidRDefault="00000000">
            <w:r>
              <w:t>1 June 2029</w:t>
            </w:r>
          </w:p>
        </w:tc>
      </w:tr>
      <w:tr w:rsidR="00095920" w14:paraId="0290C20F" w14:textId="77777777">
        <w:tc>
          <w:tcPr>
            <w:tcW w:w="1330" w:type="dxa"/>
          </w:tcPr>
          <w:p w14:paraId="7FC3671D" w14:textId="77777777" w:rsidR="00095920" w:rsidRDefault="00000000">
            <w:r>
              <w:t>D</w:t>
            </w:r>
          </w:p>
        </w:tc>
        <w:tc>
          <w:tcPr>
            <w:tcW w:w="849" w:type="dxa"/>
          </w:tcPr>
          <w:p w14:paraId="0657AEFC" w14:textId="77777777" w:rsidR="00095920" w:rsidRDefault="00000000">
            <w:r>
              <w:t>PL-1</w:t>
            </w:r>
          </w:p>
        </w:tc>
        <w:tc>
          <w:tcPr>
            <w:tcW w:w="4219" w:type="dxa"/>
          </w:tcPr>
          <w:p w14:paraId="6CE0BF4D" w14:textId="77777777" w:rsidR="00095920" w:rsidRDefault="00000000">
            <w:r>
              <w:t>Payload 1 Ready for Integration</w:t>
            </w:r>
          </w:p>
        </w:tc>
        <w:tc>
          <w:tcPr>
            <w:tcW w:w="3089" w:type="dxa"/>
          </w:tcPr>
          <w:p w14:paraId="0517F14D" w14:textId="77777777" w:rsidR="00095920" w:rsidRDefault="00000000">
            <w:r>
              <w:t>1 August 2029</w:t>
            </w:r>
          </w:p>
        </w:tc>
      </w:tr>
      <w:tr w:rsidR="00095920" w14:paraId="6327AB31" w14:textId="77777777">
        <w:tc>
          <w:tcPr>
            <w:tcW w:w="1330" w:type="dxa"/>
          </w:tcPr>
          <w:p w14:paraId="06717DF0" w14:textId="77777777" w:rsidR="00095920" w:rsidRDefault="00000000">
            <w:r>
              <w:t>D</w:t>
            </w:r>
          </w:p>
        </w:tc>
        <w:tc>
          <w:tcPr>
            <w:tcW w:w="849" w:type="dxa"/>
          </w:tcPr>
          <w:p w14:paraId="4AF9146A" w14:textId="77777777" w:rsidR="00095920" w:rsidRDefault="00000000">
            <w:r>
              <w:t>FLATSAT</w:t>
            </w:r>
          </w:p>
        </w:tc>
        <w:tc>
          <w:tcPr>
            <w:tcW w:w="4219" w:type="dxa"/>
          </w:tcPr>
          <w:p w14:paraId="50910821" w14:textId="77777777" w:rsidR="00095920" w:rsidRDefault="00000000">
            <w:r>
              <w:t>Flatsat Integration &amp; Test</w:t>
            </w:r>
          </w:p>
        </w:tc>
        <w:tc>
          <w:tcPr>
            <w:tcW w:w="3089" w:type="dxa"/>
          </w:tcPr>
          <w:p w14:paraId="66F1BE8A" w14:textId="77777777" w:rsidR="00095920" w:rsidRDefault="00000000">
            <w:r>
              <w:t>1 October 2029</w:t>
            </w:r>
          </w:p>
        </w:tc>
      </w:tr>
      <w:tr w:rsidR="00095920" w14:paraId="39452E09" w14:textId="77777777">
        <w:tc>
          <w:tcPr>
            <w:tcW w:w="1330" w:type="dxa"/>
          </w:tcPr>
          <w:p w14:paraId="03DF68B2" w14:textId="77777777" w:rsidR="00095920" w:rsidRDefault="00000000">
            <w:r>
              <w:t>D</w:t>
            </w:r>
          </w:p>
        </w:tc>
        <w:tc>
          <w:tcPr>
            <w:tcW w:w="849" w:type="dxa"/>
          </w:tcPr>
          <w:p w14:paraId="2CC02BBD" w14:textId="77777777" w:rsidR="00095920" w:rsidRDefault="00000000">
            <w:r>
              <w:t>FHT</w:t>
            </w:r>
          </w:p>
        </w:tc>
        <w:tc>
          <w:tcPr>
            <w:tcW w:w="4219" w:type="dxa"/>
          </w:tcPr>
          <w:p w14:paraId="635AB88A" w14:textId="77777777" w:rsidR="00095920" w:rsidRDefault="00000000">
            <w:r>
              <w:t>Flight Hardware Complete</w:t>
            </w:r>
          </w:p>
        </w:tc>
        <w:tc>
          <w:tcPr>
            <w:tcW w:w="3089" w:type="dxa"/>
          </w:tcPr>
          <w:p w14:paraId="2A667FE5" w14:textId="77777777" w:rsidR="00095920" w:rsidRDefault="00000000">
            <w:r>
              <w:t>1 April 2030</w:t>
            </w:r>
          </w:p>
        </w:tc>
      </w:tr>
      <w:tr w:rsidR="00095920" w14:paraId="16B1795D" w14:textId="77777777">
        <w:tc>
          <w:tcPr>
            <w:tcW w:w="1330" w:type="dxa"/>
          </w:tcPr>
          <w:p w14:paraId="2E03F1CD" w14:textId="77777777" w:rsidR="00095920" w:rsidRDefault="00000000">
            <w:r>
              <w:t>D</w:t>
            </w:r>
          </w:p>
        </w:tc>
        <w:tc>
          <w:tcPr>
            <w:tcW w:w="849" w:type="dxa"/>
          </w:tcPr>
          <w:p w14:paraId="686019D7" w14:textId="77777777" w:rsidR="00095920" w:rsidRDefault="00000000">
            <w:r>
              <w:t>ETRR</w:t>
            </w:r>
          </w:p>
        </w:tc>
        <w:tc>
          <w:tcPr>
            <w:tcW w:w="4219" w:type="dxa"/>
          </w:tcPr>
          <w:p w14:paraId="49CC3B2D" w14:textId="77777777" w:rsidR="00095920" w:rsidRDefault="00000000">
            <w:r>
              <w:t>Environmental Test Readiness Review</w:t>
            </w:r>
          </w:p>
        </w:tc>
        <w:tc>
          <w:tcPr>
            <w:tcW w:w="3089" w:type="dxa"/>
          </w:tcPr>
          <w:p w14:paraId="3B0700AB" w14:textId="77777777" w:rsidR="00095920" w:rsidRDefault="00000000">
            <w:r>
              <w:t>1 May 2030</w:t>
            </w:r>
          </w:p>
        </w:tc>
      </w:tr>
      <w:tr w:rsidR="00095920" w14:paraId="4D3C6E7F" w14:textId="77777777">
        <w:tc>
          <w:tcPr>
            <w:tcW w:w="1330" w:type="dxa"/>
          </w:tcPr>
          <w:p w14:paraId="3189A513" w14:textId="77777777" w:rsidR="00095920" w:rsidRDefault="00000000">
            <w:r>
              <w:t>D</w:t>
            </w:r>
          </w:p>
        </w:tc>
        <w:tc>
          <w:tcPr>
            <w:tcW w:w="849" w:type="dxa"/>
          </w:tcPr>
          <w:p w14:paraId="088E9DE7" w14:textId="77777777" w:rsidR="00095920" w:rsidRDefault="00000000">
            <w:r>
              <w:t>AR/SAR</w:t>
            </w:r>
          </w:p>
        </w:tc>
        <w:tc>
          <w:tcPr>
            <w:tcW w:w="4219" w:type="dxa"/>
          </w:tcPr>
          <w:p w14:paraId="624C4BC8" w14:textId="77777777" w:rsidR="00095920" w:rsidRDefault="00000000">
            <w:r>
              <w:t>Acceptance Review</w:t>
            </w:r>
          </w:p>
        </w:tc>
        <w:tc>
          <w:tcPr>
            <w:tcW w:w="3089" w:type="dxa"/>
          </w:tcPr>
          <w:p w14:paraId="24041F95" w14:textId="77777777" w:rsidR="00095920" w:rsidRDefault="00000000">
            <w:r>
              <w:t>1 September 2030</w:t>
            </w:r>
          </w:p>
        </w:tc>
      </w:tr>
      <w:tr w:rsidR="00095920" w14:paraId="2CA80AB0" w14:textId="77777777">
        <w:tc>
          <w:tcPr>
            <w:tcW w:w="1330" w:type="dxa"/>
          </w:tcPr>
          <w:p w14:paraId="2267D009" w14:textId="77777777" w:rsidR="00095920" w:rsidRDefault="00000000">
            <w:r>
              <w:t>D</w:t>
            </w:r>
          </w:p>
        </w:tc>
        <w:tc>
          <w:tcPr>
            <w:tcW w:w="849" w:type="dxa"/>
          </w:tcPr>
          <w:p w14:paraId="03A4B134" w14:textId="77777777" w:rsidR="00095920" w:rsidRDefault="00000000">
            <w:r>
              <w:t>LRR</w:t>
            </w:r>
          </w:p>
        </w:tc>
        <w:tc>
          <w:tcPr>
            <w:tcW w:w="4219" w:type="dxa"/>
          </w:tcPr>
          <w:p w14:paraId="602ED9C0" w14:textId="77777777" w:rsidR="00095920" w:rsidRDefault="00000000">
            <w:r>
              <w:t>Launch Readiness Review / Flight Units Complete</w:t>
            </w:r>
          </w:p>
        </w:tc>
        <w:tc>
          <w:tcPr>
            <w:tcW w:w="3089" w:type="dxa"/>
          </w:tcPr>
          <w:p w14:paraId="00648DFE" w14:textId="77777777" w:rsidR="00095920" w:rsidRDefault="00000000">
            <w:r>
              <w:t>1 November 2030</w:t>
            </w:r>
          </w:p>
        </w:tc>
      </w:tr>
      <w:tr w:rsidR="00095920" w14:paraId="3086B649" w14:textId="77777777">
        <w:tc>
          <w:tcPr>
            <w:tcW w:w="1330" w:type="dxa"/>
          </w:tcPr>
          <w:p w14:paraId="45AECB5E" w14:textId="77777777" w:rsidR="00095920" w:rsidRDefault="00000000">
            <w:r>
              <w:t>D</w:t>
            </w:r>
          </w:p>
        </w:tc>
        <w:tc>
          <w:tcPr>
            <w:tcW w:w="849" w:type="dxa"/>
          </w:tcPr>
          <w:p w14:paraId="5DBCBDAC" w14:textId="77777777" w:rsidR="00095920" w:rsidRDefault="00000000">
            <w:r>
              <w:t>L</w:t>
            </w:r>
          </w:p>
        </w:tc>
        <w:tc>
          <w:tcPr>
            <w:tcW w:w="4219" w:type="dxa"/>
          </w:tcPr>
          <w:p w14:paraId="2CC5583C" w14:textId="77777777" w:rsidR="00095920" w:rsidRDefault="00000000">
            <w:r>
              <w:t>Launch</w:t>
            </w:r>
          </w:p>
        </w:tc>
        <w:tc>
          <w:tcPr>
            <w:tcW w:w="3089" w:type="dxa"/>
          </w:tcPr>
          <w:p w14:paraId="29D6CD17" w14:textId="77777777" w:rsidR="00095920" w:rsidRDefault="00000000">
            <w:r>
              <w:t>1 January 2031</w:t>
            </w:r>
          </w:p>
        </w:tc>
      </w:tr>
      <w:tr w:rsidR="00095920" w14:paraId="356F39EA" w14:textId="77777777">
        <w:tc>
          <w:tcPr>
            <w:tcW w:w="1330" w:type="dxa"/>
          </w:tcPr>
          <w:p w14:paraId="3B0BDA93" w14:textId="77777777" w:rsidR="00095920" w:rsidRDefault="00000000">
            <w:r>
              <w:t>D</w:t>
            </w:r>
          </w:p>
        </w:tc>
        <w:tc>
          <w:tcPr>
            <w:tcW w:w="849" w:type="dxa"/>
          </w:tcPr>
          <w:p w14:paraId="50CCFAE4" w14:textId="77777777" w:rsidR="00095920" w:rsidRDefault="00000000">
            <w:r>
              <w:t>CCR</w:t>
            </w:r>
          </w:p>
        </w:tc>
        <w:tc>
          <w:tcPr>
            <w:tcW w:w="4219" w:type="dxa"/>
          </w:tcPr>
          <w:p w14:paraId="62C1CD39" w14:textId="77777777" w:rsidR="00095920" w:rsidRDefault="00000000">
            <w:r>
              <w:t>Commissioning Review</w:t>
            </w:r>
          </w:p>
        </w:tc>
        <w:tc>
          <w:tcPr>
            <w:tcW w:w="3089" w:type="dxa"/>
          </w:tcPr>
          <w:p w14:paraId="3FEB0017" w14:textId="77777777" w:rsidR="00095920" w:rsidRDefault="00000000">
            <w:r>
              <w:t>1 April 2031</w:t>
            </w:r>
          </w:p>
        </w:tc>
      </w:tr>
      <w:tr w:rsidR="00095920" w14:paraId="0BDE7220" w14:textId="77777777">
        <w:tc>
          <w:tcPr>
            <w:tcW w:w="1330" w:type="dxa"/>
          </w:tcPr>
          <w:p w14:paraId="070D8B65" w14:textId="77777777" w:rsidR="00095920" w:rsidRDefault="00000000">
            <w:r>
              <w:t>D</w:t>
            </w:r>
          </w:p>
        </w:tc>
        <w:tc>
          <w:tcPr>
            <w:tcW w:w="849" w:type="dxa"/>
          </w:tcPr>
          <w:p w14:paraId="2DA95CD0" w14:textId="77777777" w:rsidR="00095920" w:rsidRDefault="00000000">
            <w:r>
              <w:t>LEOP</w:t>
            </w:r>
          </w:p>
        </w:tc>
        <w:tc>
          <w:tcPr>
            <w:tcW w:w="4219" w:type="dxa"/>
          </w:tcPr>
          <w:p w14:paraId="555A571A" w14:textId="77777777" w:rsidR="00095920" w:rsidRDefault="00000000">
            <w:r>
              <w:t>LEOP &amp; Commissioning Complete</w:t>
            </w:r>
          </w:p>
        </w:tc>
        <w:tc>
          <w:tcPr>
            <w:tcW w:w="3089" w:type="dxa"/>
          </w:tcPr>
          <w:p w14:paraId="05CC5B7D" w14:textId="77777777" w:rsidR="00095920" w:rsidRDefault="00000000">
            <w:r>
              <w:t>1 April 2031</w:t>
            </w:r>
          </w:p>
        </w:tc>
      </w:tr>
      <w:tr w:rsidR="00095920" w14:paraId="0B5C2BD9" w14:textId="77777777">
        <w:tc>
          <w:tcPr>
            <w:tcW w:w="1330" w:type="dxa"/>
          </w:tcPr>
          <w:p w14:paraId="6FCCF370" w14:textId="77777777" w:rsidR="00095920" w:rsidRDefault="00000000">
            <w:r>
              <w:t>D</w:t>
            </w:r>
          </w:p>
        </w:tc>
        <w:tc>
          <w:tcPr>
            <w:tcW w:w="849" w:type="dxa"/>
          </w:tcPr>
          <w:p w14:paraId="24A40A46" w14:textId="77777777" w:rsidR="00095920" w:rsidRDefault="00000000">
            <w:r>
              <w:t>D-END</w:t>
            </w:r>
          </w:p>
        </w:tc>
        <w:tc>
          <w:tcPr>
            <w:tcW w:w="4219" w:type="dxa"/>
          </w:tcPr>
          <w:p w14:paraId="442AD933" w14:textId="77777777" w:rsidR="00095920" w:rsidRDefault="00000000">
            <w:r>
              <w:t>Phase D End</w:t>
            </w:r>
          </w:p>
        </w:tc>
        <w:tc>
          <w:tcPr>
            <w:tcW w:w="3089" w:type="dxa"/>
          </w:tcPr>
          <w:p w14:paraId="3ADB5517" w14:textId="77777777" w:rsidR="00095920" w:rsidRDefault="00000000">
            <w:r>
              <w:t>1 May 2031</w:t>
            </w:r>
          </w:p>
        </w:tc>
      </w:tr>
      <w:tr w:rsidR="00095920" w14:paraId="65ADD00D" w14:textId="77777777">
        <w:tc>
          <w:tcPr>
            <w:tcW w:w="1330" w:type="dxa"/>
          </w:tcPr>
          <w:p w14:paraId="6A0AEB29" w14:textId="77777777" w:rsidR="00095920" w:rsidRDefault="00000000">
            <w:r>
              <w:t>E</w:t>
            </w:r>
          </w:p>
        </w:tc>
        <w:tc>
          <w:tcPr>
            <w:tcW w:w="849" w:type="dxa"/>
          </w:tcPr>
          <w:p w14:paraId="3FEC811A" w14:textId="77777777" w:rsidR="00095920" w:rsidRDefault="00000000">
            <w:r>
              <w:t>OPS</w:t>
            </w:r>
          </w:p>
        </w:tc>
        <w:tc>
          <w:tcPr>
            <w:tcW w:w="4219" w:type="dxa"/>
          </w:tcPr>
          <w:p w14:paraId="6F2189ED" w14:textId="77777777" w:rsidR="00095920" w:rsidRDefault="00000000">
            <w:r>
              <w:t>Start of Nominal Operations</w:t>
            </w:r>
          </w:p>
        </w:tc>
        <w:tc>
          <w:tcPr>
            <w:tcW w:w="3089" w:type="dxa"/>
          </w:tcPr>
          <w:p w14:paraId="74B52DE0" w14:textId="77777777" w:rsidR="00095920" w:rsidRDefault="00000000">
            <w:r>
              <w:t>1 May 2031</w:t>
            </w:r>
          </w:p>
        </w:tc>
      </w:tr>
      <w:tr w:rsidR="00095920" w14:paraId="25760262" w14:textId="77777777">
        <w:tc>
          <w:tcPr>
            <w:tcW w:w="1330" w:type="dxa"/>
          </w:tcPr>
          <w:p w14:paraId="58136F4B" w14:textId="77777777" w:rsidR="00095920" w:rsidRDefault="00000000">
            <w:r>
              <w:t>E</w:t>
            </w:r>
          </w:p>
        </w:tc>
        <w:tc>
          <w:tcPr>
            <w:tcW w:w="849" w:type="dxa"/>
          </w:tcPr>
          <w:p w14:paraId="7CA171A6" w14:textId="77777777" w:rsidR="00095920" w:rsidRDefault="00000000">
            <w:r>
              <w:t>EOM</w:t>
            </w:r>
          </w:p>
        </w:tc>
        <w:tc>
          <w:tcPr>
            <w:tcW w:w="4219" w:type="dxa"/>
          </w:tcPr>
          <w:p w14:paraId="5891F29A" w14:textId="77777777" w:rsidR="00095920" w:rsidRDefault="00000000">
            <w:r>
              <w:t>End of Nominal Operations</w:t>
            </w:r>
          </w:p>
        </w:tc>
        <w:tc>
          <w:tcPr>
            <w:tcW w:w="3089" w:type="dxa"/>
          </w:tcPr>
          <w:p w14:paraId="7214DD2D" w14:textId="77777777" w:rsidR="00095920" w:rsidRDefault="00000000">
            <w:r>
              <w:t>1 May 2036</w:t>
            </w:r>
          </w:p>
        </w:tc>
      </w:tr>
      <w:tr w:rsidR="00095920" w14:paraId="31B424BC" w14:textId="77777777">
        <w:tc>
          <w:tcPr>
            <w:tcW w:w="1330" w:type="dxa"/>
          </w:tcPr>
          <w:p w14:paraId="3B4626F8" w14:textId="77777777" w:rsidR="00095920" w:rsidRDefault="00000000">
            <w:r>
              <w:t>F</w:t>
            </w:r>
          </w:p>
        </w:tc>
        <w:tc>
          <w:tcPr>
            <w:tcW w:w="849" w:type="dxa"/>
          </w:tcPr>
          <w:p w14:paraId="0D51C8DF" w14:textId="77777777" w:rsidR="00095920" w:rsidRDefault="00000000">
            <w:r>
              <w:t>EOL</w:t>
            </w:r>
          </w:p>
        </w:tc>
        <w:tc>
          <w:tcPr>
            <w:tcW w:w="4219" w:type="dxa"/>
          </w:tcPr>
          <w:p w14:paraId="1593BF26" w14:textId="77777777" w:rsidR="00095920" w:rsidRDefault="00000000">
            <w:r>
              <w:t>Phase F disposal/close-out end</w:t>
            </w:r>
          </w:p>
        </w:tc>
        <w:tc>
          <w:tcPr>
            <w:tcW w:w="3089" w:type="dxa"/>
          </w:tcPr>
          <w:p w14:paraId="6018C7C1" w14:textId="77777777" w:rsidR="00095920" w:rsidRDefault="00000000">
            <w:r>
              <w:t>1 July 2036</w:t>
            </w:r>
          </w:p>
        </w:tc>
      </w:tr>
    </w:tbl>
    <w:p w14:paraId="66F2102B" w14:textId="77777777" w:rsidR="00493367" w:rsidRPr="006356C7" w:rsidRDefault="00493367" w:rsidP="00493367">
      <w:pPr>
        <w:pStyle w:val="BodyText"/>
      </w:pPr>
    </w:p>
    <w:p w14:paraId="6F633396" w14:textId="77777777" w:rsidR="00D45DD5" w:rsidRPr="006356C7" w:rsidRDefault="007E7DA8" w:rsidP="00D45DD5">
      <w:pPr>
        <w:pStyle w:val="Heading2"/>
        <w:rPr>
          <w:rFonts w:asciiTheme="minorHAnsi" w:hAnsiTheme="minorHAnsi" w:cstheme="minorHAnsi"/>
        </w:rPr>
      </w:pPr>
      <w:bookmarkStart w:id="26" w:name="_Toc238050569"/>
      <w:r w:rsidRPr="006356C7">
        <w:rPr>
          <w:rFonts w:asciiTheme="minorHAnsi" w:hAnsiTheme="minorHAnsi" w:cstheme="minorHAnsi"/>
        </w:rPr>
        <w:t>Safety and Mission Assurance</w:t>
      </w:r>
      <w:bookmarkEnd w:id="24"/>
      <w:bookmarkEnd w:id="25"/>
      <w:bookmarkEnd w:id="26"/>
    </w:p>
    <w:p w14:paraId="4BBEE5E5" w14:textId="77777777" w:rsidR="00AC1E95" w:rsidRPr="006356C7" w:rsidRDefault="00AC1E95" w:rsidP="00AC1E95">
      <w:pPr>
        <w:pStyle w:val="BodyText"/>
      </w:pPr>
      <w:r>
        <w:t>Initial assessment: Mission Class B. The program requires formal mission assurance, qualification, acceptance, verification, configuration control, and readiness reviews. Safety and mission-assurance effort is a direct cost and schedule driver because both flight spacecraft must independently demonstrate conformity with the qualified design before launch.</w:t>
      </w:r>
    </w:p>
    <w:p w14:paraId="75866B50" w14:textId="77777777" w:rsidR="00210F75" w:rsidRPr="006356C7" w:rsidRDefault="00592CD3" w:rsidP="00210F75">
      <w:pPr>
        <w:pStyle w:val="Heading2"/>
        <w:rPr>
          <w:rFonts w:asciiTheme="minorHAnsi" w:hAnsiTheme="minorHAnsi" w:cstheme="minorHAnsi"/>
        </w:rPr>
      </w:pPr>
      <w:bookmarkStart w:id="27" w:name="_Toc238050570"/>
      <w:r w:rsidRPr="006356C7">
        <w:rPr>
          <w:rFonts w:asciiTheme="minorHAnsi" w:hAnsiTheme="minorHAnsi" w:cstheme="minorHAnsi"/>
        </w:rPr>
        <w:t xml:space="preserve">Qualification and Acceptance </w:t>
      </w:r>
      <w:r w:rsidR="00671C5E" w:rsidRPr="006356C7">
        <w:rPr>
          <w:rFonts w:asciiTheme="minorHAnsi" w:hAnsiTheme="minorHAnsi" w:cstheme="minorHAnsi"/>
        </w:rPr>
        <w:t>S</w:t>
      </w:r>
      <w:r w:rsidR="00210F75" w:rsidRPr="006356C7">
        <w:rPr>
          <w:rFonts w:asciiTheme="minorHAnsi" w:hAnsiTheme="minorHAnsi" w:cstheme="minorHAnsi"/>
        </w:rPr>
        <w:t>trategy</w:t>
      </w:r>
      <w:r w:rsidRPr="006356C7">
        <w:rPr>
          <w:rFonts w:asciiTheme="minorHAnsi" w:hAnsiTheme="minorHAnsi" w:cstheme="minorHAnsi"/>
        </w:rPr>
        <w:t>, MODEL Philosophy</w:t>
      </w:r>
      <w:bookmarkEnd w:id="27"/>
    </w:p>
    <w:p w14:paraId="40CFD632" w14:textId="77777777" w:rsidR="007251BE" w:rsidRPr="007251BE" w:rsidRDefault="007251BE" w:rsidP="007251BE">
      <w:pPr>
        <w:spacing w:before="100" w:beforeAutospacing="1" w:after="100" w:afterAutospacing="1"/>
        <w:rPr>
          <w:rFonts w:cstheme="minorHAnsi"/>
          <w:szCs w:val="24"/>
          <w:lang w:val="en-US"/>
        </w:rPr>
      </w:pPr>
      <w:r>
        <w:t xml:space="preserve">The SAM qualification and acceptance strategy will verify that both spacecraft are capable of surviving launch and performing their required mission functions throughout the planned </w:t>
      </w:r>
      <w:r>
        <w:lastRenderedPageBreak/>
        <w:t>operational lifetime. The approach uses one Qualification Model (QM) followed by two flight models (FM-1 and FM-2), with engineering-model hardware used only where necessary to verify interfaces and reduce development risk.</w:t>
      </w:r>
    </w:p>
    <w:p w14:paraId="00591901" w14:textId="77777777" w:rsidR="007251BE" w:rsidRPr="007251BE" w:rsidRDefault="007251BE" w:rsidP="007251BE">
      <w:pPr>
        <w:spacing w:before="100" w:beforeAutospacing="1" w:after="100" w:afterAutospacing="1"/>
        <w:rPr>
          <w:rFonts w:cstheme="minorHAnsi"/>
          <w:szCs w:val="24"/>
          <w:lang w:val="en-US"/>
        </w:rPr>
      </w:pPr>
      <w:r>
        <w:t>The Qualification Model will represent the flight configuration as closely as practical and will undergo spacecraft-level environmental and functional testing, including vibration, thermal-vacuum, electromagnetic compatibility, and end-to-end functional testing. Payload interfaces, communications, C&amp;DH, power, attitude control, propulsion, mission-data handling, and ground interfaces will be verified. Existing qualification evidence may be used only where applicable to the SAM configuration and operating environment.</w:t>
      </w:r>
    </w:p>
    <w:p w14:paraId="7520F0DC" w14:textId="77777777" w:rsidR="007251BE" w:rsidRPr="007251BE" w:rsidRDefault="007251BE" w:rsidP="007251BE">
      <w:pPr>
        <w:spacing w:before="100" w:beforeAutospacing="1" w:after="100" w:afterAutospacing="1"/>
        <w:rPr>
          <w:rFonts w:cstheme="minorHAnsi"/>
          <w:szCs w:val="24"/>
          <w:lang w:val="en-US"/>
        </w:rPr>
      </w:pPr>
      <w:r>
        <w:t>Following successful qualification, FM-1 and FM-2 will be manufactured using the qualified design. Each flight spacecraft will undergo its own functional, electrical, communications, payload, software, and appropriate environmental acceptance testing. FM-2 is not qualified solely by FM-1 testing; both spacecraft must independently demonstrate conformity with the qualified design before launch.</w:t>
      </w:r>
    </w:p>
    <w:p w14:paraId="0BC51C4A" w14:textId="77777777" w:rsidR="007251BE" w:rsidRPr="007251BE" w:rsidRDefault="007251BE" w:rsidP="007251BE">
      <w:pPr>
        <w:spacing w:before="100" w:beforeAutospacing="1" w:after="100" w:afterAutospacing="1"/>
        <w:rPr>
          <w:rFonts w:cstheme="minorHAnsi"/>
          <w:szCs w:val="24"/>
          <w:lang w:val="en-US"/>
        </w:rPr>
      </w:pPr>
      <w:r>
        <w:t>The qualification and acceptance program also accounts for the logistics of operating two spacecraft. The spacecraft will be integrated and tested individually, transported to the launch site under controlled configuration and environmental conditions, and supported through launch-site inspection, final functional checks, propulsion servicing if applicable, launch readiness activities, and secure transfer of configuration data.</w:t>
      </w:r>
    </w:p>
    <w:p w14:paraId="23DB0832" w14:textId="77777777" w:rsidR="007251BE" w:rsidRPr="007251BE" w:rsidRDefault="007251BE" w:rsidP="007251BE">
      <w:pPr>
        <w:spacing w:before="100" w:beforeAutospacing="1" w:after="100" w:afterAutospacing="1"/>
        <w:rPr>
          <w:rFonts w:cstheme="minorHAnsi"/>
          <w:szCs w:val="24"/>
          <w:lang w:val="en-US"/>
        </w:rPr>
      </w:pPr>
      <w:r>
        <w:t>Following launch, each spacecraft will undergo an individual commissioning period targeted to complete within 90 days of launch. Commissioning will verify deployment, power generation, attitude control, communications, payload functionality, calibration, initial imaging performance, flight-software configuration, and ground-segment interfaces before the spacecraft are transitioned into coordinated nominal operations.</w:t>
      </w:r>
    </w:p>
    <w:p w14:paraId="24D61A51" w14:textId="77777777" w:rsidR="00592CD3" w:rsidRPr="006356C7" w:rsidRDefault="007251BE" w:rsidP="00E230E4">
      <w:pPr>
        <w:spacing w:before="100" w:beforeAutospacing="1" w:after="100" w:afterAutospacing="1"/>
      </w:pPr>
      <w:r>
        <w:t>All qualification and acceptance results will be documented through the SAM verification and configuration-management process. Any anomalies identified during testing, transportation, launch-site processing, or commissioning will be assessed and resolved before the affected spacecraft is declared operational. Final approval for launch and entry into operational service will be based on completion of required verification activities and successful Flight Readiness and Operations Readiness Reviews.</w:t>
      </w:r>
    </w:p>
    <w:p w14:paraId="44BC5916" w14:textId="77777777" w:rsidR="00592CD3" w:rsidRPr="006356C7" w:rsidRDefault="00592CD3" w:rsidP="00592CD3">
      <w:pPr>
        <w:pStyle w:val="BodyText"/>
      </w:pPr>
    </w:p>
    <w:p w14:paraId="08B27BA9" w14:textId="77777777" w:rsidR="007E7DA8" w:rsidRPr="006356C7" w:rsidRDefault="007E7DA8" w:rsidP="00210F75">
      <w:pPr>
        <w:pStyle w:val="Heading2"/>
        <w:rPr>
          <w:rFonts w:asciiTheme="minorHAnsi" w:hAnsiTheme="minorHAnsi" w:cstheme="minorHAnsi"/>
        </w:rPr>
      </w:pPr>
      <w:r>
        <w:t xml:space="preserve">The current CADRe Part C risk register and Risk Breakdown Structure are the controlling programmatic risk references. Cost and schedule risks of particular importance to Part A are payload-to-bus integration, procurement and long-lead items, spacecraft manufacturing and environmental testing, launch availability, two-spacecraft technical coordination, ground-segment </w:t>
      </w:r>
      <w:r>
        <w:lastRenderedPageBreak/>
        <w:t>capacity, operations staffing, requirements growth, and commissioning delay. Risk treatment is linked to the nominal, optimistic, and pessimistic PM schedule scenarios used for sensitivity analysis.</w:t>
      </w:r>
    </w:p>
    <w:p w14:paraId="423EADA1" w14:textId="77777777" w:rsidR="00210F75" w:rsidRPr="006356C7" w:rsidRDefault="00210F75" w:rsidP="00440BCD">
      <w:pPr>
        <w:pStyle w:val="BodyText"/>
      </w:pPr>
      <w:r w:rsidRPr="006356C7">
        <w:t xml:space="preserve">The project team </w:t>
      </w:r>
      <w:r w:rsidR="00AC1E95" w:rsidRPr="006356C7">
        <w:t xml:space="preserve">shall </w:t>
      </w:r>
      <w:r w:rsidRPr="006356C7">
        <w:t xml:space="preserve">produce a risk register (ref </w:t>
      </w:r>
      <w:proofErr w:type="spellStart"/>
      <w:r w:rsidRPr="006356C7">
        <w:t>CADRe</w:t>
      </w:r>
      <w:proofErr w:type="spellEnd"/>
      <w:r w:rsidRPr="006356C7">
        <w:t xml:space="preserve"> part C)</w:t>
      </w:r>
    </w:p>
    <w:p w14:paraId="7997CBE8" w14:textId="77777777" w:rsidR="009B7139" w:rsidRPr="006356C7" w:rsidRDefault="009B7139" w:rsidP="003D46CC">
      <w:pPr>
        <w:pStyle w:val="Heading2"/>
        <w:rPr>
          <w:rFonts w:asciiTheme="minorHAnsi" w:hAnsiTheme="minorHAnsi" w:cstheme="minorHAnsi"/>
        </w:rPr>
      </w:pPr>
      <w:bookmarkStart w:id="28" w:name="_Toc112040591"/>
      <w:bookmarkStart w:id="29" w:name="_Toc173489515"/>
      <w:bookmarkStart w:id="30" w:name="_Toc238050572"/>
      <w:r w:rsidRPr="006356C7">
        <w:rPr>
          <w:rFonts w:asciiTheme="minorHAnsi" w:hAnsiTheme="minorHAnsi" w:cstheme="minorHAnsi"/>
        </w:rPr>
        <w:t>Organizational Breakdown Structure</w:t>
      </w:r>
      <w:bookmarkEnd w:id="28"/>
      <w:bookmarkEnd w:id="29"/>
      <w:bookmarkEnd w:id="30"/>
    </w:p>
    <w:p w14:paraId="4F767BFD" w14:textId="77777777" w:rsidR="00AE40FB" w:rsidRPr="006356C7" w:rsidRDefault="00DB61F1" w:rsidP="00AE40FB">
      <w:pPr>
        <w:pStyle w:val="BodyText"/>
      </w:pPr>
      <w:r>
        <w:t>CSA Project Team: mission authority and program manager; responsible for systems engineering, payload, program management, technical authority, mission integration, mission planning, and government operations.</w:t>
      </w:r>
    </w:p>
    <w:p w14:paraId="0F7F8ABB" w14:textId="77777777" w:rsidR="00C84064" w:rsidRPr="00C84064" w:rsidRDefault="00C84064">
      <w:pPr>
        <w:pStyle w:val="ListParagraph"/>
        <w:numPr>
          <w:ilvl w:val="0"/>
          <w:numId w:val="42"/>
        </w:numPr>
        <w:spacing w:after="0"/>
        <w:rPr>
          <w:lang w:val="en-US"/>
        </w:rPr>
      </w:pPr>
      <w:r>
        <w:t>DND: principal defence stakeholder and operational user; provides defence-related mission priorities, operational requirements, and authorized use requirements.</w:t>
      </w:r>
    </w:p>
    <w:p w14:paraId="2AF9D80A" w14:textId="77777777" w:rsidR="00C84064" w:rsidRPr="00C84064" w:rsidRDefault="00C84064">
      <w:pPr>
        <w:pStyle w:val="ListParagraph"/>
        <w:numPr>
          <w:ilvl w:val="0"/>
          <w:numId w:val="42"/>
        </w:numPr>
        <w:spacing w:after="0"/>
        <w:rPr>
          <w:lang w:val="en-US"/>
        </w:rPr>
      </w:pPr>
      <w:r>
        <w:t>Payload: CSA; payload electronics: CSA.</w:t>
      </w:r>
    </w:p>
    <w:p w14:paraId="4DE1C2A3" w14:textId="77777777" w:rsidR="00C84064" w:rsidRPr="00C84064" w:rsidRDefault="00C84064">
      <w:pPr>
        <w:pStyle w:val="ListParagraph"/>
        <w:numPr>
          <w:ilvl w:val="0"/>
          <w:numId w:val="42"/>
        </w:numPr>
        <w:spacing w:after="0"/>
        <w:rPr>
          <w:lang w:val="en-US"/>
        </w:rPr>
      </w:pPr>
      <w:r>
        <w:t>Detector: NorthStar Imaging Technologies.</w:t>
      </w:r>
    </w:p>
    <w:p w14:paraId="68F4BA3C" w14:textId="77777777" w:rsidR="00C84064" w:rsidRPr="00C84064" w:rsidRDefault="00C84064">
      <w:pPr>
        <w:pStyle w:val="ListParagraph"/>
        <w:numPr>
          <w:ilvl w:val="0"/>
          <w:numId w:val="42"/>
        </w:numPr>
        <w:spacing w:after="0"/>
        <w:rPr>
          <w:lang w:val="en-US"/>
        </w:rPr>
      </w:pPr>
      <w:r>
        <w:t>Bus: Canadian Orbital Systems (COS), selected spacecraft-bus contractor.</w:t>
      </w:r>
    </w:p>
    <w:p w14:paraId="0F997388" w14:textId="77777777" w:rsidR="00C84064" w:rsidRPr="00C84064" w:rsidRDefault="00C84064">
      <w:pPr>
        <w:pStyle w:val="ListParagraph"/>
        <w:numPr>
          <w:ilvl w:val="0"/>
          <w:numId w:val="42"/>
        </w:numPr>
        <w:spacing w:after="0"/>
        <w:rPr>
          <w:lang w:val="en-US"/>
        </w:rPr>
      </w:pPr>
      <w:r>
        <w:t>Ground segment: Earth Daily Analytics (EDA), responsible for provision and integration of required ground-segment elements.</w:t>
      </w:r>
    </w:p>
    <w:p w14:paraId="0CF1D2D2" w14:textId="77777777" w:rsidR="00AE40FB" w:rsidRPr="00C84064" w:rsidRDefault="00C84064">
      <w:pPr>
        <w:pStyle w:val="ListParagraph"/>
        <w:numPr>
          <w:ilvl w:val="0"/>
          <w:numId w:val="42"/>
        </w:numPr>
        <w:spacing w:after="0"/>
        <w:rPr>
          <w:lang w:val="en-US"/>
        </w:rPr>
      </w:pPr>
      <w:r>
        <w:t>Launch: Northern Launch Services. Science Segment: Canadian university/research institutions. No international mission partner is assumed in the baseline.</w:t>
      </w:r>
    </w:p>
    <w:p w14:paraId="34316E6C" w14:textId="77777777" w:rsidR="00312592" w:rsidRPr="00C84064" w:rsidRDefault="00312592">
      <w:pPr>
        <w:spacing w:after="0"/>
      </w:pPr>
      <w:r w:rsidRPr="00C84064">
        <w:br w:type="page"/>
      </w:r>
    </w:p>
    <w:p w14:paraId="6765FE8C" w14:textId="77777777" w:rsidR="00312592" w:rsidRPr="006356C7" w:rsidRDefault="00312592" w:rsidP="00312592">
      <w:pPr>
        <w:pStyle w:val="Appendices"/>
      </w:pPr>
      <w:bookmarkStart w:id="31" w:name="_Toc238050573"/>
      <w:bookmarkStart w:id="32" w:name="_Toc173489532"/>
      <w:r w:rsidRPr="006356C7">
        <w:lastRenderedPageBreak/>
        <w:t>Appendices</w:t>
      </w:r>
      <w:bookmarkEnd w:id="31"/>
    </w:p>
    <w:p w14:paraId="4EE32E7B" w14:textId="77777777" w:rsidR="007E7DA8" w:rsidRPr="006356C7" w:rsidRDefault="007E7DA8" w:rsidP="00312592">
      <w:pPr>
        <w:pStyle w:val="Heading7"/>
        <w:rPr>
          <w:lang w:val="en-CA"/>
        </w:rPr>
      </w:pPr>
      <w:bookmarkStart w:id="33" w:name="_Toc238050574"/>
      <w:r w:rsidRPr="006356C7">
        <w:rPr>
          <w:rFonts w:asciiTheme="minorHAnsi" w:hAnsiTheme="minorHAnsi" w:cstheme="minorHAnsi"/>
          <w:lang w:val="en-CA"/>
        </w:rPr>
        <w:lastRenderedPageBreak/>
        <w:t>Acronym</w:t>
      </w:r>
      <w:r w:rsidRPr="006356C7">
        <w:rPr>
          <w:lang w:val="en-CA"/>
        </w:rPr>
        <w:t xml:space="preserve"> List</w:t>
      </w:r>
      <w:bookmarkEnd w:id="32"/>
      <w:bookmarkEnd w:id="33"/>
    </w:p>
    <w:p w14:paraId="7C7AF48E" w14:textId="77777777" w:rsidR="007E7DA8" w:rsidRPr="006356C7" w:rsidRDefault="007E7DA8" w:rsidP="007E7DA8">
      <w:pPr>
        <w:rPr>
          <w:rFonts w:cstheme="minorHAnsi"/>
        </w:rPr>
      </w:pPr>
    </w:p>
    <w:tbl>
      <w:tblPr>
        <w:tblStyle w:val="TableGrid"/>
        <w:tblW w:w="0" w:type="auto"/>
        <w:tblCellMar>
          <w:left w:w="115" w:type="dxa"/>
          <w:right w:w="115" w:type="dxa"/>
        </w:tblCellMar>
        <w:tblLook w:val="0480" w:firstRow="0" w:lastRow="0" w:firstColumn="1" w:lastColumn="0" w:noHBand="0" w:noVBand="1"/>
      </w:tblPr>
      <w:tblGrid>
        <w:gridCol w:w="1975"/>
        <w:gridCol w:w="6655"/>
      </w:tblGrid>
      <w:tr w:rsidR="007E7DA8" w:rsidRPr="006356C7" w14:paraId="353C191F" w14:textId="77777777" w:rsidTr="00B26DBB">
        <w:trPr>
          <w:trHeight w:val="105"/>
        </w:trPr>
        <w:tc>
          <w:tcPr>
            <w:tcW w:w="1975" w:type="dxa"/>
          </w:tcPr>
          <w:p w14:paraId="1404DD8E" w14:textId="77777777" w:rsidR="00095920" w:rsidRDefault="00000000">
            <w:r>
              <w:rPr>
                <w:sz w:val="15"/>
              </w:rPr>
              <w:t>Acronym</w:t>
            </w:r>
          </w:p>
        </w:tc>
        <w:tc>
          <w:tcPr>
            <w:tcW w:w="6655" w:type="dxa"/>
          </w:tcPr>
          <w:p w14:paraId="19B44EB4" w14:textId="77777777" w:rsidR="00095920" w:rsidRDefault="00000000">
            <w:r>
              <w:rPr>
                <w:sz w:val="15"/>
              </w:rPr>
              <w:t>Definition</w:t>
            </w:r>
          </w:p>
        </w:tc>
      </w:tr>
      <w:tr w:rsidR="007E7DA8" w:rsidRPr="006356C7" w14:paraId="5B19C628" w14:textId="77777777" w:rsidTr="00B26DBB">
        <w:trPr>
          <w:trHeight w:val="105"/>
        </w:trPr>
        <w:tc>
          <w:tcPr>
            <w:tcW w:w="1975" w:type="dxa"/>
          </w:tcPr>
          <w:p w14:paraId="5D9C89E9" w14:textId="77777777" w:rsidR="00095920" w:rsidRDefault="00000000">
            <w:r>
              <w:rPr>
                <w:sz w:val="15"/>
              </w:rPr>
              <w:t>CADRe</w:t>
            </w:r>
          </w:p>
        </w:tc>
        <w:tc>
          <w:tcPr>
            <w:tcW w:w="6655" w:type="dxa"/>
          </w:tcPr>
          <w:p w14:paraId="59638CB4" w14:textId="77777777" w:rsidR="00095920" w:rsidRDefault="00000000">
            <w:r>
              <w:rPr>
                <w:sz w:val="15"/>
              </w:rPr>
              <w:t>Cost Analysis Data Requirement</w:t>
            </w:r>
          </w:p>
        </w:tc>
      </w:tr>
      <w:tr w:rsidR="007E7DA8" w:rsidRPr="006356C7" w14:paraId="516C9DCC" w14:textId="77777777" w:rsidTr="00B26DBB">
        <w:trPr>
          <w:trHeight w:val="105"/>
        </w:trPr>
        <w:tc>
          <w:tcPr>
            <w:tcW w:w="1975" w:type="dxa"/>
          </w:tcPr>
          <w:p w14:paraId="06D3D489" w14:textId="77777777" w:rsidR="00095920" w:rsidRDefault="00000000">
            <w:r>
              <w:rPr>
                <w:sz w:val="15"/>
              </w:rPr>
              <w:t>CSA</w:t>
            </w:r>
          </w:p>
        </w:tc>
        <w:tc>
          <w:tcPr>
            <w:tcW w:w="6655" w:type="dxa"/>
          </w:tcPr>
          <w:p w14:paraId="078D43BF" w14:textId="77777777" w:rsidR="00095920" w:rsidRDefault="00000000">
            <w:r>
              <w:rPr>
                <w:sz w:val="15"/>
              </w:rPr>
              <w:t>Canadian Space Agency</w:t>
            </w:r>
          </w:p>
        </w:tc>
      </w:tr>
      <w:tr w:rsidR="007E7DA8" w:rsidRPr="006356C7" w14:paraId="1C29C446" w14:textId="77777777" w:rsidTr="00B26DBB">
        <w:trPr>
          <w:trHeight w:val="105"/>
        </w:trPr>
        <w:tc>
          <w:tcPr>
            <w:tcW w:w="1975" w:type="dxa"/>
          </w:tcPr>
          <w:p w14:paraId="4EEE89C7" w14:textId="77777777" w:rsidR="00095920" w:rsidRDefault="00000000">
            <w:r>
              <w:rPr>
                <w:sz w:val="15"/>
              </w:rPr>
              <w:t>DND</w:t>
            </w:r>
          </w:p>
        </w:tc>
        <w:tc>
          <w:tcPr>
            <w:tcW w:w="6655" w:type="dxa"/>
          </w:tcPr>
          <w:p w14:paraId="30287BFF" w14:textId="77777777" w:rsidR="00095920" w:rsidRDefault="00000000">
            <w:r>
              <w:rPr>
                <w:sz w:val="15"/>
              </w:rPr>
              <w:t>Department of National Defence</w:t>
            </w:r>
          </w:p>
        </w:tc>
      </w:tr>
      <w:tr w:rsidR="007E7DA8" w:rsidRPr="006356C7" w14:paraId="5D3755F5" w14:textId="77777777" w:rsidTr="00B26DBB">
        <w:trPr>
          <w:trHeight w:val="105"/>
        </w:trPr>
        <w:tc>
          <w:tcPr>
            <w:tcW w:w="1975" w:type="dxa"/>
          </w:tcPr>
          <w:p w14:paraId="095B74B8" w14:textId="77777777" w:rsidR="00095920" w:rsidRDefault="00000000">
            <w:r>
              <w:rPr>
                <w:sz w:val="15"/>
              </w:rPr>
              <w:t>EDA</w:t>
            </w:r>
          </w:p>
        </w:tc>
        <w:tc>
          <w:tcPr>
            <w:tcW w:w="6655" w:type="dxa"/>
          </w:tcPr>
          <w:p w14:paraId="14996EAB" w14:textId="77777777" w:rsidR="00095920" w:rsidRDefault="00000000">
            <w:r>
              <w:rPr>
                <w:sz w:val="15"/>
              </w:rPr>
              <w:t>Earth Daily Analytics</w:t>
            </w:r>
          </w:p>
        </w:tc>
      </w:tr>
      <w:tr w:rsidR="007E7DA8" w:rsidRPr="006356C7" w14:paraId="4F0BE50B" w14:textId="77777777" w:rsidTr="00B26DBB">
        <w:trPr>
          <w:trHeight w:val="105"/>
        </w:trPr>
        <w:tc>
          <w:tcPr>
            <w:tcW w:w="1975" w:type="dxa"/>
          </w:tcPr>
          <w:p w14:paraId="2EE98EEB" w14:textId="77777777" w:rsidR="00095920" w:rsidRDefault="00000000">
            <w:r>
              <w:rPr>
                <w:sz w:val="15"/>
              </w:rPr>
              <w:t>COS</w:t>
            </w:r>
          </w:p>
        </w:tc>
        <w:tc>
          <w:tcPr>
            <w:tcW w:w="6655" w:type="dxa"/>
          </w:tcPr>
          <w:p w14:paraId="511C8AF6" w14:textId="77777777" w:rsidR="00095920" w:rsidRDefault="00000000">
            <w:r>
              <w:rPr>
                <w:sz w:val="15"/>
              </w:rPr>
              <w:t>Canadian Orbital Systems</w:t>
            </w:r>
          </w:p>
        </w:tc>
      </w:tr>
      <w:tr w:rsidR="007E7DA8" w:rsidRPr="006356C7" w14:paraId="2EE261AC" w14:textId="77777777" w:rsidTr="00B26DBB">
        <w:trPr>
          <w:trHeight w:val="105"/>
        </w:trPr>
        <w:tc>
          <w:tcPr>
            <w:tcW w:w="1975" w:type="dxa"/>
          </w:tcPr>
          <w:p w14:paraId="165EC37F" w14:textId="77777777" w:rsidR="00095920" w:rsidRDefault="00000000">
            <w:r>
              <w:rPr>
                <w:sz w:val="15"/>
              </w:rPr>
              <w:t>NLS</w:t>
            </w:r>
          </w:p>
        </w:tc>
        <w:tc>
          <w:tcPr>
            <w:tcW w:w="6655" w:type="dxa"/>
          </w:tcPr>
          <w:p w14:paraId="4C7E9336" w14:textId="77777777" w:rsidR="00095920" w:rsidRDefault="00000000">
            <w:r>
              <w:rPr>
                <w:sz w:val="15"/>
              </w:rPr>
              <w:t>Northern Launch Services</w:t>
            </w:r>
          </w:p>
        </w:tc>
      </w:tr>
      <w:tr w:rsidR="007E7DA8" w:rsidRPr="006356C7" w14:paraId="0FCDE6D4" w14:textId="77777777" w:rsidTr="00B26DBB">
        <w:trPr>
          <w:trHeight w:val="105"/>
        </w:trPr>
        <w:tc>
          <w:tcPr>
            <w:tcW w:w="1975" w:type="dxa"/>
          </w:tcPr>
          <w:p w14:paraId="3DC9E245" w14:textId="77777777" w:rsidR="00095920" w:rsidRDefault="00000000">
            <w:r>
              <w:rPr>
                <w:sz w:val="15"/>
              </w:rPr>
              <w:t>EO</w:t>
            </w:r>
          </w:p>
        </w:tc>
        <w:tc>
          <w:tcPr>
            <w:tcW w:w="6655" w:type="dxa"/>
          </w:tcPr>
          <w:p w14:paraId="04FA424B" w14:textId="77777777" w:rsidR="00095920" w:rsidRDefault="00000000">
            <w:r>
              <w:rPr>
                <w:sz w:val="15"/>
              </w:rPr>
              <w:t>Earth Observation</w:t>
            </w:r>
          </w:p>
        </w:tc>
      </w:tr>
      <w:tr w:rsidR="007E7DA8" w:rsidRPr="006356C7" w14:paraId="7B8E0EAB" w14:textId="77777777" w:rsidTr="00B26DBB">
        <w:trPr>
          <w:trHeight w:val="105"/>
        </w:trPr>
        <w:tc>
          <w:tcPr>
            <w:tcW w:w="1975" w:type="dxa"/>
          </w:tcPr>
          <w:p w14:paraId="691D139A" w14:textId="77777777" w:rsidR="00095920" w:rsidRDefault="00000000">
            <w:r>
              <w:rPr>
                <w:sz w:val="15"/>
              </w:rPr>
              <w:t>HEO</w:t>
            </w:r>
          </w:p>
        </w:tc>
        <w:tc>
          <w:tcPr>
            <w:tcW w:w="6655" w:type="dxa"/>
          </w:tcPr>
          <w:p w14:paraId="1B85EAD1" w14:textId="77777777" w:rsidR="00095920" w:rsidRDefault="00000000">
            <w:r>
              <w:rPr>
                <w:sz w:val="15"/>
              </w:rPr>
              <w:t>Highly Elliptical Orbit</w:t>
            </w:r>
          </w:p>
        </w:tc>
      </w:tr>
      <w:tr w:rsidR="007E7DA8" w:rsidRPr="006356C7" w14:paraId="638E1C26" w14:textId="77777777" w:rsidTr="00B26DBB">
        <w:trPr>
          <w:trHeight w:val="105"/>
        </w:trPr>
        <w:tc>
          <w:tcPr>
            <w:tcW w:w="1975" w:type="dxa"/>
          </w:tcPr>
          <w:p w14:paraId="13D59F8C" w14:textId="77777777" w:rsidR="00095920" w:rsidRDefault="00000000">
            <w:r>
              <w:rPr>
                <w:sz w:val="15"/>
              </w:rPr>
              <w:t>VNIR</w:t>
            </w:r>
          </w:p>
        </w:tc>
        <w:tc>
          <w:tcPr>
            <w:tcW w:w="6655" w:type="dxa"/>
          </w:tcPr>
          <w:p w14:paraId="05568738" w14:textId="77777777" w:rsidR="00095920" w:rsidRDefault="00000000">
            <w:r>
              <w:rPr>
                <w:sz w:val="15"/>
              </w:rPr>
              <w:t>Visible and Near-Infrared</w:t>
            </w:r>
          </w:p>
        </w:tc>
      </w:tr>
      <w:tr w:rsidR="007E7DA8" w:rsidRPr="006356C7" w14:paraId="38B617A8" w14:textId="77777777" w:rsidTr="00B26DBB">
        <w:trPr>
          <w:trHeight w:val="105"/>
        </w:trPr>
        <w:tc>
          <w:tcPr>
            <w:tcW w:w="1975" w:type="dxa"/>
          </w:tcPr>
          <w:p w14:paraId="5DDACF78" w14:textId="77777777" w:rsidR="00095920" w:rsidRDefault="00000000">
            <w:r>
              <w:rPr>
                <w:sz w:val="15"/>
              </w:rPr>
              <w:t>SWIR</w:t>
            </w:r>
          </w:p>
        </w:tc>
        <w:tc>
          <w:tcPr>
            <w:tcW w:w="6655" w:type="dxa"/>
          </w:tcPr>
          <w:p w14:paraId="2E561D7D" w14:textId="77777777" w:rsidR="00095920" w:rsidRDefault="00000000">
            <w:r>
              <w:rPr>
                <w:sz w:val="15"/>
              </w:rPr>
              <w:t>Short-Wave Infrared</w:t>
            </w:r>
          </w:p>
        </w:tc>
      </w:tr>
      <w:tr w:rsidR="007E7DA8" w:rsidRPr="006356C7" w14:paraId="05E24103" w14:textId="77777777" w:rsidTr="00B26DBB">
        <w:trPr>
          <w:trHeight w:val="105"/>
        </w:trPr>
        <w:tc>
          <w:tcPr>
            <w:tcW w:w="1975" w:type="dxa"/>
          </w:tcPr>
          <w:p w14:paraId="3CB65A4E" w14:textId="77777777" w:rsidR="00095920" w:rsidRDefault="00000000">
            <w:r>
              <w:rPr>
                <w:sz w:val="15"/>
              </w:rPr>
              <w:t>C&amp;DH</w:t>
            </w:r>
          </w:p>
        </w:tc>
        <w:tc>
          <w:tcPr>
            <w:tcW w:w="6655" w:type="dxa"/>
          </w:tcPr>
          <w:p w14:paraId="3AB326BF" w14:textId="77777777" w:rsidR="00095920" w:rsidRDefault="00000000">
            <w:r>
              <w:rPr>
                <w:sz w:val="15"/>
              </w:rPr>
              <w:t>Command and Data Handling</w:t>
            </w:r>
          </w:p>
        </w:tc>
      </w:tr>
      <w:tr w:rsidR="007E7DA8" w:rsidRPr="006356C7" w14:paraId="164DEEE8" w14:textId="77777777" w:rsidTr="00B26DBB">
        <w:trPr>
          <w:trHeight w:val="105"/>
        </w:trPr>
        <w:tc>
          <w:tcPr>
            <w:tcW w:w="1975" w:type="dxa"/>
          </w:tcPr>
          <w:p w14:paraId="53E4B87A" w14:textId="77777777" w:rsidR="00095920" w:rsidRDefault="00000000">
            <w:r>
              <w:rPr>
                <w:sz w:val="15"/>
              </w:rPr>
              <w:t>ADCS</w:t>
            </w:r>
          </w:p>
        </w:tc>
        <w:tc>
          <w:tcPr>
            <w:tcW w:w="6655" w:type="dxa"/>
          </w:tcPr>
          <w:p w14:paraId="0885F67E" w14:textId="77777777" w:rsidR="00095920" w:rsidRDefault="00000000">
            <w:r>
              <w:rPr>
                <w:sz w:val="15"/>
              </w:rPr>
              <w:t>Attitude Determination and Control System</w:t>
            </w:r>
          </w:p>
        </w:tc>
      </w:tr>
      <w:tr w:rsidR="007E7DA8" w:rsidRPr="006356C7" w14:paraId="6A32D016" w14:textId="77777777" w:rsidTr="00B26DBB">
        <w:trPr>
          <w:trHeight w:val="105"/>
        </w:trPr>
        <w:tc>
          <w:tcPr>
            <w:tcW w:w="1975" w:type="dxa"/>
          </w:tcPr>
          <w:p w14:paraId="46D2F76C" w14:textId="77777777" w:rsidR="00095920" w:rsidRDefault="00000000">
            <w:r>
              <w:rPr>
                <w:sz w:val="15"/>
              </w:rPr>
              <w:t>TT&amp;C</w:t>
            </w:r>
          </w:p>
        </w:tc>
        <w:tc>
          <w:tcPr>
            <w:tcW w:w="6655" w:type="dxa"/>
          </w:tcPr>
          <w:p w14:paraId="266ACC78" w14:textId="77777777" w:rsidR="00095920" w:rsidRDefault="00000000">
            <w:r>
              <w:rPr>
                <w:sz w:val="15"/>
              </w:rPr>
              <w:t>Telemetry, Tracking and Command</w:t>
            </w:r>
          </w:p>
        </w:tc>
      </w:tr>
      <w:tr w:rsidR="007E7DA8" w:rsidRPr="006356C7" w14:paraId="2CA0408A" w14:textId="77777777" w:rsidTr="00B26DBB">
        <w:trPr>
          <w:trHeight w:val="105"/>
        </w:trPr>
        <w:tc>
          <w:tcPr>
            <w:tcW w:w="1975" w:type="dxa"/>
          </w:tcPr>
          <w:p w14:paraId="3A65DA8C" w14:textId="77777777" w:rsidR="00095920" w:rsidRDefault="00000000">
            <w:r>
              <w:rPr>
                <w:sz w:val="15"/>
              </w:rPr>
              <w:t>MPS</w:t>
            </w:r>
          </w:p>
        </w:tc>
        <w:tc>
          <w:tcPr>
            <w:tcW w:w="6655" w:type="dxa"/>
          </w:tcPr>
          <w:p w14:paraId="707DFEAE" w14:textId="77777777" w:rsidR="00095920" w:rsidRDefault="00000000">
            <w:r>
              <w:rPr>
                <w:sz w:val="15"/>
              </w:rPr>
              <w:t>Mission Planning System</w:t>
            </w:r>
          </w:p>
        </w:tc>
      </w:tr>
      <w:tr w:rsidR="007E7DA8" w:rsidRPr="006356C7" w14:paraId="4CD6313E" w14:textId="77777777" w:rsidTr="00B26DBB">
        <w:trPr>
          <w:trHeight w:val="105"/>
        </w:trPr>
        <w:tc>
          <w:tcPr>
            <w:tcW w:w="1975" w:type="dxa"/>
          </w:tcPr>
          <w:p w14:paraId="1AD8B432" w14:textId="77777777" w:rsidR="00095920" w:rsidRDefault="00000000">
            <w:r>
              <w:rPr>
                <w:sz w:val="15"/>
              </w:rPr>
              <w:t>SCS</w:t>
            </w:r>
          </w:p>
        </w:tc>
        <w:tc>
          <w:tcPr>
            <w:tcW w:w="6655" w:type="dxa"/>
          </w:tcPr>
          <w:p w14:paraId="06858F46" w14:textId="77777777" w:rsidR="00095920" w:rsidRDefault="00000000">
            <w:r>
              <w:rPr>
                <w:sz w:val="15"/>
              </w:rPr>
              <w:t>Spacecraft Control System</w:t>
            </w:r>
          </w:p>
        </w:tc>
      </w:tr>
      <w:tr w:rsidR="007E7DA8" w:rsidRPr="006356C7" w14:paraId="65B0F339" w14:textId="77777777" w:rsidTr="00B26DBB">
        <w:trPr>
          <w:trHeight w:val="105"/>
        </w:trPr>
        <w:tc>
          <w:tcPr>
            <w:tcW w:w="1975" w:type="dxa"/>
          </w:tcPr>
          <w:p w14:paraId="502BF5EF" w14:textId="77777777" w:rsidR="00095920" w:rsidRDefault="00000000">
            <w:r>
              <w:rPr>
                <w:sz w:val="15"/>
              </w:rPr>
              <w:t>MCR</w:t>
            </w:r>
          </w:p>
        </w:tc>
        <w:tc>
          <w:tcPr>
            <w:tcW w:w="6655" w:type="dxa"/>
          </w:tcPr>
          <w:p w14:paraId="4186A691" w14:textId="77777777" w:rsidR="00095920" w:rsidRDefault="00000000">
            <w:r>
              <w:rPr>
                <w:sz w:val="15"/>
              </w:rPr>
              <w:t>Mission Concept Review</w:t>
            </w:r>
          </w:p>
        </w:tc>
      </w:tr>
      <w:tr w:rsidR="007E7DA8" w:rsidRPr="006356C7" w14:paraId="45DEA565" w14:textId="77777777" w:rsidTr="00B26DBB">
        <w:trPr>
          <w:trHeight w:val="105"/>
        </w:trPr>
        <w:tc>
          <w:tcPr>
            <w:tcW w:w="1975" w:type="dxa"/>
          </w:tcPr>
          <w:p w14:paraId="506FB6C9" w14:textId="77777777" w:rsidR="00095920" w:rsidRDefault="00000000">
            <w:r>
              <w:rPr>
                <w:sz w:val="15"/>
              </w:rPr>
              <w:t>PDR</w:t>
            </w:r>
          </w:p>
        </w:tc>
        <w:tc>
          <w:tcPr>
            <w:tcW w:w="6655" w:type="dxa"/>
          </w:tcPr>
          <w:p w14:paraId="68C41821" w14:textId="77777777" w:rsidR="00095920" w:rsidRDefault="00000000">
            <w:r>
              <w:rPr>
                <w:sz w:val="15"/>
              </w:rPr>
              <w:t>Preliminary Design Review</w:t>
            </w:r>
          </w:p>
        </w:tc>
      </w:tr>
      <w:tr w:rsidR="007E7DA8" w:rsidRPr="006356C7" w14:paraId="67CBC994" w14:textId="77777777" w:rsidTr="00B26DBB">
        <w:trPr>
          <w:trHeight w:val="105"/>
        </w:trPr>
        <w:tc>
          <w:tcPr>
            <w:tcW w:w="1975" w:type="dxa"/>
          </w:tcPr>
          <w:p w14:paraId="097BF3C1" w14:textId="77777777" w:rsidR="00095920" w:rsidRDefault="00000000">
            <w:r>
              <w:rPr>
                <w:sz w:val="15"/>
              </w:rPr>
              <w:t>CDR</w:t>
            </w:r>
          </w:p>
        </w:tc>
        <w:tc>
          <w:tcPr>
            <w:tcW w:w="6655" w:type="dxa"/>
          </w:tcPr>
          <w:p w14:paraId="7342E157" w14:textId="77777777" w:rsidR="00095920" w:rsidRDefault="00000000">
            <w:r>
              <w:rPr>
                <w:sz w:val="15"/>
              </w:rPr>
              <w:t>Critical Design Review</w:t>
            </w:r>
          </w:p>
        </w:tc>
      </w:tr>
      <w:tr w:rsidR="007E7DA8" w:rsidRPr="006356C7" w14:paraId="1B1E6D26" w14:textId="77777777" w:rsidTr="00B26DBB">
        <w:trPr>
          <w:trHeight w:val="105"/>
        </w:trPr>
        <w:tc>
          <w:tcPr>
            <w:tcW w:w="1975" w:type="dxa"/>
          </w:tcPr>
          <w:p w14:paraId="10012017" w14:textId="77777777" w:rsidR="00095920" w:rsidRDefault="00000000">
            <w:r>
              <w:rPr>
                <w:sz w:val="15"/>
              </w:rPr>
              <w:t>MRR</w:t>
            </w:r>
          </w:p>
        </w:tc>
        <w:tc>
          <w:tcPr>
            <w:tcW w:w="6655" w:type="dxa"/>
          </w:tcPr>
          <w:p w14:paraId="1638C65C" w14:textId="77777777" w:rsidR="00095920" w:rsidRDefault="00000000">
            <w:r>
              <w:rPr>
                <w:sz w:val="15"/>
              </w:rPr>
              <w:t>Manufacturing Readiness Review</w:t>
            </w:r>
          </w:p>
        </w:tc>
      </w:tr>
      <w:tr w:rsidR="007E7DA8" w:rsidRPr="006356C7" w14:paraId="67CC6840" w14:textId="77777777" w:rsidTr="00B26DBB">
        <w:trPr>
          <w:trHeight w:val="105"/>
        </w:trPr>
        <w:tc>
          <w:tcPr>
            <w:tcW w:w="1975" w:type="dxa"/>
          </w:tcPr>
          <w:p w14:paraId="794E0758" w14:textId="77777777" w:rsidR="00095920" w:rsidRDefault="00000000">
            <w:r>
              <w:rPr>
                <w:sz w:val="15"/>
              </w:rPr>
              <w:t>ETRR</w:t>
            </w:r>
          </w:p>
        </w:tc>
        <w:tc>
          <w:tcPr>
            <w:tcW w:w="6655" w:type="dxa"/>
          </w:tcPr>
          <w:p w14:paraId="417CB22E" w14:textId="77777777" w:rsidR="00095920" w:rsidRDefault="00000000">
            <w:r>
              <w:rPr>
                <w:sz w:val="15"/>
              </w:rPr>
              <w:t>Environmental Test Readiness Review</w:t>
            </w:r>
          </w:p>
        </w:tc>
      </w:tr>
      <w:tr w:rsidR="007E7DA8" w:rsidRPr="006356C7" w14:paraId="49DF2D8B" w14:textId="77777777" w:rsidTr="00B26DBB">
        <w:trPr>
          <w:trHeight w:val="105"/>
        </w:trPr>
        <w:tc>
          <w:tcPr>
            <w:tcW w:w="1975" w:type="dxa"/>
          </w:tcPr>
          <w:p w14:paraId="27C83B6A" w14:textId="77777777" w:rsidR="00095920" w:rsidRDefault="00000000">
            <w:r>
              <w:rPr>
                <w:sz w:val="15"/>
              </w:rPr>
              <w:t>AR/SAR</w:t>
            </w:r>
          </w:p>
        </w:tc>
        <w:tc>
          <w:tcPr>
            <w:tcW w:w="6655" w:type="dxa"/>
          </w:tcPr>
          <w:p w14:paraId="479C1505" w14:textId="77777777" w:rsidR="00095920" w:rsidRDefault="00000000">
            <w:r>
              <w:rPr>
                <w:sz w:val="15"/>
              </w:rPr>
              <w:t>Acceptance Review / System Acceptance Review</w:t>
            </w:r>
          </w:p>
        </w:tc>
      </w:tr>
      <w:tr w:rsidR="007E7DA8" w:rsidRPr="006356C7" w14:paraId="24A9CD66" w14:textId="77777777" w:rsidTr="00B26DBB">
        <w:trPr>
          <w:trHeight w:val="105"/>
        </w:trPr>
        <w:tc>
          <w:tcPr>
            <w:tcW w:w="1975" w:type="dxa"/>
          </w:tcPr>
          <w:p w14:paraId="11E30757" w14:textId="77777777" w:rsidR="00095920" w:rsidRDefault="00000000">
            <w:r>
              <w:rPr>
                <w:sz w:val="15"/>
              </w:rPr>
              <w:t>LRR</w:t>
            </w:r>
          </w:p>
        </w:tc>
        <w:tc>
          <w:tcPr>
            <w:tcW w:w="6655" w:type="dxa"/>
          </w:tcPr>
          <w:p w14:paraId="4D9D3FEA" w14:textId="77777777" w:rsidR="00095920" w:rsidRDefault="00000000">
            <w:r>
              <w:rPr>
                <w:sz w:val="15"/>
              </w:rPr>
              <w:t>Launch Readiness Review</w:t>
            </w:r>
          </w:p>
        </w:tc>
      </w:tr>
      <w:tr w:rsidR="007E7DA8" w:rsidRPr="006356C7" w14:paraId="7860E79E" w14:textId="77777777" w:rsidTr="00B26DBB">
        <w:trPr>
          <w:trHeight w:val="105"/>
        </w:trPr>
        <w:tc>
          <w:tcPr>
            <w:tcW w:w="1975" w:type="dxa"/>
          </w:tcPr>
          <w:p w14:paraId="21399048" w14:textId="77777777" w:rsidR="00095920" w:rsidRDefault="00000000">
            <w:r>
              <w:rPr>
                <w:sz w:val="15"/>
              </w:rPr>
              <w:t>CCR</w:t>
            </w:r>
          </w:p>
        </w:tc>
        <w:tc>
          <w:tcPr>
            <w:tcW w:w="6655" w:type="dxa"/>
          </w:tcPr>
          <w:p w14:paraId="3860E5E9" w14:textId="77777777" w:rsidR="00095920" w:rsidRDefault="00000000">
            <w:r>
              <w:rPr>
                <w:sz w:val="15"/>
              </w:rPr>
              <w:t>Commissioning Complete Review</w:t>
            </w:r>
          </w:p>
        </w:tc>
      </w:tr>
      <w:tr w:rsidR="007E7DA8" w:rsidRPr="006356C7" w14:paraId="32EBD162" w14:textId="77777777" w:rsidTr="00B26DBB">
        <w:trPr>
          <w:trHeight w:val="105"/>
        </w:trPr>
        <w:tc>
          <w:tcPr>
            <w:tcW w:w="1975" w:type="dxa"/>
          </w:tcPr>
          <w:p w14:paraId="38A29FA5" w14:textId="77777777" w:rsidR="00095920" w:rsidRDefault="00000000">
            <w:r>
              <w:rPr>
                <w:sz w:val="15"/>
              </w:rPr>
              <w:t>LEOP</w:t>
            </w:r>
          </w:p>
        </w:tc>
        <w:tc>
          <w:tcPr>
            <w:tcW w:w="6655" w:type="dxa"/>
          </w:tcPr>
          <w:p w14:paraId="51D35189" w14:textId="77777777" w:rsidR="00095920" w:rsidRDefault="00000000">
            <w:r>
              <w:rPr>
                <w:sz w:val="15"/>
              </w:rPr>
              <w:t>Launch and Early Orbit Phase</w:t>
            </w:r>
          </w:p>
        </w:tc>
      </w:tr>
      <w:tr w:rsidR="007E7DA8" w:rsidRPr="006356C7" w14:paraId="22CDBC27" w14:textId="77777777" w:rsidTr="00B26DBB">
        <w:trPr>
          <w:trHeight w:val="105"/>
        </w:trPr>
        <w:tc>
          <w:tcPr>
            <w:tcW w:w="1975" w:type="dxa"/>
          </w:tcPr>
          <w:p w14:paraId="1BCC6390" w14:textId="77777777" w:rsidR="00095920" w:rsidRDefault="00000000">
            <w:r>
              <w:rPr>
                <w:sz w:val="15"/>
              </w:rPr>
              <w:t>MAIT</w:t>
            </w:r>
          </w:p>
        </w:tc>
        <w:tc>
          <w:tcPr>
            <w:tcW w:w="6655" w:type="dxa"/>
          </w:tcPr>
          <w:p w14:paraId="0B143F51" w14:textId="77777777" w:rsidR="00095920" w:rsidRDefault="00000000">
            <w:r>
              <w:rPr>
                <w:sz w:val="15"/>
              </w:rPr>
              <w:t>Manufacturing, Assembly, Integration and Test</w:t>
            </w:r>
          </w:p>
        </w:tc>
      </w:tr>
      <w:tr w:rsidR="007E7DA8" w:rsidRPr="006356C7" w14:paraId="2DC4BB32" w14:textId="77777777" w:rsidTr="00B26DBB">
        <w:trPr>
          <w:trHeight w:val="105"/>
        </w:trPr>
        <w:tc>
          <w:tcPr>
            <w:tcW w:w="1975" w:type="dxa"/>
          </w:tcPr>
          <w:p w14:paraId="49B7E0B6" w14:textId="77777777" w:rsidR="00095920" w:rsidRDefault="00000000">
            <w:r>
              <w:rPr>
                <w:sz w:val="15"/>
              </w:rPr>
              <w:t>SAIT</w:t>
            </w:r>
          </w:p>
        </w:tc>
        <w:tc>
          <w:tcPr>
            <w:tcW w:w="6655" w:type="dxa"/>
          </w:tcPr>
          <w:p w14:paraId="2E3476F7" w14:textId="77777777" w:rsidR="00095920" w:rsidRDefault="00000000">
            <w:r>
              <w:rPr>
                <w:sz w:val="15"/>
              </w:rPr>
              <w:t>Spacecraft/Segment Assembly, Integration and Test</w:t>
            </w:r>
          </w:p>
        </w:tc>
      </w:tr>
      <w:tr w:rsidR="007E7DA8" w:rsidRPr="006356C7" w14:paraId="4E676470" w14:textId="77777777" w:rsidTr="00B26DBB">
        <w:trPr>
          <w:trHeight w:val="105"/>
        </w:trPr>
        <w:tc>
          <w:tcPr>
            <w:tcW w:w="1975" w:type="dxa"/>
          </w:tcPr>
          <w:p w14:paraId="6F4E425B" w14:textId="77777777" w:rsidR="00095920" w:rsidRDefault="00000000">
            <w:r>
              <w:rPr>
                <w:sz w:val="15"/>
              </w:rPr>
              <w:t>TRL</w:t>
            </w:r>
          </w:p>
        </w:tc>
        <w:tc>
          <w:tcPr>
            <w:tcW w:w="6655" w:type="dxa"/>
          </w:tcPr>
          <w:p w14:paraId="28548B0E" w14:textId="77777777" w:rsidR="00095920" w:rsidRDefault="00000000">
            <w:r>
              <w:rPr>
                <w:sz w:val="15"/>
              </w:rPr>
              <w:t>Technology Readiness Level</w:t>
            </w:r>
          </w:p>
        </w:tc>
      </w:tr>
      <w:tr w:rsidR="007E7DA8" w:rsidRPr="006356C7" w14:paraId="5FE238CE" w14:textId="77777777" w:rsidTr="00B26DBB">
        <w:trPr>
          <w:trHeight w:val="105"/>
        </w:trPr>
        <w:tc>
          <w:tcPr>
            <w:tcW w:w="1975" w:type="dxa"/>
          </w:tcPr>
          <w:p w14:paraId="6F84FA0C" w14:textId="77777777" w:rsidR="00095920" w:rsidRDefault="00000000">
            <w:r>
              <w:rPr>
                <w:sz w:val="15"/>
              </w:rPr>
              <w:t>QM</w:t>
            </w:r>
          </w:p>
        </w:tc>
        <w:tc>
          <w:tcPr>
            <w:tcW w:w="6655" w:type="dxa"/>
          </w:tcPr>
          <w:p w14:paraId="5B7984A3" w14:textId="77777777" w:rsidR="00095920" w:rsidRDefault="00000000">
            <w:r>
              <w:rPr>
                <w:sz w:val="15"/>
              </w:rPr>
              <w:t>Qualification Model</w:t>
            </w:r>
          </w:p>
        </w:tc>
      </w:tr>
      <w:tr w:rsidR="007E7DA8" w:rsidRPr="006356C7" w14:paraId="6553ECCA" w14:textId="77777777" w:rsidTr="00B26DBB">
        <w:trPr>
          <w:trHeight w:val="105"/>
        </w:trPr>
        <w:tc>
          <w:tcPr>
            <w:tcW w:w="1975" w:type="dxa"/>
          </w:tcPr>
          <w:p w14:paraId="04AA1DA4" w14:textId="77777777" w:rsidR="00095920" w:rsidRDefault="00000000">
            <w:r>
              <w:rPr>
                <w:sz w:val="15"/>
              </w:rPr>
              <w:t>FM</w:t>
            </w:r>
          </w:p>
        </w:tc>
        <w:tc>
          <w:tcPr>
            <w:tcW w:w="6655" w:type="dxa"/>
          </w:tcPr>
          <w:p w14:paraId="0D3FD826" w14:textId="77777777" w:rsidR="00095920" w:rsidRDefault="00000000">
            <w:r>
              <w:rPr>
                <w:sz w:val="15"/>
              </w:rPr>
              <w:t>Flight Model</w:t>
            </w:r>
          </w:p>
        </w:tc>
      </w:tr>
      <w:tr w:rsidR="007E7DA8" w:rsidRPr="006356C7" w14:paraId="42BDA7FB" w14:textId="77777777" w:rsidTr="00B26DBB">
        <w:trPr>
          <w:trHeight w:val="105"/>
        </w:trPr>
        <w:tc>
          <w:tcPr>
            <w:tcW w:w="1975" w:type="dxa"/>
          </w:tcPr>
          <w:p w14:paraId="5FAFEA0E" w14:textId="77777777" w:rsidR="00095920" w:rsidRDefault="00000000">
            <w:r>
              <w:rPr>
                <w:sz w:val="15"/>
              </w:rPr>
              <w:t>GSD</w:t>
            </w:r>
          </w:p>
        </w:tc>
        <w:tc>
          <w:tcPr>
            <w:tcW w:w="6655" w:type="dxa"/>
          </w:tcPr>
          <w:p w14:paraId="7AB311C5" w14:textId="77777777" w:rsidR="00095920" w:rsidRDefault="00000000">
            <w:r>
              <w:rPr>
                <w:sz w:val="15"/>
              </w:rPr>
              <w:t>Ground Sample Distance</w:t>
            </w:r>
          </w:p>
        </w:tc>
      </w:tr>
      <w:tr w:rsidR="007E7DA8" w:rsidRPr="006356C7" w14:paraId="7F43EE23" w14:textId="77777777" w:rsidTr="00B26DBB">
        <w:trPr>
          <w:trHeight w:val="105"/>
        </w:trPr>
        <w:tc>
          <w:tcPr>
            <w:tcW w:w="1975" w:type="dxa"/>
          </w:tcPr>
          <w:p w14:paraId="00E213F1" w14:textId="77777777" w:rsidR="00095920" w:rsidRDefault="00000000">
            <w:r>
              <w:rPr>
                <w:sz w:val="15"/>
              </w:rPr>
              <w:t>PCRA</w:t>
            </w:r>
          </w:p>
        </w:tc>
        <w:tc>
          <w:tcPr>
            <w:tcW w:w="6655" w:type="dxa"/>
          </w:tcPr>
          <w:p w14:paraId="7C23AA29" w14:textId="77777777" w:rsidR="00095920" w:rsidRDefault="00000000">
            <w:r>
              <w:rPr>
                <w:sz w:val="15"/>
              </w:rPr>
              <w:t>Project Complexity and Risk Assessment</w:t>
            </w:r>
          </w:p>
        </w:tc>
      </w:tr>
    </w:tbl>
    <w:p w14:paraId="6C13BB35" w14:textId="77777777" w:rsidR="007E7DA8" w:rsidRPr="006356C7" w:rsidRDefault="007E7DA8" w:rsidP="007E7DA8">
      <w:pPr>
        <w:rPr>
          <w:rFonts w:cstheme="minorHAnsi"/>
        </w:rPr>
      </w:pPr>
    </w:p>
    <w:p w14:paraId="4C01E241" w14:textId="77777777" w:rsidR="00312C8A" w:rsidRPr="006356C7" w:rsidRDefault="00312C8A" w:rsidP="007E7DA8">
      <w:pPr>
        <w:rPr>
          <w:rFonts w:cstheme="minorHAnsi"/>
        </w:rPr>
        <w:sectPr w:rsidR="00312C8A" w:rsidRPr="006356C7" w:rsidSect="006C7E5E">
          <w:footerReference w:type="default" r:id="rId24"/>
          <w:footnotePr>
            <w:numRestart w:val="eachPage"/>
          </w:footnotePr>
          <w:pgSz w:w="12240" w:h="15840" w:code="1"/>
          <w:pgMar w:top="1440" w:right="1440" w:bottom="1440" w:left="1440" w:header="720" w:footer="720" w:gutter="0"/>
          <w:cols w:space="720"/>
          <w:docGrid w:linePitch="326"/>
        </w:sectPr>
      </w:pPr>
    </w:p>
    <w:p w14:paraId="7F51B725" w14:textId="77777777" w:rsidR="007E7DA8" w:rsidRPr="00A462BC" w:rsidRDefault="007E7DA8" w:rsidP="000D449C">
      <w:pPr>
        <w:pStyle w:val="Heading7"/>
        <w:numPr>
          <w:ilvl w:val="0"/>
          <w:numId w:val="0"/>
        </w:numPr>
        <w:ind w:left="432"/>
      </w:pPr>
    </w:p>
    <w:sectPr w:rsidR="007E7DA8" w:rsidRPr="00A462BC" w:rsidSect="00592CD3">
      <w:footnotePr>
        <w:numRestart w:val="eachPage"/>
      </w:footnotePr>
      <w:pgSz w:w="15840" w:h="12240" w:orient="landscape"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4AEB2" w14:textId="77777777" w:rsidR="000F6BDE" w:rsidRPr="006356C7" w:rsidRDefault="000F6BDE">
      <w:r w:rsidRPr="006356C7">
        <w:separator/>
      </w:r>
    </w:p>
  </w:endnote>
  <w:endnote w:type="continuationSeparator" w:id="0">
    <w:p w14:paraId="4939EDE1" w14:textId="77777777" w:rsidR="000F6BDE" w:rsidRPr="006356C7" w:rsidRDefault="000F6BDE">
      <w:r w:rsidRPr="006356C7">
        <w:continuationSeparator/>
      </w:r>
    </w:p>
  </w:endnote>
  <w:endnote w:type="continuationNotice" w:id="1">
    <w:p w14:paraId="7ABFB928" w14:textId="77777777" w:rsidR="000F6BDE" w:rsidRPr="006356C7" w:rsidRDefault="000F6B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9C1" w14:textId="77777777" w:rsidR="008F5539" w:rsidRPr="006356C7" w:rsidRDefault="008F5539">
    <w:pPr>
      <w:pStyle w:val="Footer"/>
      <w:framePr w:wrap="around" w:vAnchor="text" w:hAnchor="margin" w:xAlign="right" w:y="1"/>
      <w:rPr>
        <w:rStyle w:val="PageNumber"/>
      </w:rPr>
    </w:pPr>
    <w:r w:rsidRPr="006356C7">
      <w:rPr>
        <w:rStyle w:val="PageNumber"/>
      </w:rPr>
      <w:fldChar w:fldCharType="begin"/>
    </w:r>
    <w:r w:rsidRPr="006356C7">
      <w:rPr>
        <w:rStyle w:val="PageNumber"/>
      </w:rPr>
      <w:instrText xml:space="preserve">PAGE  </w:instrText>
    </w:r>
    <w:r w:rsidRPr="006356C7">
      <w:rPr>
        <w:rStyle w:val="PageNumber"/>
      </w:rPr>
      <w:fldChar w:fldCharType="separate"/>
    </w:r>
    <w:proofErr w:type="spellStart"/>
    <w:r w:rsidR="00956D6A" w:rsidRPr="006356C7">
      <w:rPr>
        <w:rStyle w:val="PageNumber"/>
      </w:rPr>
      <w:t>i</w:t>
    </w:r>
    <w:proofErr w:type="spellEnd"/>
    <w:r w:rsidRPr="006356C7">
      <w:rPr>
        <w:rStyle w:val="PageNumber"/>
      </w:rPr>
      <w:fldChar w:fldCharType="end"/>
    </w:r>
  </w:p>
  <w:p w14:paraId="03E727B3" w14:textId="77777777" w:rsidR="008F5539" w:rsidRPr="006356C7"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AC8E" w14:textId="10B7BBDB" w:rsidR="008F5539" w:rsidRPr="006356C7" w:rsidRDefault="000D1E1E">
    <w:pPr>
      <w:pStyle w:val="Footer"/>
      <w:ind w:right="360"/>
    </w:pPr>
    <w:r w:rsidRPr="006356C7">
      <w:rPr>
        <w:noProof/>
        <w:sz w:val="20"/>
        <w:lang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386B6E9A" w14:textId="6401E159" w:rsidR="00E733B2" w:rsidRPr="006356C7" w:rsidRDefault="00E733B2" w:rsidP="000D1E1E">
                          <w:pPr>
                            <w:spacing w:before="120"/>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8"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6k9AEAAMs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" stroked="f" strokecolor="red">
              <v:textbox>
                <w:txbxContent>
                  <w:p w14:paraId="386B6E9A" w14:textId="6401E159" w:rsidR="00E733B2" w:rsidRPr="006356C7" w:rsidRDefault="00E733B2" w:rsidP="000D1E1E">
                    <w:pPr>
                      <w:spacing w:before="120"/>
                      <w:jc w:val="center"/>
                    </w:pPr>
                  </w:p>
                </w:txbxContent>
              </v:textbox>
              <w10:wrap anchorx="margin"/>
            </v:shape>
          </w:pict>
        </mc:Fallback>
      </mc:AlternateContent>
    </w:r>
  </w:p>
  <w:p w14:paraId="473F7E41" w14:textId="77777777" w:rsidR="008F5539" w:rsidRPr="006356C7" w:rsidRDefault="008F55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9781" w14:textId="61645231" w:rsidR="008F5539" w:rsidRPr="006356C7" w:rsidRDefault="008F5539" w:rsidP="0076617B">
    <w:pPr>
      <w:pStyle w:val="Footer"/>
      <w:tabs>
        <w:tab w:val="clear" w:pos="4320"/>
        <w:tab w:val="clear" w:pos="8640"/>
        <w:tab w:val="center" w:pos="4680"/>
        <w:tab w:val="right" w:pos="9360"/>
      </w:tabs>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A25B" w14:textId="77777777" w:rsidR="00B02A74" w:rsidRPr="006356C7" w:rsidRDefault="00757818">
    <w:pPr>
      <w:pStyle w:val="Footer"/>
      <w:pBdr>
        <w:top w:val="single" w:sz="6" w:space="1" w:color="auto"/>
      </w:pBdr>
      <w:tabs>
        <w:tab w:val="clear" w:pos="4320"/>
        <w:tab w:val="clear" w:pos="8640"/>
        <w:tab w:val="center" w:pos="4680"/>
        <w:tab w:val="right" w:pos="9360"/>
      </w:tabs>
      <w:jc w:val="center"/>
    </w:pPr>
    <w:r w:rsidRPr="006356C7">
      <w:rPr>
        <w:rStyle w:val="PageNumber"/>
      </w:rPr>
      <w:t>A-</w:t>
    </w:r>
    <w:r w:rsidR="00B02A74" w:rsidRPr="006356C7">
      <w:rPr>
        <w:rStyle w:val="PageNumber"/>
      </w:rPr>
      <w:fldChar w:fldCharType="begin"/>
    </w:r>
    <w:r w:rsidR="00B02A74" w:rsidRPr="006356C7">
      <w:rPr>
        <w:rStyle w:val="PageNumber"/>
      </w:rPr>
      <w:instrText xml:space="preserve"> PAGE </w:instrText>
    </w:r>
    <w:r w:rsidR="00B02A74" w:rsidRPr="006356C7">
      <w:rPr>
        <w:rStyle w:val="PageNumber"/>
      </w:rPr>
      <w:fldChar w:fldCharType="separate"/>
    </w:r>
    <w:r w:rsidR="00A34DD4" w:rsidRPr="006356C7">
      <w:rPr>
        <w:rStyle w:val="PageNumber"/>
      </w:rPr>
      <w:t>A-1</w:t>
    </w:r>
    <w:r w:rsidR="00B02A74" w:rsidRPr="006356C7">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32EE" w14:textId="77777777" w:rsidR="000F6BDE" w:rsidRPr="006356C7" w:rsidRDefault="000F6BDE">
      <w:r w:rsidRPr="006356C7">
        <w:separator/>
      </w:r>
    </w:p>
  </w:footnote>
  <w:footnote w:type="continuationSeparator" w:id="0">
    <w:p w14:paraId="33705AD0" w14:textId="77777777" w:rsidR="000F6BDE" w:rsidRPr="006356C7" w:rsidRDefault="000F6BDE">
      <w:r w:rsidRPr="006356C7">
        <w:continuationSeparator/>
      </w:r>
    </w:p>
  </w:footnote>
  <w:footnote w:type="continuationNotice" w:id="1">
    <w:p w14:paraId="7B4AA113" w14:textId="77777777" w:rsidR="000F6BDE" w:rsidRPr="006356C7" w:rsidRDefault="000F6B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8DF1" w14:textId="77777777" w:rsidR="007E7DA8" w:rsidRPr="006356C7" w:rsidRDefault="007E7DA8">
    <w:pPr>
      <w:pStyle w:val="Header"/>
    </w:pPr>
    <w:r w:rsidRPr="006356C7">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9269C82" w14:textId="77777777" w:rsidR="007E7DA8" w:rsidRPr="006356C7" w:rsidRDefault="0055106C" w:rsidP="0055106C">
                          <w:pPr>
                            <w:jc w:val="right"/>
                            <w:rPr>
                              <w:rFonts w:ascii="Arial" w:hAnsi="Arial" w:cs="Arial"/>
                              <w:color w:val="FF0000"/>
                            </w:rPr>
                          </w:pPr>
                          <w:r w:rsidRPr="006356C7">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6356C7" w:rsidRDefault="0055106C" w:rsidP="0055106C">
                    <w:pPr>
                      <w:jc w:val="right"/>
                      <w:rPr>
                        <w:rFonts w:ascii="Arial" w:hAnsi="Arial" w:cs="Arial"/>
                        <w:color w:val="FF0000"/>
                      </w:rPr>
                    </w:pPr>
                    <w:r w:rsidRPr="006356C7">
                      <w:rPr>
                        <w:rFonts w:ascii="Arial" w:hAnsi="Arial" w:cs="Arial"/>
                        <w:color w:val="FF0000"/>
                      </w:rPr>
                      <w:t>PROTÉGÉ B / PROTECTED B</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B62F" w14:textId="5FB68832" w:rsidR="008F5539" w:rsidRPr="006356C7" w:rsidRDefault="007E7DA8">
    <w:pPr>
      <w:pStyle w:val="Header"/>
      <w:pBdr>
        <w:bottom w:val="single" w:sz="4" w:space="1" w:color="auto"/>
      </w:pBdr>
      <w:tabs>
        <w:tab w:val="clear" w:pos="4320"/>
        <w:tab w:val="center" w:pos="4680"/>
      </w:tabs>
    </w:pPr>
    <w:r w:rsidRPr="006356C7">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16A5E26" w14:textId="7488374D" w:rsidR="007E7DA8" w:rsidRPr="006356C7" w:rsidRDefault="007E7DA8" w:rsidP="0055106C">
                          <w:pPr>
                            <w:jc w:val="right"/>
                            <w:rPr>
                              <w:rFonts w:ascii="Arial" w:hAnsi="Arial" w:cs="Arial"/>
                              <w:color w:val="FF0000"/>
                            </w:rPr>
                          </w:pP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7124E168" id="_x0000_t202" coordsize="21600,21600" o:spt="202" path="m,l,21600r21600,l21600,xe">
              <v:stroke joinstyle="miter"/>
              <v:path gradientshapeok="t" o:connecttype="rect"/>
            </v:shapetype>
            <v:shape id="Text Box 28" o:spid="_x0000_s1030"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716A5E26" w14:textId="7488374D" w:rsidR="007E7DA8" w:rsidRPr="006356C7" w:rsidRDefault="007E7DA8" w:rsidP="0055106C">
                    <w:pPr>
                      <w:jc w:val="right"/>
                      <w:rPr>
                        <w:rFonts w:ascii="Arial" w:hAnsi="Arial" w:cs="Arial"/>
                        <w:color w:val="FF0000"/>
                      </w:rPr>
                    </w:pPr>
                  </w:p>
                </w:txbxContent>
              </v:textbox>
              <w10:wrap anchorx="page" anchory="page"/>
            </v:shape>
          </w:pict>
        </mc:Fallback>
      </mc:AlternateContent>
    </w:r>
    <w:r w:rsidR="0076617B" w:rsidRPr="006356C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2AC3389"/>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349EA"/>
    <w:multiLevelType w:val="hybridMultilevel"/>
    <w:tmpl w:val="AF6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0467821"/>
    <w:multiLevelType w:val="hybridMultilevel"/>
    <w:tmpl w:val="D19CF50E"/>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5030C"/>
    <w:multiLevelType w:val="multilevel"/>
    <w:tmpl w:val="27CE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8121ACC"/>
    <w:multiLevelType w:val="hybridMultilevel"/>
    <w:tmpl w:val="60F04BD6"/>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AB08D6"/>
    <w:multiLevelType w:val="multilevel"/>
    <w:tmpl w:val="328C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C16F7"/>
    <w:multiLevelType w:val="multilevel"/>
    <w:tmpl w:val="70D4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66F04"/>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3C20A5"/>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A5B10"/>
    <w:multiLevelType w:val="multilevel"/>
    <w:tmpl w:val="BBBE137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22"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CE365D"/>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F63067"/>
    <w:multiLevelType w:val="multilevel"/>
    <w:tmpl w:val="40D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41A56"/>
    <w:multiLevelType w:val="hybridMultilevel"/>
    <w:tmpl w:val="157E0186"/>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7917FC"/>
    <w:multiLevelType w:val="multilevel"/>
    <w:tmpl w:val="A25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374C61"/>
    <w:multiLevelType w:val="multilevel"/>
    <w:tmpl w:val="CDF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33A11"/>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858AC"/>
    <w:multiLevelType w:val="multilevel"/>
    <w:tmpl w:val="03B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4FB059DA"/>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54902"/>
    <w:multiLevelType w:val="multilevel"/>
    <w:tmpl w:val="39B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F31F4"/>
    <w:multiLevelType w:val="multilevel"/>
    <w:tmpl w:val="334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8134B"/>
    <w:multiLevelType w:val="multilevel"/>
    <w:tmpl w:val="A8E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31087"/>
    <w:multiLevelType w:val="multilevel"/>
    <w:tmpl w:val="7416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E96CB2"/>
    <w:multiLevelType w:val="multilevel"/>
    <w:tmpl w:val="594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4916513"/>
    <w:multiLevelType w:val="multilevel"/>
    <w:tmpl w:val="B8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6E5C53"/>
    <w:multiLevelType w:val="multilevel"/>
    <w:tmpl w:val="41C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065E7"/>
    <w:multiLevelType w:val="hybridMultilevel"/>
    <w:tmpl w:val="387C3A5E"/>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170545"/>
    <w:multiLevelType w:val="hybridMultilevel"/>
    <w:tmpl w:val="CB30A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0176A6"/>
    <w:multiLevelType w:val="multilevel"/>
    <w:tmpl w:val="1EA8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A47B2"/>
    <w:multiLevelType w:val="multilevel"/>
    <w:tmpl w:val="871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C553A"/>
    <w:multiLevelType w:val="hybridMultilevel"/>
    <w:tmpl w:val="31B2C1C8"/>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75457"/>
    <w:multiLevelType w:val="multilevel"/>
    <w:tmpl w:val="BCB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D423100"/>
    <w:multiLevelType w:val="multilevel"/>
    <w:tmpl w:val="F59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21"/>
  </w:num>
  <w:num w:numId="12" w16cid:durableId="1050106139">
    <w:abstractNumId w:val="39"/>
  </w:num>
  <w:num w:numId="13" w16cid:durableId="1552573594">
    <w:abstractNumId w:val="31"/>
  </w:num>
  <w:num w:numId="14" w16cid:durableId="1153527647">
    <w:abstractNumId w:val="12"/>
  </w:num>
  <w:num w:numId="15" w16cid:durableId="576473743">
    <w:abstractNumId w:val="50"/>
  </w:num>
  <w:num w:numId="16" w16cid:durableId="2094088368">
    <w:abstractNumId w:val="22"/>
  </w:num>
  <w:num w:numId="17" w16cid:durableId="367222494">
    <w:abstractNumId w:val="15"/>
  </w:num>
  <w:num w:numId="18" w16cid:durableId="46613096">
    <w:abstractNumId w:val="48"/>
  </w:num>
  <w:num w:numId="19" w16cid:durableId="2104379051">
    <w:abstractNumId w:val="38"/>
  </w:num>
  <w:num w:numId="20" w16cid:durableId="1876035712">
    <w:abstractNumId w:val="27"/>
  </w:num>
  <w:num w:numId="21" w16cid:durableId="1268927886">
    <w:abstractNumId w:val="11"/>
  </w:num>
  <w:num w:numId="22" w16cid:durableId="1842038927">
    <w:abstractNumId w:val="46"/>
  </w:num>
  <w:num w:numId="23" w16cid:durableId="2067333384">
    <w:abstractNumId w:val="40"/>
  </w:num>
  <w:num w:numId="24" w16cid:durableId="414785026">
    <w:abstractNumId w:val="24"/>
  </w:num>
  <w:num w:numId="25" w16cid:durableId="2048993260">
    <w:abstractNumId w:val="45"/>
  </w:num>
  <w:num w:numId="26" w16cid:durableId="402292608">
    <w:abstractNumId w:val="28"/>
  </w:num>
  <w:num w:numId="27" w16cid:durableId="2018069708">
    <w:abstractNumId w:val="18"/>
  </w:num>
  <w:num w:numId="28" w16cid:durableId="943196972">
    <w:abstractNumId w:val="37"/>
  </w:num>
  <w:num w:numId="29" w16cid:durableId="994991021">
    <w:abstractNumId w:val="33"/>
  </w:num>
  <w:num w:numId="30" w16cid:durableId="1822386618">
    <w:abstractNumId w:val="30"/>
  </w:num>
  <w:num w:numId="31" w16cid:durableId="864559269">
    <w:abstractNumId w:val="34"/>
  </w:num>
  <w:num w:numId="32" w16cid:durableId="1588072240">
    <w:abstractNumId w:val="42"/>
  </w:num>
  <w:num w:numId="33" w16cid:durableId="142085979">
    <w:abstractNumId w:val="25"/>
  </w:num>
  <w:num w:numId="34" w16cid:durableId="1234270930">
    <w:abstractNumId w:val="16"/>
  </w:num>
  <w:num w:numId="35" w16cid:durableId="694619760">
    <w:abstractNumId w:val="13"/>
  </w:num>
  <w:num w:numId="36" w16cid:durableId="583951973">
    <w:abstractNumId w:val="20"/>
  </w:num>
  <w:num w:numId="37" w16cid:durableId="998851509">
    <w:abstractNumId w:val="10"/>
  </w:num>
  <w:num w:numId="38" w16cid:durableId="1323503641">
    <w:abstractNumId w:val="23"/>
  </w:num>
  <w:num w:numId="39" w16cid:durableId="1601797966">
    <w:abstractNumId w:val="29"/>
  </w:num>
  <w:num w:numId="40" w16cid:durableId="2121103559">
    <w:abstractNumId w:val="32"/>
  </w:num>
  <w:num w:numId="41" w16cid:durableId="602493400">
    <w:abstractNumId w:val="19"/>
  </w:num>
  <w:num w:numId="42" w16cid:durableId="1946227335">
    <w:abstractNumId w:val="43"/>
  </w:num>
  <w:num w:numId="43" w16cid:durableId="815340146">
    <w:abstractNumId w:val="35"/>
  </w:num>
  <w:num w:numId="44" w16cid:durableId="161287011">
    <w:abstractNumId w:val="44"/>
  </w:num>
  <w:num w:numId="45" w16cid:durableId="603926536">
    <w:abstractNumId w:val="47"/>
  </w:num>
  <w:num w:numId="46" w16cid:durableId="1494570517">
    <w:abstractNumId w:val="41"/>
  </w:num>
  <w:num w:numId="47" w16cid:durableId="813563922">
    <w:abstractNumId w:val="26"/>
  </w:num>
  <w:num w:numId="48" w16cid:durableId="69817463">
    <w:abstractNumId w:val="49"/>
  </w:num>
  <w:num w:numId="49" w16cid:durableId="67464616">
    <w:abstractNumId w:val="17"/>
  </w:num>
  <w:num w:numId="50" w16cid:durableId="1654021565">
    <w:abstractNumId w:val="14"/>
  </w:num>
  <w:num w:numId="51" w16cid:durableId="284310117">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9E6"/>
    <w:rsid w:val="00066ADC"/>
    <w:rsid w:val="000715B9"/>
    <w:rsid w:val="00071BFA"/>
    <w:rsid w:val="00072A14"/>
    <w:rsid w:val="00072AC6"/>
    <w:rsid w:val="00072B3F"/>
    <w:rsid w:val="00073171"/>
    <w:rsid w:val="00075999"/>
    <w:rsid w:val="00075E74"/>
    <w:rsid w:val="00076C97"/>
    <w:rsid w:val="00077263"/>
    <w:rsid w:val="0008084C"/>
    <w:rsid w:val="00080F28"/>
    <w:rsid w:val="00083093"/>
    <w:rsid w:val="000842FB"/>
    <w:rsid w:val="000844A2"/>
    <w:rsid w:val="00084721"/>
    <w:rsid w:val="000911FD"/>
    <w:rsid w:val="00091E0A"/>
    <w:rsid w:val="00094B3A"/>
    <w:rsid w:val="00095698"/>
    <w:rsid w:val="000957AD"/>
    <w:rsid w:val="00095920"/>
    <w:rsid w:val="0009697A"/>
    <w:rsid w:val="0009786B"/>
    <w:rsid w:val="000A0676"/>
    <w:rsid w:val="000A134C"/>
    <w:rsid w:val="000A1624"/>
    <w:rsid w:val="000A1A88"/>
    <w:rsid w:val="000A5210"/>
    <w:rsid w:val="000A6EBB"/>
    <w:rsid w:val="000A741A"/>
    <w:rsid w:val="000A7F1B"/>
    <w:rsid w:val="000B0465"/>
    <w:rsid w:val="000B1D02"/>
    <w:rsid w:val="000B1F01"/>
    <w:rsid w:val="000B2C0B"/>
    <w:rsid w:val="000B316D"/>
    <w:rsid w:val="000B423C"/>
    <w:rsid w:val="000B424D"/>
    <w:rsid w:val="000B64AC"/>
    <w:rsid w:val="000B74AB"/>
    <w:rsid w:val="000C2605"/>
    <w:rsid w:val="000C3441"/>
    <w:rsid w:val="000C38E3"/>
    <w:rsid w:val="000C49A8"/>
    <w:rsid w:val="000C697D"/>
    <w:rsid w:val="000C73A2"/>
    <w:rsid w:val="000C7D7E"/>
    <w:rsid w:val="000D1E1E"/>
    <w:rsid w:val="000D24B0"/>
    <w:rsid w:val="000D2C34"/>
    <w:rsid w:val="000D2D3B"/>
    <w:rsid w:val="000D3581"/>
    <w:rsid w:val="000D449C"/>
    <w:rsid w:val="000D4DAD"/>
    <w:rsid w:val="000E08F2"/>
    <w:rsid w:val="000E2D29"/>
    <w:rsid w:val="000E681B"/>
    <w:rsid w:val="000E6BEF"/>
    <w:rsid w:val="000E71E5"/>
    <w:rsid w:val="000F0FD8"/>
    <w:rsid w:val="000F1216"/>
    <w:rsid w:val="000F2141"/>
    <w:rsid w:val="000F21E6"/>
    <w:rsid w:val="000F3B14"/>
    <w:rsid w:val="000F4F1E"/>
    <w:rsid w:val="000F5378"/>
    <w:rsid w:val="000F67F5"/>
    <w:rsid w:val="000F6BDE"/>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1DBF"/>
    <w:rsid w:val="001742F4"/>
    <w:rsid w:val="00174AAB"/>
    <w:rsid w:val="0017657E"/>
    <w:rsid w:val="001806EF"/>
    <w:rsid w:val="00180711"/>
    <w:rsid w:val="00180E24"/>
    <w:rsid w:val="001826DF"/>
    <w:rsid w:val="00184471"/>
    <w:rsid w:val="00185526"/>
    <w:rsid w:val="001870EF"/>
    <w:rsid w:val="00187410"/>
    <w:rsid w:val="00190785"/>
    <w:rsid w:val="00190F9A"/>
    <w:rsid w:val="00191896"/>
    <w:rsid w:val="00191926"/>
    <w:rsid w:val="00195A72"/>
    <w:rsid w:val="001963B5"/>
    <w:rsid w:val="00197006"/>
    <w:rsid w:val="001A036F"/>
    <w:rsid w:val="001A0E62"/>
    <w:rsid w:val="001A1E29"/>
    <w:rsid w:val="001A2BB0"/>
    <w:rsid w:val="001A3561"/>
    <w:rsid w:val="001A361A"/>
    <w:rsid w:val="001A38DF"/>
    <w:rsid w:val="001A5332"/>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640F"/>
    <w:rsid w:val="001D6D48"/>
    <w:rsid w:val="001D7608"/>
    <w:rsid w:val="001D7E1C"/>
    <w:rsid w:val="001E1D81"/>
    <w:rsid w:val="001E57C2"/>
    <w:rsid w:val="001E709D"/>
    <w:rsid w:val="001E7E84"/>
    <w:rsid w:val="001F0016"/>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055"/>
    <w:rsid w:val="0023031D"/>
    <w:rsid w:val="00232470"/>
    <w:rsid w:val="00232752"/>
    <w:rsid w:val="00233A0B"/>
    <w:rsid w:val="00233A63"/>
    <w:rsid w:val="00233B56"/>
    <w:rsid w:val="002356EF"/>
    <w:rsid w:val="002357A9"/>
    <w:rsid w:val="0023740D"/>
    <w:rsid w:val="00240576"/>
    <w:rsid w:val="0024253D"/>
    <w:rsid w:val="002436C9"/>
    <w:rsid w:val="002443F0"/>
    <w:rsid w:val="002459CB"/>
    <w:rsid w:val="002460C3"/>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890"/>
    <w:rsid w:val="00267B12"/>
    <w:rsid w:val="00271777"/>
    <w:rsid w:val="002719C9"/>
    <w:rsid w:val="00273C05"/>
    <w:rsid w:val="00273E33"/>
    <w:rsid w:val="00275BD3"/>
    <w:rsid w:val="00276588"/>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04C0"/>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656"/>
    <w:rsid w:val="003A7F39"/>
    <w:rsid w:val="003B28A4"/>
    <w:rsid w:val="003B294E"/>
    <w:rsid w:val="003B3F86"/>
    <w:rsid w:val="003B4E6F"/>
    <w:rsid w:val="003B585B"/>
    <w:rsid w:val="003B7ECB"/>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0473"/>
    <w:rsid w:val="00421665"/>
    <w:rsid w:val="00421CBF"/>
    <w:rsid w:val="004233B9"/>
    <w:rsid w:val="0042575E"/>
    <w:rsid w:val="0042602C"/>
    <w:rsid w:val="004335E0"/>
    <w:rsid w:val="00440BCD"/>
    <w:rsid w:val="00441BB9"/>
    <w:rsid w:val="00444A1F"/>
    <w:rsid w:val="00444C19"/>
    <w:rsid w:val="00444DF2"/>
    <w:rsid w:val="00445A9F"/>
    <w:rsid w:val="00446304"/>
    <w:rsid w:val="00446984"/>
    <w:rsid w:val="00450704"/>
    <w:rsid w:val="00450B67"/>
    <w:rsid w:val="004510C3"/>
    <w:rsid w:val="00453B19"/>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0979"/>
    <w:rsid w:val="004A0D5F"/>
    <w:rsid w:val="004A1573"/>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B7618"/>
    <w:rsid w:val="004C1378"/>
    <w:rsid w:val="004C19DE"/>
    <w:rsid w:val="004C3D3F"/>
    <w:rsid w:val="004C4A31"/>
    <w:rsid w:val="004C5C70"/>
    <w:rsid w:val="004D1183"/>
    <w:rsid w:val="004D25D8"/>
    <w:rsid w:val="004D3649"/>
    <w:rsid w:val="004D3A74"/>
    <w:rsid w:val="004D407D"/>
    <w:rsid w:val="004D68F9"/>
    <w:rsid w:val="004E0A24"/>
    <w:rsid w:val="004E23CD"/>
    <w:rsid w:val="004E2601"/>
    <w:rsid w:val="004E3F63"/>
    <w:rsid w:val="004E4DFE"/>
    <w:rsid w:val="004E5E64"/>
    <w:rsid w:val="004E603E"/>
    <w:rsid w:val="004E6150"/>
    <w:rsid w:val="004F2719"/>
    <w:rsid w:val="004F73CF"/>
    <w:rsid w:val="004F796E"/>
    <w:rsid w:val="00501651"/>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2B4D"/>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0BFA"/>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5DE1"/>
    <w:rsid w:val="006075D8"/>
    <w:rsid w:val="00611CF5"/>
    <w:rsid w:val="00614E07"/>
    <w:rsid w:val="00616F92"/>
    <w:rsid w:val="00617256"/>
    <w:rsid w:val="00617385"/>
    <w:rsid w:val="006228A7"/>
    <w:rsid w:val="00622C59"/>
    <w:rsid w:val="00622ED7"/>
    <w:rsid w:val="006253FF"/>
    <w:rsid w:val="006272DE"/>
    <w:rsid w:val="00627782"/>
    <w:rsid w:val="006279C2"/>
    <w:rsid w:val="0063269D"/>
    <w:rsid w:val="00634C6B"/>
    <w:rsid w:val="006356C7"/>
    <w:rsid w:val="00635F15"/>
    <w:rsid w:val="0064134F"/>
    <w:rsid w:val="00642FEA"/>
    <w:rsid w:val="00650B07"/>
    <w:rsid w:val="0065148A"/>
    <w:rsid w:val="00652B30"/>
    <w:rsid w:val="006531B6"/>
    <w:rsid w:val="006538B5"/>
    <w:rsid w:val="006546CE"/>
    <w:rsid w:val="00654C5D"/>
    <w:rsid w:val="00660640"/>
    <w:rsid w:val="00661734"/>
    <w:rsid w:val="00664821"/>
    <w:rsid w:val="006654B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39D4"/>
    <w:rsid w:val="006960E7"/>
    <w:rsid w:val="00696646"/>
    <w:rsid w:val="006975F5"/>
    <w:rsid w:val="00697D4C"/>
    <w:rsid w:val="006A0069"/>
    <w:rsid w:val="006A010E"/>
    <w:rsid w:val="006A0D4C"/>
    <w:rsid w:val="006A466A"/>
    <w:rsid w:val="006A57FE"/>
    <w:rsid w:val="006A7DC0"/>
    <w:rsid w:val="006B0695"/>
    <w:rsid w:val="006B1151"/>
    <w:rsid w:val="006B4FFF"/>
    <w:rsid w:val="006B66B4"/>
    <w:rsid w:val="006C0BCA"/>
    <w:rsid w:val="006C134D"/>
    <w:rsid w:val="006C154C"/>
    <w:rsid w:val="006C1EDD"/>
    <w:rsid w:val="006C2B28"/>
    <w:rsid w:val="006C2C00"/>
    <w:rsid w:val="006C2E32"/>
    <w:rsid w:val="006C4279"/>
    <w:rsid w:val="006C60AF"/>
    <w:rsid w:val="006C7E5E"/>
    <w:rsid w:val="006D0661"/>
    <w:rsid w:val="006D3E92"/>
    <w:rsid w:val="006D6E64"/>
    <w:rsid w:val="006D7C94"/>
    <w:rsid w:val="006E1E1B"/>
    <w:rsid w:val="006E3668"/>
    <w:rsid w:val="006E6ACA"/>
    <w:rsid w:val="006E6F04"/>
    <w:rsid w:val="006E70A6"/>
    <w:rsid w:val="006E7700"/>
    <w:rsid w:val="006F0ABE"/>
    <w:rsid w:val="00700464"/>
    <w:rsid w:val="00704E55"/>
    <w:rsid w:val="0070604C"/>
    <w:rsid w:val="00710B4E"/>
    <w:rsid w:val="00712F98"/>
    <w:rsid w:val="00723895"/>
    <w:rsid w:val="00724C59"/>
    <w:rsid w:val="007251BE"/>
    <w:rsid w:val="00726841"/>
    <w:rsid w:val="0072705C"/>
    <w:rsid w:val="007302E2"/>
    <w:rsid w:val="00731513"/>
    <w:rsid w:val="00732ADF"/>
    <w:rsid w:val="0073395E"/>
    <w:rsid w:val="00733BC2"/>
    <w:rsid w:val="00734E4F"/>
    <w:rsid w:val="00735A53"/>
    <w:rsid w:val="00736008"/>
    <w:rsid w:val="00740B80"/>
    <w:rsid w:val="00741AD5"/>
    <w:rsid w:val="007448D5"/>
    <w:rsid w:val="007450A8"/>
    <w:rsid w:val="0074718D"/>
    <w:rsid w:val="0075391F"/>
    <w:rsid w:val="00753FB7"/>
    <w:rsid w:val="007555F9"/>
    <w:rsid w:val="00757818"/>
    <w:rsid w:val="00757B33"/>
    <w:rsid w:val="00757D19"/>
    <w:rsid w:val="00760AB6"/>
    <w:rsid w:val="00760AE9"/>
    <w:rsid w:val="00760DCB"/>
    <w:rsid w:val="0076185D"/>
    <w:rsid w:val="0076527F"/>
    <w:rsid w:val="0076617B"/>
    <w:rsid w:val="00767675"/>
    <w:rsid w:val="0077241A"/>
    <w:rsid w:val="0077519F"/>
    <w:rsid w:val="00775A60"/>
    <w:rsid w:val="00777AA5"/>
    <w:rsid w:val="00782B53"/>
    <w:rsid w:val="00783F29"/>
    <w:rsid w:val="00783FCD"/>
    <w:rsid w:val="007840D1"/>
    <w:rsid w:val="007848D6"/>
    <w:rsid w:val="007861EC"/>
    <w:rsid w:val="00786763"/>
    <w:rsid w:val="007877E5"/>
    <w:rsid w:val="00791047"/>
    <w:rsid w:val="00794006"/>
    <w:rsid w:val="0079666C"/>
    <w:rsid w:val="00796D9C"/>
    <w:rsid w:val="00797E9A"/>
    <w:rsid w:val="007A0928"/>
    <w:rsid w:val="007A11A7"/>
    <w:rsid w:val="007A2BBA"/>
    <w:rsid w:val="007A2C45"/>
    <w:rsid w:val="007A3CAE"/>
    <w:rsid w:val="007A47E0"/>
    <w:rsid w:val="007B0861"/>
    <w:rsid w:val="007B182C"/>
    <w:rsid w:val="007B1B98"/>
    <w:rsid w:val="007B22FB"/>
    <w:rsid w:val="007B2B91"/>
    <w:rsid w:val="007B2FBA"/>
    <w:rsid w:val="007B6483"/>
    <w:rsid w:val="007B6704"/>
    <w:rsid w:val="007C15AE"/>
    <w:rsid w:val="007C246F"/>
    <w:rsid w:val="007C3561"/>
    <w:rsid w:val="007C3FD9"/>
    <w:rsid w:val="007C44BD"/>
    <w:rsid w:val="007C4C93"/>
    <w:rsid w:val="007C55E1"/>
    <w:rsid w:val="007C7245"/>
    <w:rsid w:val="007C7A6C"/>
    <w:rsid w:val="007C7D53"/>
    <w:rsid w:val="007D1D53"/>
    <w:rsid w:val="007D3BD3"/>
    <w:rsid w:val="007D3F00"/>
    <w:rsid w:val="007D4CFB"/>
    <w:rsid w:val="007D6034"/>
    <w:rsid w:val="007E022D"/>
    <w:rsid w:val="007E07C5"/>
    <w:rsid w:val="007E0947"/>
    <w:rsid w:val="007E16DD"/>
    <w:rsid w:val="007E18BD"/>
    <w:rsid w:val="007E3816"/>
    <w:rsid w:val="007E4571"/>
    <w:rsid w:val="007E6813"/>
    <w:rsid w:val="007E79E2"/>
    <w:rsid w:val="007E7C3C"/>
    <w:rsid w:val="007E7DA8"/>
    <w:rsid w:val="007F06D9"/>
    <w:rsid w:val="007F46E4"/>
    <w:rsid w:val="007F5312"/>
    <w:rsid w:val="007F5C62"/>
    <w:rsid w:val="007F7658"/>
    <w:rsid w:val="00800FB9"/>
    <w:rsid w:val="008019A3"/>
    <w:rsid w:val="0080300E"/>
    <w:rsid w:val="00804614"/>
    <w:rsid w:val="00805D7E"/>
    <w:rsid w:val="00807252"/>
    <w:rsid w:val="008116E9"/>
    <w:rsid w:val="00813AFA"/>
    <w:rsid w:val="00814CC4"/>
    <w:rsid w:val="00815B66"/>
    <w:rsid w:val="00816A63"/>
    <w:rsid w:val="00822371"/>
    <w:rsid w:val="008239A4"/>
    <w:rsid w:val="00823ADB"/>
    <w:rsid w:val="00823DE3"/>
    <w:rsid w:val="00825687"/>
    <w:rsid w:val="00825FD6"/>
    <w:rsid w:val="0082735F"/>
    <w:rsid w:val="0082750C"/>
    <w:rsid w:val="00827880"/>
    <w:rsid w:val="00830DC9"/>
    <w:rsid w:val="00831AD6"/>
    <w:rsid w:val="008328F8"/>
    <w:rsid w:val="00832A87"/>
    <w:rsid w:val="0083402D"/>
    <w:rsid w:val="00834AE9"/>
    <w:rsid w:val="0084379B"/>
    <w:rsid w:val="00846FA6"/>
    <w:rsid w:val="0085017B"/>
    <w:rsid w:val="00853B75"/>
    <w:rsid w:val="00853E7A"/>
    <w:rsid w:val="00854DA2"/>
    <w:rsid w:val="00856AE5"/>
    <w:rsid w:val="00857EDC"/>
    <w:rsid w:val="00862938"/>
    <w:rsid w:val="00866209"/>
    <w:rsid w:val="0086776B"/>
    <w:rsid w:val="0087177D"/>
    <w:rsid w:val="008724E0"/>
    <w:rsid w:val="00875551"/>
    <w:rsid w:val="008759E1"/>
    <w:rsid w:val="00881800"/>
    <w:rsid w:val="00881C32"/>
    <w:rsid w:val="0088271E"/>
    <w:rsid w:val="008828FE"/>
    <w:rsid w:val="008839AE"/>
    <w:rsid w:val="00886A04"/>
    <w:rsid w:val="0088777C"/>
    <w:rsid w:val="008919CB"/>
    <w:rsid w:val="00891B06"/>
    <w:rsid w:val="0089284F"/>
    <w:rsid w:val="00896813"/>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3DA"/>
    <w:rsid w:val="008E1996"/>
    <w:rsid w:val="008E1CE5"/>
    <w:rsid w:val="008E1F71"/>
    <w:rsid w:val="008E27A6"/>
    <w:rsid w:val="008E4090"/>
    <w:rsid w:val="008E40C7"/>
    <w:rsid w:val="008E5E18"/>
    <w:rsid w:val="008E626A"/>
    <w:rsid w:val="008E7294"/>
    <w:rsid w:val="008F317C"/>
    <w:rsid w:val="008F5539"/>
    <w:rsid w:val="008F6C06"/>
    <w:rsid w:val="008F70E2"/>
    <w:rsid w:val="00903E1B"/>
    <w:rsid w:val="00904FAB"/>
    <w:rsid w:val="00906877"/>
    <w:rsid w:val="00906F29"/>
    <w:rsid w:val="009078B3"/>
    <w:rsid w:val="00912253"/>
    <w:rsid w:val="00912BD2"/>
    <w:rsid w:val="00913C63"/>
    <w:rsid w:val="00920684"/>
    <w:rsid w:val="00920A11"/>
    <w:rsid w:val="0092151E"/>
    <w:rsid w:val="00921D95"/>
    <w:rsid w:val="00922562"/>
    <w:rsid w:val="009229F6"/>
    <w:rsid w:val="0092426F"/>
    <w:rsid w:val="00924767"/>
    <w:rsid w:val="00925C03"/>
    <w:rsid w:val="00935669"/>
    <w:rsid w:val="00935D62"/>
    <w:rsid w:val="00936E4F"/>
    <w:rsid w:val="009373DE"/>
    <w:rsid w:val="00937529"/>
    <w:rsid w:val="00941925"/>
    <w:rsid w:val="00942E76"/>
    <w:rsid w:val="009435FB"/>
    <w:rsid w:val="00943D76"/>
    <w:rsid w:val="00945370"/>
    <w:rsid w:val="009463C1"/>
    <w:rsid w:val="009478A1"/>
    <w:rsid w:val="00947F0E"/>
    <w:rsid w:val="0095190C"/>
    <w:rsid w:val="00955FFB"/>
    <w:rsid w:val="00956CDB"/>
    <w:rsid w:val="00956D6A"/>
    <w:rsid w:val="00957E6B"/>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5C46"/>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0F21"/>
    <w:rsid w:val="009C390C"/>
    <w:rsid w:val="009C5952"/>
    <w:rsid w:val="009C7FF3"/>
    <w:rsid w:val="009D07DF"/>
    <w:rsid w:val="009D0918"/>
    <w:rsid w:val="009D2498"/>
    <w:rsid w:val="009D34EB"/>
    <w:rsid w:val="009D5187"/>
    <w:rsid w:val="009D5450"/>
    <w:rsid w:val="009D6154"/>
    <w:rsid w:val="009D714B"/>
    <w:rsid w:val="009E2709"/>
    <w:rsid w:val="009E4B40"/>
    <w:rsid w:val="009E6D7A"/>
    <w:rsid w:val="009E7AA7"/>
    <w:rsid w:val="009F11C3"/>
    <w:rsid w:val="009F3880"/>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619A"/>
    <w:rsid w:val="00A27C57"/>
    <w:rsid w:val="00A30826"/>
    <w:rsid w:val="00A30EA5"/>
    <w:rsid w:val="00A328B3"/>
    <w:rsid w:val="00A33886"/>
    <w:rsid w:val="00A34DD4"/>
    <w:rsid w:val="00A35F86"/>
    <w:rsid w:val="00A37FCE"/>
    <w:rsid w:val="00A42409"/>
    <w:rsid w:val="00A4494E"/>
    <w:rsid w:val="00A462BC"/>
    <w:rsid w:val="00A463F0"/>
    <w:rsid w:val="00A46B66"/>
    <w:rsid w:val="00A47D15"/>
    <w:rsid w:val="00A522DA"/>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6D70"/>
    <w:rsid w:val="00A808F5"/>
    <w:rsid w:val="00A80C44"/>
    <w:rsid w:val="00A80DB1"/>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6A81"/>
    <w:rsid w:val="00AD0412"/>
    <w:rsid w:val="00AD1260"/>
    <w:rsid w:val="00AD2A32"/>
    <w:rsid w:val="00AD4F7A"/>
    <w:rsid w:val="00AD6D6D"/>
    <w:rsid w:val="00AD766D"/>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47C0C"/>
    <w:rsid w:val="00B52973"/>
    <w:rsid w:val="00B53061"/>
    <w:rsid w:val="00B56E6A"/>
    <w:rsid w:val="00B60954"/>
    <w:rsid w:val="00B65444"/>
    <w:rsid w:val="00B66604"/>
    <w:rsid w:val="00B71ADA"/>
    <w:rsid w:val="00B742B2"/>
    <w:rsid w:val="00B7495A"/>
    <w:rsid w:val="00B7591E"/>
    <w:rsid w:val="00B776A6"/>
    <w:rsid w:val="00B8374A"/>
    <w:rsid w:val="00B847A8"/>
    <w:rsid w:val="00B87EB2"/>
    <w:rsid w:val="00B9240E"/>
    <w:rsid w:val="00B95169"/>
    <w:rsid w:val="00BA742E"/>
    <w:rsid w:val="00BB25FC"/>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60DA"/>
    <w:rsid w:val="00BD7B4D"/>
    <w:rsid w:val="00BE07FC"/>
    <w:rsid w:val="00BE0DD0"/>
    <w:rsid w:val="00BE0E6B"/>
    <w:rsid w:val="00BE16FE"/>
    <w:rsid w:val="00BE1CBB"/>
    <w:rsid w:val="00BE32E3"/>
    <w:rsid w:val="00BE402C"/>
    <w:rsid w:val="00BE4D1E"/>
    <w:rsid w:val="00BE4FFC"/>
    <w:rsid w:val="00BE55C7"/>
    <w:rsid w:val="00BF16CA"/>
    <w:rsid w:val="00BF3A02"/>
    <w:rsid w:val="00BF3E3F"/>
    <w:rsid w:val="00BF48DB"/>
    <w:rsid w:val="00BF676D"/>
    <w:rsid w:val="00BF6972"/>
    <w:rsid w:val="00BF69BF"/>
    <w:rsid w:val="00C00EB1"/>
    <w:rsid w:val="00C0102E"/>
    <w:rsid w:val="00C079AC"/>
    <w:rsid w:val="00C07C67"/>
    <w:rsid w:val="00C10CA3"/>
    <w:rsid w:val="00C129F5"/>
    <w:rsid w:val="00C13445"/>
    <w:rsid w:val="00C13EA9"/>
    <w:rsid w:val="00C15824"/>
    <w:rsid w:val="00C173FE"/>
    <w:rsid w:val="00C20C0B"/>
    <w:rsid w:val="00C20C78"/>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7023B"/>
    <w:rsid w:val="00C71869"/>
    <w:rsid w:val="00C72E3E"/>
    <w:rsid w:val="00C734CC"/>
    <w:rsid w:val="00C75660"/>
    <w:rsid w:val="00C77708"/>
    <w:rsid w:val="00C8383B"/>
    <w:rsid w:val="00C84064"/>
    <w:rsid w:val="00C845D8"/>
    <w:rsid w:val="00C84E0C"/>
    <w:rsid w:val="00C85055"/>
    <w:rsid w:val="00C85AD2"/>
    <w:rsid w:val="00C86399"/>
    <w:rsid w:val="00C919D6"/>
    <w:rsid w:val="00C956E4"/>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75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07"/>
    <w:rsid w:val="00D26CFE"/>
    <w:rsid w:val="00D27252"/>
    <w:rsid w:val="00D305E9"/>
    <w:rsid w:val="00D327F6"/>
    <w:rsid w:val="00D3407B"/>
    <w:rsid w:val="00D34A1D"/>
    <w:rsid w:val="00D356F8"/>
    <w:rsid w:val="00D35BE1"/>
    <w:rsid w:val="00D45DD5"/>
    <w:rsid w:val="00D46E00"/>
    <w:rsid w:val="00D4769C"/>
    <w:rsid w:val="00D47AF9"/>
    <w:rsid w:val="00D50799"/>
    <w:rsid w:val="00D52045"/>
    <w:rsid w:val="00D54437"/>
    <w:rsid w:val="00D55872"/>
    <w:rsid w:val="00D60933"/>
    <w:rsid w:val="00D6099D"/>
    <w:rsid w:val="00D646B8"/>
    <w:rsid w:val="00D66036"/>
    <w:rsid w:val="00D67984"/>
    <w:rsid w:val="00D67E07"/>
    <w:rsid w:val="00D70137"/>
    <w:rsid w:val="00D714E8"/>
    <w:rsid w:val="00D71F81"/>
    <w:rsid w:val="00D76E66"/>
    <w:rsid w:val="00D817F7"/>
    <w:rsid w:val="00D84E6A"/>
    <w:rsid w:val="00D90199"/>
    <w:rsid w:val="00D90FC2"/>
    <w:rsid w:val="00D92C6A"/>
    <w:rsid w:val="00D93EAE"/>
    <w:rsid w:val="00D960E6"/>
    <w:rsid w:val="00D9791D"/>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E7531"/>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30E4"/>
    <w:rsid w:val="00E23D83"/>
    <w:rsid w:val="00E24B5B"/>
    <w:rsid w:val="00E25307"/>
    <w:rsid w:val="00E25EB3"/>
    <w:rsid w:val="00E260FD"/>
    <w:rsid w:val="00E2755B"/>
    <w:rsid w:val="00E304F0"/>
    <w:rsid w:val="00E309AB"/>
    <w:rsid w:val="00E31B41"/>
    <w:rsid w:val="00E31BEB"/>
    <w:rsid w:val="00E31EE3"/>
    <w:rsid w:val="00E32565"/>
    <w:rsid w:val="00E3574D"/>
    <w:rsid w:val="00E3635D"/>
    <w:rsid w:val="00E36C55"/>
    <w:rsid w:val="00E4072F"/>
    <w:rsid w:val="00E40E31"/>
    <w:rsid w:val="00E416E4"/>
    <w:rsid w:val="00E42173"/>
    <w:rsid w:val="00E42783"/>
    <w:rsid w:val="00E434D1"/>
    <w:rsid w:val="00E46F02"/>
    <w:rsid w:val="00E473C0"/>
    <w:rsid w:val="00E47536"/>
    <w:rsid w:val="00E51ADF"/>
    <w:rsid w:val="00E52443"/>
    <w:rsid w:val="00E5417F"/>
    <w:rsid w:val="00E547AB"/>
    <w:rsid w:val="00E549DA"/>
    <w:rsid w:val="00E561E0"/>
    <w:rsid w:val="00E6040E"/>
    <w:rsid w:val="00E61FC3"/>
    <w:rsid w:val="00E639DC"/>
    <w:rsid w:val="00E65C2D"/>
    <w:rsid w:val="00E661B2"/>
    <w:rsid w:val="00E663C9"/>
    <w:rsid w:val="00E66AA2"/>
    <w:rsid w:val="00E67B90"/>
    <w:rsid w:val="00E708D7"/>
    <w:rsid w:val="00E70A56"/>
    <w:rsid w:val="00E70E30"/>
    <w:rsid w:val="00E71F29"/>
    <w:rsid w:val="00E725AC"/>
    <w:rsid w:val="00E72A6D"/>
    <w:rsid w:val="00E733B2"/>
    <w:rsid w:val="00E74C1C"/>
    <w:rsid w:val="00E753BC"/>
    <w:rsid w:val="00E76F57"/>
    <w:rsid w:val="00E80E04"/>
    <w:rsid w:val="00E833EE"/>
    <w:rsid w:val="00E8778F"/>
    <w:rsid w:val="00E912B7"/>
    <w:rsid w:val="00E916F7"/>
    <w:rsid w:val="00E91F00"/>
    <w:rsid w:val="00E97893"/>
    <w:rsid w:val="00EA1751"/>
    <w:rsid w:val="00EA1E31"/>
    <w:rsid w:val="00EA2B63"/>
    <w:rsid w:val="00EA343B"/>
    <w:rsid w:val="00EA578A"/>
    <w:rsid w:val="00EA5966"/>
    <w:rsid w:val="00EA744C"/>
    <w:rsid w:val="00EA7EDD"/>
    <w:rsid w:val="00EB3ED6"/>
    <w:rsid w:val="00EB4869"/>
    <w:rsid w:val="00EC06FF"/>
    <w:rsid w:val="00EC0851"/>
    <w:rsid w:val="00EC1A58"/>
    <w:rsid w:val="00EC4828"/>
    <w:rsid w:val="00EC5528"/>
    <w:rsid w:val="00EC591A"/>
    <w:rsid w:val="00EC62EA"/>
    <w:rsid w:val="00EC76D7"/>
    <w:rsid w:val="00ED2548"/>
    <w:rsid w:val="00ED4054"/>
    <w:rsid w:val="00ED6851"/>
    <w:rsid w:val="00ED7E21"/>
    <w:rsid w:val="00EE005B"/>
    <w:rsid w:val="00EE17F8"/>
    <w:rsid w:val="00EE46B5"/>
    <w:rsid w:val="00EE5059"/>
    <w:rsid w:val="00EE6456"/>
    <w:rsid w:val="00EE65F5"/>
    <w:rsid w:val="00EE7FC4"/>
    <w:rsid w:val="00EF257F"/>
    <w:rsid w:val="00EF27B6"/>
    <w:rsid w:val="00EF55C4"/>
    <w:rsid w:val="00EF6BDA"/>
    <w:rsid w:val="00EF7ADE"/>
    <w:rsid w:val="00F010AD"/>
    <w:rsid w:val="00F02751"/>
    <w:rsid w:val="00F11812"/>
    <w:rsid w:val="00F121E5"/>
    <w:rsid w:val="00F156CD"/>
    <w:rsid w:val="00F1622B"/>
    <w:rsid w:val="00F22970"/>
    <w:rsid w:val="00F25289"/>
    <w:rsid w:val="00F27E3F"/>
    <w:rsid w:val="00F31C1B"/>
    <w:rsid w:val="00F32F37"/>
    <w:rsid w:val="00F33388"/>
    <w:rsid w:val="00F34E86"/>
    <w:rsid w:val="00F36D22"/>
    <w:rsid w:val="00F37BEC"/>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21AC"/>
    <w:rsid w:val="00F8369E"/>
    <w:rsid w:val="00F860EB"/>
    <w:rsid w:val="00F87853"/>
    <w:rsid w:val="00F923EE"/>
    <w:rsid w:val="00F93DCF"/>
    <w:rsid w:val="00F94A7F"/>
    <w:rsid w:val="00F97C08"/>
    <w:rsid w:val="00FA1ADD"/>
    <w:rsid w:val="00FA377D"/>
    <w:rsid w:val="00FA54D9"/>
    <w:rsid w:val="00FA75E6"/>
    <w:rsid w:val="00FB2D9A"/>
    <w:rsid w:val="00FB467B"/>
    <w:rsid w:val="00FB5069"/>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261B"/>
    <w:rsid w:val="00FE4099"/>
    <w:rsid w:val="00FF079C"/>
    <w:rsid w:val="00FF07A3"/>
    <w:rsid w:val="00FF0A94"/>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0D075F"/>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eastAsia="en-US"/>
    </w:rPr>
  </w:style>
  <w:style w:type="paragraph" w:styleId="Heading1">
    <w:name w:val="heading 1"/>
    <w:basedOn w:val="Normal"/>
    <w:next w:val="BodyText"/>
    <w:qFormat/>
    <w:rsid w:val="00056B39"/>
    <w:pPr>
      <w:keepNext/>
      <w:widowControl w:val="0"/>
      <w:numPr>
        <w:numId w:val="11"/>
      </w:numPr>
      <w:tabs>
        <w:tab w:val="left" w:pos="576"/>
      </w:tabs>
      <w:spacing w:before="240" w:after="60"/>
      <w:outlineLvl w:val="0"/>
    </w:pPr>
    <w:rPr>
      <w:rFonts w:ascii="Arial" w:hAnsi="Arial"/>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style>
  <w:style w:type="paragraph" w:customStyle="1" w:styleId="DocumentParent">
    <w:name w:val="Document Parent"/>
    <w:basedOn w:val="Table"/>
    <w:rsid w:val="008E40C7"/>
    <w:pPr>
      <w:numPr>
        <w:numId w:val="12"/>
      </w:numPr>
      <w:jc w:val="center"/>
    </w:p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semiHidden/>
    <w:unhideWhenUsed/>
    <w:rsid w:val="00184471"/>
    <w:pPr>
      <w:spacing w:before="100" w:beforeAutospacing="1" w:after="100" w:afterAutospacing="1"/>
    </w:pPr>
    <w:rPr>
      <w:rFonts w:eastAsiaTheme="minorEastAsia"/>
      <w:szCs w:val="24"/>
      <w:lang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paragraph" w:customStyle="1" w:styleId="x1yc453h">
    <w:name w:val="x1yc453h"/>
    <w:basedOn w:val="Normal"/>
    <w:rsid w:val="00825FD6"/>
    <w:pPr>
      <w:spacing w:before="100" w:beforeAutospacing="1" w:after="100" w:afterAutospacing="1"/>
    </w:pPr>
    <w:rPr>
      <w:rFonts w:ascii="Times New Roman" w:hAnsi="Times New Roman"/>
      <w:szCs w:val="24"/>
    </w:rPr>
  </w:style>
  <w:style w:type="paragraph" w:customStyle="1" w:styleId="isselectedend">
    <w:name w:val="isselectedend"/>
    <w:basedOn w:val="Normal"/>
    <w:rsid w:val="0072705C"/>
    <w:pPr>
      <w:spacing w:before="100" w:beforeAutospacing="1" w:after="100" w:afterAutospacing="1"/>
    </w:pPr>
    <w:rPr>
      <w:rFonts w:ascii="Times New Roman" w:hAnsi="Times New Roman"/>
      <w:szCs w:val="24"/>
      <w:lang w:val="en-US"/>
    </w:rPr>
  </w:style>
  <w:style w:type="table" w:styleId="PlainTable2">
    <w:name w:val="Plain Table 2"/>
    <w:basedOn w:val="TableNormal"/>
    <w:uiPriority w:val="42"/>
    <w:rsid w:val="00857ED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857ED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Template>
  <TotalTime>9</TotalTime>
  <Pages>38</Pages>
  <Words>6048</Words>
  <Characters>39373</Characters>
  <Application>Microsoft Office Word</Application>
  <DocSecurity>0</DocSecurity>
  <Lines>1270</Lines>
  <Paragraphs>873</Paragraphs>
  <ScaleCrop>false</ScaleCrop>
  <HeadingPairs>
    <vt:vector size="2" baseType="variant">
      <vt:variant>
        <vt:lpstr>Title</vt:lpstr>
      </vt:variant>
      <vt:variant>
        <vt:i4>1</vt:i4>
      </vt:variant>
    </vt:vector>
  </HeadingPairs>
  <TitlesOfParts>
    <vt:vector size="1" baseType="lpstr">
      <vt:lpstr>SpaceAdherenceMission(SAM) - CADRe Part A</vt:lpstr>
    </vt:vector>
  </TitlesOfParts>
  <Company>Canadian Space Agency</Company>
  <LinksUpToDate>false</LinksUpToDate>
  <CharactersWithSpaces>44548</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SpaceAdherenceMission(SAM) - CADRe Part A</dc:title>
  <dc:subject>CADRe Part A</dc:subject>
  <dc:creator>Samuel Stille</dc:creator>
  <cp:keywords/>
  <dc:description>Draft 2.0</dc:description>
  <cp:lastModifiedBy>Stille, Samuel (ASC/CSA)</cp:lastModifiedBy>
  <cp:revision>6</cp:revision>
  <cp:lastPrinted>2001-05-10T16:44:00Z</cp:lastPrinted>
  <dcterms:created xsi:type="dcterms:W3CDTF">2026-09-17T18:47:00Z</dcterms:created>
  <dcterms:modified xsi:type="dcterms:W3CDTF">2026-09-22T19:35:00Z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8a8773-bcd3-476c-8adc-f986a36f2c00_Enabled">
    <vt:lpwstr>true</vt:lpwstr>
  </property>
  <property fmtid="{D5CDD505-2E9C-101B-9397-08002B2CF9AE}" pid="3" name="MSIP_Label_658a8773-bcd3-476c-8adc-f986a36f2c00_SetDate">
    <vt:lpwstr>2026-09-22T18:51:22Z</vt:lpwstr>
  </property>
  <property fmtid="{D5CDD505-2E9C-101B-9397-08002B2CF9AE}" pid="4" name="MSIP_Label_658a8773-bcd3-476c-8adc-f986a36f2c00_Method">
    <vt:lpwstr>Privileged</vt:lpwstr>
  </property>
  <property fmtid="{D5CDD505-2E9C-101B-9397-08002B2CF9AE}" pid="5" name="MSIP_Label_658a8773-bcd3-476c-8adc-f986a36f2c00_Name">
    <vt:lpwstr>NON-CLASSIFIÉ NON VISIBLE - UNCLASSIFIED NOT VISIBLE</vt:lpwstr>
  </property>
  <property fmtid="{D5CDD505-2E9C-101B-9397-08002B2CF9AE}" pid="6" name="MSIP_Label_658a8773-bcd3-476c-8adc-f986a36f2c00_SiteId">
    <vt:lpwstr>ea59922f-ea3d-4e45-ba97-caf826fb9335</vt:lpwstr>
  </property>
  <property fmtid="{D5CDD505-2E9C-101B-9397-08002B2CF9AE}" pid="7" name="MSIP_Label_658a8773-bcd3-476c-8adc-f986a36f2c00_ActionId">
    <vt:lpwstr>6fc5a56c-587d-48ed-8242-d336441631a1</vt:lpwstr>
  </property>
  <property fmtid="{D5CDD505-2E9C-101B-9397-08002B2CF9AE}" pid="8" name="MSIP_Label_658a8773-bcd3-476c-8adc-f986a36f2c00_ContentBits">
    <vt:lpwstr>0</vt:lpwstr>
  </property>
  <property fmtid="{D5CDD505-2E9C-101B-9397-08002B2CF9AE}" pid="9" name="MSIP_Label_658a8773-bcd3-476c-8adc-f986a36f2c00_Tag">
    <vt:lpwstr>10, 0, 1, 1</vt:lpwstr>
  </property>
</Properties>
</file>