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32FC" w14:textId="77777777" w:rsidR="006154BD" w:rsidRPr="00C257F3" w:rsidRDefault="00000000">
      <w:pPr>
        <w:pStyle w:val="Titl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dvvwkopj7hza" w:colFirst="0" w:colLast="0"/>
      <w:bookmarkEnd w:id="0"/>
      <w:r w:rsidRPr="00C257F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 Financial Transactions and Loan Dashboard</w:t>
      </w:r>
    </w:p>
    <w:p w14:paraId="035AC524" w14:textId="592AD185" w:rsidR="006154BD" w:rsidRPr="00C257F3"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7F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r w:rsidRPr="00C257F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M.Cheathana</w:t>
      </w:r>
      <w:r w:rsidR="00C257F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E25FA005</w:t>
      </w:r>
      <w:r w:rsidRPr="00C257F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257F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used:</w:t>
      </w:r>
      <w:r w:rsidRPr="00C257F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Microsoft Power BI Desktop</w:t>
      </w:r>
    </w:p>
    <w:p w14:paraId="4C49B684" w14:textId="77777777" w:rsidR="006154BD" w:rsidRPr="00C257F3"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437meggs8bvc" w:colFirst="0" w:colLast="0"/>
      <w:bookmarkEnd w:id="1"/>
      <w:r w:rsidRPr="00C257F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42EBC7E2" w14:textId="77777777" w:rsidR="006154BD" w:rsidRPr="00F45043" w:rsidRDefault="00000000">
      <w:pPr>
        <w:rPr>
          <w:color w:val="000000" w:themeColor="text1"/>
        </w:rPr>
      </w:pPr>
      <w:r w:rsidRPr="00F45043">
        <w:rPr>
          <w:color w:val="000000" w:themeColor="text1"/>
        </w:rPr>
        <w:t xml:space="preserve">The </w:t>
      </w:r>
      <w:r w:rsidRPr="00C257F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Transactions and Loan Dashboard</w:t>
      </w:r>
      <w:r w:rsidRPr="00C257F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5043">
        <w:rPr>
          <w:color w:val="000000" w:themeColor="text1"/>
        </w:rPr>
        <w:t>is designed to analyze and present key performance indicators (KPIs) related to customer financial activities, loan status distribution, and transaction volumes over time. Built using Microsoft Power BI Desktop, this interactive dashboard provides financial analysts and management with clear insights into account usage, loan activity, and transaction metrics to support data-driven decision-making.</w:t>
      </w:r>
    </w:p>
    <w:p w14:paraId="6A601273" w14:textId="77777777" w:rsidR="006154BD" w:rsidRPr="00F45043" w:rsidRDefault="00000000">
      <w:pPr>
        <w:pStyle w:val="Heading1"/>
        <w:rPr>
          <w:color w:val="000000" w:themeColor="text1"/>
        </w:rPr>
      </w:pPr>
      <w:bookmarkStart w:id="2" w:name="_8rqp968qg929" w:colFirst="0" w:colLast="0"/>
      <w:bookmarkEnd w:id="2"/>
      <w:r w:rsidRPr="00F45043">
        <w:rPr>
          <w:color w:val="000000" w:themeColor="text1"/>
        </w:rPr>
        <w:t>2. Objectives</w:t>
      </w:r>
    </w:p>
    <w:p w14:paraId="02B0AE75" w14:textId="77777777" w:rsidR="006154BD" w:rsidRPr="00F45043" w:rsidRDefault="00000000">
      <w:pPr>
        <w:numPr>
          <w:ilvl w:val="0"/>
          <w:numId w:val="5"/>
        </w:numPr>
        <w:rPr>
          <w:color w:val="000000" w:themeColor="text1"/>
        </w:rPr>
      </w:pPr>
      <w:r w:rsidRPr="00F45043">
        <w:rPr>
          <w:b/>
          <w:bCs/>
          <w:color w:val="000000" w:themeColor="text1"/>
        </w:rPr>
        <w:t>Monitor Financial Performance:</w:t>
      </w:r>
      <w:r w:rsidRPr="00F45043">
        <w:rPr>
          <w:color w:val="000000" w:themeColor="text1"/>
        </w:rPr>
        <w:t xml:space="preserve"> Track overall transaction volumes, financial value, customer base size, and active loan counts.</w:t>
      </w:r>
    </w:p>
    <w:p w14:paraId="4F216877" w14:textId="77777777" w:rsidR="006154BD" w:rsidRPr="00F45043" w:rsidRDefault="00000000">
      <w:pPr>
        <w:numPr>
          <w:ilvl w:val="0"/>
          <w:numId w:val="5"/>
        </w:numPr>
        <w:rPr>
          <w:color w:val="000000" w:themeColor="text1"/>
        </w:rPr>
      </w:pPr>
      <w:r w:rsidRPr="00F45043">
        <w:rPr>
          <w:b/>
          <w:bCs/>
          <w:color w:val="000000" w:themeColor="text1"/>
        </w:rPr>
        <w:t>Analyze Transaction Breakdown:</w:t>
      </w:r>
      <w:r w:rsidRPr="00F45043">
        <w:rPr>
          <w:color w:val="000000" w:themeColor="text1"/>
        </w:rPr>
        <w:t xml:space="preserve"> Categorize transaction activities by TypeName (Deposit, Transfer, Withdrawal, Payment) and monitor account distribution across categories.</w:t>
      </w:r>
    </w:p>
    <w:p w14:paraId="4FB16C48" w14:textId="77777777" w:rsidR="006154BD" w:rsidRPr="00F45043" w:rsidRDefault="00000000">
      <w:pPr>
        <w:numPr>
          <w:ilvl w:val="0"/>
          <w:numId w:val="5"/>
        </w:numPr>
        <w:rPr>
          <w:color w:val="000000" w:themeColor="text1"/>
        </w:rPr>
      </w:pPr>
      <w:r w:rsidRPr="00F45043">
        <w:rPr>
          <w:b/>
          <w:bCs/>
          <w:color w:val="000000" w:themeColor="text1"/>
        </w:rPr>
        <w:t>Evaluate Loan Status:</w:t>
      </w:r>
      <w:r w:rsidRPr="00F45043">
        <w:rPr>
          <w:color w:val="000000" w:themeColor="text1"/>
        </w:rPr>
        <w:t xml:space="preserve"> Assess active vs. unallocated/blank loan distributions to understand portfolio health.</w:t>
      </w:r>
    </w:p>
    <w:p w14:paraId="6493E8D6" w14:textId="77777777" w:rsidR="006154BD" w:rsidRPr="00F45043" w:rsidRDefault="00000000">
      <w:pPr>
        <w:numPr>
          <w:ilvl w:val="0"/>
          <w:numId w:val="5"/>
        </w:numPr>
        <w:rPr>
          <w:color w:val="000000" w:themeColor="text1"/>
        </w:rPr>
      </w:pPr>
      <w:r w:rsidRPr="00F45043">
        <w:rPr>
          <w:b/>
          <w:bCs/>
          <w:color w:val="000000" w:themeColor="text1"/>
        </w:rPr>
        <w:t>Track Historical Trends:</w:t>
      </w:r>
      <w:r w:rsidRPr="00F45043">
        <w:rPr>
          <w:color w:val="000000" w:themeColor="text1"/>
        </w:rPr>
        <w:t xml:space="preserve"> Observe transaction patterns across multi-year periods (2020 to 2026).</w:t>
      </w:r>
    </w:p>
    <w:p w14:paraId="19583C0D" w14:textId="77777777" w:rsidR="006154BD" w:rsidRPr="00F45043" w:rsidRDefault="00000000">
      <w:pPr>
        <w:numPr>
          <w:ilvl w:val="0"/>
          <w:numId w:val="5"/>
        </w:numPr>
        <w:rPr>
          <w:color w:val="000000" w:themeColor="text1"/>
        </w:rPr>
      </w:pPr>
      <w:r w:rsidRPr="00F45043">
        <w:rPr>
          <w:b/>
          <w:bCs/>
          <w:color w:val="000000" w:themeColor="text1"/>
        </w:rPr>
        <w:t>Enable Interactive Filtering:</w:t>
      </w:r>
      <w:r w:rsidRPr="00F45043">
        <w:rPr>
          <w:color w:val="000000" w:themeColor="text1"/>
        </w:rPr>
        <w:t xml:space="preserve"> Provide dynamic filtering capabilities by Year, Account Type, and Transaction Type for targeted analysis.</w:t>
      </w:r>
    </w:p>
    <w:p w14:paraId="69047E2F" w14:textId="77777777" w:rsidR="006154BD" w:rsidRPr="00F45043" w:rsidRDefault="00000000">
      <w:pPr>
        <w:pStyle w:val="Heading1"/>
        <w:rPr>
          <w:color w:val="000000" w:themeColor="text1"/>
        </w:rPr>
      </w:pPr>
      <w:bookmarkStart w:id="3" w:name="_w9ffgzg6nfum" w:colFirst="0" w:colLast="0"/>
      <w:bookmarkEnd w:id="3"/>
      <w:r>
        <w:t>3</w:t>
      </w:r>
      <w:r w:rsidRPr="00F45043">
        <w:rPr>
          <w:color w:val="000000" w:themeColor="text1"/>
        </w:rPr>
        <w:t>. Dataset Description</w:t>
      </w:r>
    </w:p>
    <w:p w14:paraId="6C69CB81" w14:textId="77777777" w:rsidR="006154BD" w:rsidRPr="00F45043" w:rsidRDefault="00000000">
      <w:pPr>
        <w:rPr>
          <w:color w:val="000000" w:themeColor="text1"/>
        </w:rPr>
      </w:pPr>
      <w:r w:rsidRPr="00F45043">
        <w:rPr>
          <w:color w:val="000000" w:themeColor="text1"/>
        </w:rPr>
        <w:t>The dashboard integrates data across key relational domains:</w:t>
      </w:r>
    </w:p>
    <w:p w14:paraId="31B10C6D" w14:textId="77777777" w:rsidR="006154BD" w:rsidRPr="00F45043" w:rsidRDefault="006154BD">
      <w:pPr>
        <w:rPr>
          <w:color w:val="000000" w:themeColor="text1"/>
        </w:rPr>
      </w:pPr>
    </w:p>
    <w:p w14:paraId="70366F1C" w14:textId="77777777" w:rsidR="006154BD" w:rsidRPr="00F45043" w:rsidRDefault="00000000">
      <w:pPr>
        <w:numPr>
          <w:ilvl w:val="0"/>
          <w:numId w:val="4"/>
        </w:numPr>
        <w:rPr>
          <w:color w:val="000000" w:themeColor="text1"/>
        </w:rPr>
      </w:pPr>
      <w:r w:rsidRPr="00F45043">
        <w:rPr>
          <w:b/>
          <w:bCs/>
          <w:color w:val="000000" w:themeColor="text1"/>
        </w:rPr>
        <w:t>Transactions Data:</w:t>
      </w:r>
      <w:r w:rsidRPr="00F45043">
        <w:rPr>
          <w:color w:val="000000" w:themeColor="text1"/>
        </w:rPr>
        <w:t xml:space="preserve"> Contains detailed records of individual customer transactions including TypeName (Deposit, Payment, Transfer, Withdrawal), transaction counts, and total monetary transaction values.</w:t>
      </w:r>
    </w:p>
    <w:p w14:paraId="73518A3E" w14:textId="77777777" w:rsidR="006154BD" w:rsidRPr="00F45043" w:rsidRDefault="00000000">
      <w:pPr>
        <w:numPr>
          <w:ilvl w:val="0"/>
          <w:numId w:val="4"/>
        </w:numPr>
        <w:rPr>
          <w:color w:val="000000" w:themeColor="text1"/>
        </w:rPr>
      </w:pPr>
      <w:r w:rsidRPr="00F45043">
        <w:rPr>
          <w:b/>
          <w:bCs/>
          <w:color w:val="000000" w:themeColor="text1"/>
        </w:rPr>
        <w:t>Accounts Data:</w:t>
      </w:r>
      <w:r w:rsidRPr="00F45043">
        <w:rPr>
          <w:color w:val="000000" w:themeColor="text1"/>
        </w:rPr>
        <w:t xml:space="preserve"> Stores customer account details, account categories, and association with account type names.</w:t>
      </w:r>
    </w:p>
    <w:p w14:paraId="1A315D25" w14:textId="77777777" w:rsidR="006154BD" w:rsidRPr="00F45043" w:rsidRDefault="00000000">
      <w:pPr>
        <w:numPr>
          <w:ilvl w:val="0"/>
          <w:numId w:val="4"/>
        </w:numPr>
        <w:rPr>
          <w:color w:val="000000" w:themeColor="text1"/>
        </w:rPr>
      </w:pPr>
      <w:r w:rsidRPr="00F45043">
        <w:rPr>
          <w:b/>
          <w:bCs/>
          <w:color w:val="000000" w:themeColor="text1"/>
        </w:rPr>
        <w:lastRenderedPageBreak/>
        <w:t>Loans Data:</w:t>
      </w:r>
      <w:r w:rsidRPr="00F45043">
        <w:rPr>
          <w:color w:val="000000" w:themeColor="text1"/>
        </w:rPr>
        <w:t xml:space="preserve"> Captures loan portfolio details, total loan counts, and status categorization (</w:t>
      </w:r>
      <w:r w:rsidRPr="00F45043">
        <w:rPr>
          <w:rFonts w:ascii="Roboto Mono" w:eastAsia="Roboto Mono" w:hAnsi="Roboto Mono" w:cs="Roboto Mono"/>
          <w:color w:val="000000" w:themeColor="text1"/>
        </w:rPr>
        <w:t>Active</w:t>
      </w:r>
      <w:r w:rsidRPr="00F45043">
        <w:rPr>
          <w:color w:val="000000" w:themeColor="text1"/>
        </w:rPr>
        <w:t xml:space="preserve"> vs </w:t>
      </w:r>
      <w:r w:rsidRPr="00F45043">
        <w:rPr>
          <w:rFonts w:ascii="Roboto Mono" w:eastAsia="Roboto Mono" w:hAnsi="Roboto Mono" w:cs="Roboto Mono"/>
          <w:color w:val="000000" w:themeColor="text1"/>
        </w:rPr>
        <w:t>(Blank)</w:t>
      </w:r>
      <w:r w:rsidRPr="00F45043">
        <w:rPr>
          <w:color w:val="000000" w:themeColor="text1"/>
        </w:rPr>
        <w:t>).</w:t>
      </w:r>
    </w:p>
    <w:p w14:paraId="72CF0837" w14:textId="77777777" w:rsidR="006154BD" w:rsidRPr="00F45043" w:rsidRDefault="00000000">
      <w:pPr>
        <w:numPr>
          <w:ilvl w:val="0"/>
          <w:numId w:val="4"/>
        </w:numPr>
        <w:rPr>
          <w:color w:val="000000" w:themeColor="text1"/>
        </w:rPr>
      </w:pPr>
      <w:r w:rsidRPr="00F45043">
        <w:rPr>
          <w:b/>
          <w:bCs/>
          <w:color w:val="000000" w:themeColor="text1"/>
        </w:rPr>
        <w:t>Customers &amp; Date Reference:</w:t>
      </w:r>
      <w:r w:rsidRPr="00F45043">
        <w:rPr>
          <w:color w:val="000000" w:themeColor="text1"/>
        </w:rPr>
        <w:t xml:space="preserve"> Includes distinct customer IDs along with date metadata ranging from 2020 through 2026.</w:t>
      </w:r>
    </w:p>
    <w:p w14:paraId="0B7B1387" w14:textId="77777777" w:rsidR="006154BD" w:rsidRPr="00F45043" w:rsidRDefault="00000000">
      <w:pPr>
        <w:pStyle w:val="Heading1"/>
        <w:rPr>
          <w:color w:val="000000" w:themeColor="text1"/>
        </w:rPr>
      </w:pPr>
      <w:bookmarkStart w:id="4" w:name="_ovmz3hksnv1k" w:colFirst="0" w:colLast="0"/>
      <w:bookmarkEnd w:id="4"/>
      <w:r>
        <w:t>4</w:t>
      </w:r>
      <w:r w:rsidRPr="00F45043">
        <w:rPr>
          <w:color w:val="000000" w:themeColor="text1"/>
        </w:rPr>
        <w:t>. Data Preparation</w:t>
      </w:r>
    </w:p>
    <w:p w14:paraId="0BA8EB1A" w14:textId="77777777" w:rsidR="006154BD" w:rsidRPr="00F45043" w:rsidRDefault="00000000">
      <w:pPr>
        <w:rPr>
          <w:color w:val="000000" w:themeColor="text1"/>
        </w:rPr>
      </w:pPr>
      <w:r w:rsidRPr="00F45043">
        <w:rPr>
          <w:color w:val="000000" w:themeColor="text1"/>
        </w:rPr>
        <w:t xml:space="preserve">To ensure data integrity and optimal report performance, the following data transformation steps were executed in </w:t>
      </w:r>
      <w:r w:rsidRPr="00F45043">
        <w:rPr>
          <w:b/>
          <w:bCs/>
          <w:color w:val="000000" w:themeColor="text1"/>
        </w:rPr>
        <w:t>Power Query Editor</w:t>
      </w:r>
      <w:r w:rsidRPr="00F45043">
        <w:rPr>
          <w:color w:val="000000" w:themeColor="text1"/>
        </w:rPr>
        <w:t>:</w:t>
      </w:r>
    </w:p>
    <w:p w14:paraId="6A4FFBBD" w14:textId="77777777" w:rsidR="006154BD" w:rsidRPr="00F45043" w:rsidRDefault="006154BD">
      <w:pPr>
        <w:rPr>
          <w:color w:val="000000" w:themeColor="text1"/>
        </w:rPr>
      </w:pPr>
    </w:p>
    <w:p w14:paraId="197983D0" w14:textId="77777777" w:rsidR="006154BD" w:rsidRPr="00F45043" w:rsidRDefault="00000000">
      <w:pPr>
        <w:numPr>
          <w:ilvl w:val="0"/>
          <w:numId w:val="3"/>
        </w:numPr>
        <w:rPr>
          <w:color w:val="000000" w:themeColor="text1"/>
        </w:rPr>
      </w:pPr>
      <w:r w:rsidRPr="00F45043">
        <w:rPr>
          <w:b/>
          <w:bCs/>
          <w:color w:val="000000" w:themeColor="text1"/>
        </w:rPr>
        <w:t>Data Cleaning &amp; Formatting:</w:t>
      </w:r>
      <w:r w:rsidRPr="00F45043">
        <w:rPr>
          <w:color w:val="000000" w:themeColor="text1"/>
        </w:rPr>
        <w:t xml:space="preserve"> Cleaned raw transaction and loan tables, handled missing or blank status values, and set appropriate data types (Currency, Whole Number, Text, Date).</w:t>
      </w:r>
    </w:p>
    <w:p w14:paraId="65C28998" w14:textId="77777777" w:rsidR="006154BD" w:rsidRPr="00F45043" w:rsidRDefault="00000000">
      <w:pPr>
        <w:numPr>
          <w:ilvl w:val="0"/>
          <w:numId w:val="3"/>
        </w:numPr>
        <w:rPr>
          <w:color w:val="000000" w:themeColor="text1"/>
        </w:rPr>
      </w:pPr>
      <w:r w:rsidRPr="00F45043">
        <w:rPr>
          <w:b/>
          <w:bCs/>
          <w:color w:val="000000" w:themeColor="text1"/>
        </w:rPr>
        <w:t>Data Modeling:</w:t>
      </w:r>
      <w:r w:rsidRPr="00F45043">
        <w:rPr>
          <w:color w:val="000000" w:themeColor="text1"/>
        </w:rPr>
        <w:t xml:space="preserve"> Established relationships between Accounts, Transactions, Customers, and Loan tables using standard primary/foreign key mappings.</w:t>
      </w:r>
    </w:p>
    <w:p w14:paraId="73256D8C" w14:textId="77777777" w:rsidR="006154BD" w:rsidRPr="00F45043" w:rsidRDefault="00000000">
      <w:pPr>
        <w:numPr>
          <w:ilvl w:val="0"/>
          <w:numId w:val="3"/>
        </w:numPr>
        <w:rPr>
          <w:color w:val="000000" w:themeColor="text1"/>
        </w:rPr>
      </w:pPr>
      <w:r w:rsidRPr="00F45043">
        <w:rPr>
          <w:b/>
          <w:bCs/>
          <w:color w:val="000000" w:themeColor="text1"/>
        </w:rPr>
        <w:t>Number Formatting:</w:t>
      </w:r>
      <w:r w:rsidRPr="00F45043">
        <w:rPr>
          <w:color w:val="000000" w:themeColor="text1"/>
        </w:rPr>
        <w:t xml:space="preserve"> Standardized metric displays to standard readable formats (e.g., Millions (</w:t>
      </w:r>
      <w:r w:rsidRPr="00F45043">
        <w:rPr>
          <w:rFonts w:ascii="Roboto Mono" w:eastAsia="Roboto Mono" w:hAnsi="Roboto Mono" w:cs="Roboto Mono"/>
          <w:color w:val="000000" w:themeColor="text1"/>
        </w:rPr>
        <w:t>125.19M</w:t>
      </w:r>
      <w:r w:rsidRPr="00F45043">
        <w:rPr>
          <w:color w:val="000000" w:themeColor="text1"/>
        </w:rPr>
        <w:t>), Thousands (</w:t>
      </w:r>
      <w:r w:rsidRPr="00F45043">
        <w:rPr>
          <w:rFonts w:ascii="Roboto Mono" w:eastAsia="Roboto Mono" w:hAnsi="Roboto Mono" w:cs="Roboto Mono"/>
          <w:color w:val="000000" w:themeColor="text1"/>
        </w:rPr>
        <w:t>1K</w:t>
      </w:r>
      <w:r w:rsidRPr="00F45043">
        <w:rPr>
          <w:color w:val="000000" w:themeColor="text1"/>
        </w:rPr>
        <w:t>), and currency formatting for tabular views).</w:t>
      </w:r>
    </w:p>
    <w:p w14:paraId="4DF9BF80" w14:textId="4B05B6F7" w:rsidR="006154BD" w:rsidRDefault="00F45043">
      <w:pPr>
        <w:pStyle w:val="Heading1"/>
      </w:pPr>
      <w:bookmarkStart w:id="5" w:name="_aio0ut2w8gj5" w:colFirst="0" w:colLast="0"/>
      <w:bookmarkStart w:id="6" w:name="_70byp3s37v1r" w:colFirst="0" w:colLast="0"/>
      <w:bookmarkEnd w:id="5"/>
      <w:bookmarkEnd w:id="6"/>
      <w:r>
        <w:t>5. Dashboard Components</w:t>
      </w:r>
    </w:p>
    <w:p w14:paraId="01346C18" w14:textId="77777777" w:rsidR="006154BD" w:rsidRDefault="00000000">
      <w:r>
        <w:t>The dashboard layout comprises the following visualization components:</w:t>
      </w:r>
    </w:p>
    <w:p w14:paraId="532378FC" w14:textId="77777777" w:rsidR="006154BD" w:rsidRPr="00F45043" w:rsidRDefault="00000000">
      <w:pPr>
        <w:pStyle w:val="Heading2"/>
        <w:rPr>
          <w:color w:val="000000" w:themeColor="text1"/>
        </w:rPr>
      </w:pPr>
      <w:bookmarkStart w:id="7" w:name="_s77g3ojtz6bf" w:colFirst="0" w:colLast="0"/>
      <w:bookmarkEnd w:id="7"/>
      <w:r w:rsidRPr="00F45043">
        <w:rPr>
          <w:color w:val="000000" w:themeColor="text1"/>
        </w:rPr>
        <w:t>KPI Cards</w:t>
      </w:r>
    </w:p>
    <w:p w14:paraId="64CDCF2A" w14:textId="7C05EA0F" w:rsidR="00C257F3" w:rsidRPr="00C257F3" w:rsidRDefault="00000000" w:rsidP="00C257F3">
      <w:pPr>
        <w:numPr>
          <w:ilvl w:val="0"/>
          <w:numId w:val="2"/>
        </w:numPr>
        <w:rPr>
          <w:color w:val="000000" w:themeColor="text1"/>
        </w:rPr>
      </w:pPr>
      <w:r w:rsidRPr="00F45043">
        <w:rPr>
          <w:b/>
          <w:bCs/>
          <w:color w:val="000000" w:themeColor="text1"/>
        </w:rPr>
        <w:t>Total Transaction Value:</w:t>
      </w:r>
      <w:r w:rsidRPr="00F45043">
        <w:rPr>
          <w:color w:val="000000" w:themeColor="text1"/>
        </w:rPr>
        <w:t xml:space="preserve"> Displays </w:t>
      </w:r>
      <w:r w:rsidRPr="00F45043">
        <w:rPr>
          <w:b/>
          <w:bCs/>
          <w:color w:val="000000" w:themeColor="text1"/>
        </w:rPr>
        <w:t>125.19M</w:t>
      </w:r>
      <w:r w:rsidRPr="00F45043">
        <w:rPr>
          <w:color w:val="000000" w:themeColor="text1"/>
        </w:rPr>
        <w:t xml:space="preserve"> overall financial transaction volume.</w:t>
      </w:r>
    </w:p>
    <w:p w14:paraId="3D31EFD4" w14:textId="65883284" w:rsidR="00C257F3" w:rsidRPr="00F45043" w:rsidRDefault="00C257F3" w:rsidP="00C257F3">
      <w:pPr>
        <w:rPr>
          <w:color w:val="000000" w:themeColor="text1"/>
        </w:rPr>
      </w:pPr>
      <w:r w:rsidRPr="00C257F3">
        <w:rPr>
          <w:color w:val="000000" w:themeColor="text1"/>
        </w:rPr>
        <w:drawing>
          <wp:inline distT="0" distB="0" distL="0" distR="0" wp14:anchorId="3506CFC4" wp14:editId="615D5590">
            <wp:extent cx="1333686" cy="666843"/>
            <wp:effectExtent l="0" t="0" r="0" b="0"/>
            <wp:docPr id="124038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7852" name=""/>
                    <pic:cNvPicPr/>
                  </pic:nvPicPr>
                  <pic:blipFill>
                    <a:blip r:embed="rId5"/>
                    <a:stretch>
                      <a:fillRect/>
                    </a:stretch>
                  </pic:blipFill>
                  <pic:spPr>
                    <a:xfrm>
                      <a:off x="0" y="0"/>
                      <a:ext cx="1333686" cy="666843"/>
                    </a:xfrm>
                    <a:prstGeom prst="rect">
                      <a:avLst/>
                    </a:prstGeom>
                  </pic:spPr>
                </pic:pic>
              </a:graphicData>
            </a:graphic>
          </wp:inline>
        </w:drawing>
      </w:r>
    </w:p>
    <w:p w14:paraId="7DBF79CA" w14:textId="77777777" w:rsidR="006154BD" w:rsidRDefault="00000000">
      <w:pPr>
        <w:numPr>
          <w:ilvl w:val="0"/>
          <w:numId w:val="2"/>
        </w:numPr>
        <w:rPr>
          <w:color w:val="000000" w:themeColor="text1"/>
        </w:rPr>
      </w:pPr>
      <w:r w:rsidRPr="00F45043">
        <w:rPr>
          <w:b/>
          <w:bCs/>
          <w:color w:val="000000" w:themeColor="text1"/>
        </w:rPr>
        <w:t>Total Customers:</w:t>
      </w:r>
      <w:r w:rsidRPr="00F45043">
        <w:rPr>
          <w:color w:val="000000" w:themeColor="text1"/>
        </w:rPr>
        <w:t xml:space="preserve"> Displays </w:t>
      </w:r>
      <w:r w:rsidRPr="00F45043">
        <w:rPr>
          <w:b/>
          <w:bCs/>
          <w:color w:val="000000" w:themeColor="text1"/>
        </w:rPr>
        <w:t>1K</w:t>
      </w:r>
      <w:r w:rsidRPr="00F45043">
        <w:rPr>
          <w:color w:val="000000" w:themeColor="text1"/>
        </w:rPr>
        <w:t xml:space="preserve"> distinct customer base.</w:t>
      </w:r>
    </w:p>
    <w:p w14:paraId="59A3694F" w14:textId="5F37E8B9" w:rsidR="00C257F3" w:rsidRPr="00F45043" w:rsidRDefault="00C257F3" w:rsidP="00C257F3">
      <w:pPr>
        <w:rPr>
          <w:color w:val="000000" w:themeColor="text1"/>
        </w:rPr>
      </w:pPr>
      <w:r w:rsidRPr="00C257F3">
        <w:rPr>
          <w:color w:val="000000" w:themeColor="text1"/>
        </w:rPr>
        <w:drawing>
          <wp:inline distT="0" distB="0" distL="0" distR="0" wp14:anchorId="7EE7F4F8" wp14:editId="23ADC049">
            <wp:extent cx="1276528" cy="619211"/>
            <wp:effectExtent l="0" t="0" r="0" b="9525"/>
            <wp:docPr id="1145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9473" name=""/>
                    <pic:cNvPicPr/>
                  </pic:nvPicPr>
                  <pic:blipFill>
                    <a:blip r:embed="rId6"/>
                    <a:stretch>
                      <a:fillRect/>
                    </a:stretch>
                  </pic:blipFill>
                  <pic:spPr>
                    <a:xfrm>
                      <a:off x="0" y="0"/>
                      <a:ext cx="1276528" cy="619211"/>
                    </a:xfrm>
                    <a:prstGeom prst="rect">
                      <a:avLst/>
                    </a:prstGeom>
                  </pic:spPr>
                </pic:pic>
              </a:graphicData>
            </a:graphic>
          </wp:inline>
        </w:drawing>
      </w:r>
    </w:p>
    <w:p w14:paraId="35B027A1" w14:textId="77777777" w:rsidR="006154BD" w:rsidRDefault="00000000">
      <w:pPr>
        <w:numPr>
          <w:ilvl w:val="0"/>
          <w:numId w:val="2"/>
        </w:numPr>
        <w:rPr>
          <w:color w:val="000000" w:themeColor="text1"/>
        </w:rPr>
      </w:pPr>
      <w:r w:rsidRPr="00F45043">
        <w:rPr>
          <w:b/>
          <w:bCs/>
          <w:color w:val="000000" w:themeColor="text1"/>
        </w:rPr>
        <w:t>Active Loans:</w:t>
      </w:r>
      <w:r w:rsidRPr="00F45043">
        <w:rPr>
          <w:color w:val="000000" w:themeColor="text1"/>
        </w:rPr>
        <w:t xml:space="preserve"> Highlights </w:t>
      </w:r>
      <w:r w:rsidRPr="00F45043">
        <w:rPr>
          <w:b/>
          <w:bCs/>
          <w:color w:val="000000" w:themeColor="text1"/>
        </w:rPr>
        <w:t>230</w:t>
      </w:r>
      <w:r w:rsidRPr="00F45043">
        <w:rPr>
          <w:color w:val="000000" w:themeColor="text1"/>
        </w:rPr>
        <w:t xml:space="preserve"> currently active loans.</w:t>
      </w:r>
    </w:p>
    <w:p w14:paraId="03DE48FF" w14:textId="77777777" w:rsidR="00C257F3" w:rsidRDefault="00C257F3" w:rsidP="00C257F3">
      <w:pPr>
        <w:rPr>
          <w:color w:val="000000" w:themeColor="text1"/>
        </w:rPr>
      </w:pPr>
    </w:p>
    <w:p w14:paraId="673CFCBE" w14:textId="59215EB1" w:rsidR="00C257F3" w:rsidRPr="00F45043" w:rsidRDefault="00C257F3" w:rsidP="00C257F3">
      <w:pPr>
        <w:rPr>
          <w:color w:val="000000" w:themeColor="text1"/>
        </w:rPr>
      </w:pPr>
      <w:r w:rsidRPr="00C257F3">
        <w:rPr>
          <w:color w:val="000000" w:themeColor="text1"/>
        </w:rPr>
        <w:drawing>
          <wp:inline distT="0" distB="0" distL="0" distR="0" wp14:anchorId="703A8517" wp14:editId="1010A690">
            <wp:extent cx="1200318" cy="857370"/>
            <wp:effectExtent l="0" t="0" r="0" b="0"/>
            <wp:docPr id="8136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62296" name=""/>
                    <pic:cNvPicPr/>
                  </pic:nvPicPr>
                  <pic:blipFill>
                    <a:blip r:embed="rId7"/>
                    <a:stretch>
                      <a:fillRect/>
                    </a:stretch>
                  </pic:blipFill>
                  <pic:spPr>
                    <a:xfrm>
                      <a:off x="0" y="0"/>
                      <a:ext cx="1200318" cy="857370"/>
                    </a:xfrm>
                    <a:prstGeom prst="rect">
                      <a:avLst/>
                    </a:prstGeom>
                  </pic:spPr>
                </pic:pic>
              </a:graphicData>
            </a:graphic>
          </wp:inline>
        </w:drawing>
      </w:r>
    </w:p>
    <w:p w14:paraId="41ED1F09" w14:textId="77777777" w:rsidR="006154BD" w:rsidRPr="00F45043" w:rsidRDefault="00000000">
      <w:pPr>
        <w:pStyle w:val="Heading2"/>
        <w:rPr>
          <w:color w:val="000000" w:themeColor="text1"/>
        </w:rPr>
      </w:pPr>
      <w:bookmarkStart w:id="8" w:name="_nk2vy4z5wly0" w:colFirst="0" w:colLast="0"/>
      <w:bookmarkEnd w:id="8"/>
      <w:r w:rsidRPr="00F45043">
        <w:rPr>
          <w:color w:val="000000" w:themeColor="text1"/>
        </w:rPr>
        <w:lastRenderedPageBreak/>
        <w:t>Visual Breakdown</w:t>
      </w:r>
    </w:p>
    <w:p w14:paraId="40CC640D" w14:textId="77777777" w:rsidR="006154BD" w:rsidRDefault="00000000">
      <w:pPr>
        <w:numPr>
          <w:ilvl w:val="0"/>
          <w:numId w:val="2"/>
        </w:numPr>
        <w:rPr>
          <w:color w:val="000000" w:themeColor="text1"/>
        </w:rPr>
      </w:pPr>
      <w:r w:rsidRPr="00F45043">
        <w:rPr>
          <w:b/>
          <w:bCs/>
          <w:color w:val="000000" w:themeColor="text1"/>
        </w:rPr>
        <w:t>Total Accounts by TypeName (Clustered Column Chart):</w:t>
      </w:r>
      <w:r w:rsidRPr="00F45043">
        <w:rPr>
          <w:color w:val="000000" w:themeColor="text1"/>
        </w:rPr>
        <w:t xml:space="preserve"> Displays equal distribution of account categories across Deposit, Payment, Transfer, and Withdrawal (~1,500 each).</w:t>
      </w:r>
    </w:p>
    <w:p w14:paraId="519D9777" w14:textId="706CB01C" w:rsidR="00C257F3" w:rsidRPr="00F45043" w:rsidRDefault="00C257F3" w:rsidP="00C257F3">
      <w:pPr>
        <w:rPr>
          <w:color w:val="000000" w:themeColor="text1"/>
        </w:rPr>
      </w:pPr>
      <w:r w:rsidRPr="00C257F3">
        <w:rPr>
          <w:color w:val="000000" w:themeColor="text1"/>
        </w:rPr>
        <w:drawing>
          <wp:inline distT="0" distB="0" distL="0" distR="0" wp14:anchorId="14AD163D" wp14:editId="4F3AE392">
            <wp:extent cx="2762636" cy="1895740"/>
            <wp:effectExtent l="0" t="0" r="0" b="9525"/>
            <wp:docPr id="2641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6299" name=""/>
                    <pic:cNvPicPr/>
                  </pic:nvPicPr>
                  <pic:blipFill>
                    <a:blip r:embed="rId8"/>
                    <a:stretch>
                      <a:fillRect/>
                    </a:stretch>
                  </pic:blipFill>
                  <pic:spPr>
                    <a:xfrm>
                      <a:off x="0" y="0"/>
                      <a:ext cx="2762636" cy="1895740"/>
                    </a:xfrm>
                    <a:prstGeom prst="rect">
                      <a:avLst/>
                    </a:prstGeom>
                  </pic:spPr>
                </pic:pic>
              </a:graphicData>
            </a:graphic>
          </wp:inline>
        </w:drawing>
      </w:r>
    </w:p>
    <w:p w14:paraId="7C272102" w14:textId="77777777" w:rsidR="006154BD" w:rsidRDefault="00000000">
      <w:pPr>
        <w:numPr>
          <w:ilvl w:val="0"/>
          <w:numId w:val="2"/>
        </w:numPr>
        <w:rPr>
          <w:color w:val="000000" w:themeColor="text1"/>
        </w:rPr>
      </w:pPr>
      <w:r w:rsidRPr="00F45043">
        <w:rPr>
          <w:b/>
          <w:bCs/>
          <w:color w:val="000000" w:themeColor="text1"/>
        </w:rPr>
        <w:t>Total Transactions by TypeName (Clustered Bar Chart):</w:t>
      </w:r>
      <w:r w:rsidRPr="00F45043">
        <w:rPr>
          <w:color w:val="000000" w:themeColor="text1"/>
        </w:rPr>
        <w:t xml:space="preserve"> Compares total transactions across Deposit (15,065), Transfer (14,771), Withdrawal (14,706), and Payment (4,958).</w:t>
      </w:r>
    </w:p>
    <w:p w14:paraId="38CB5847" w14:textId="4AB367FA" w:rsidR="00C257F3" w:rsidRDefault="00C257F3" w:rsidP="00C257F3">
      <w:pPr>
        <w:rPr>
          <w:color w:val="000000" w:themeColor="text1"/>
        </w:rPr>
      </w:pPr>
      <w:r w:rsidRPr="00C257F3">
        <w:rPr>
          <w:color w:val="000000" w:themeColor="text1"/>
        </w:rPr>
        <w:drawing>
          <wp:inline distT="0" distB="0" distL="0" distR="0" wp14:anchorId="5FA8C420" wp14:editId="6878E573">
            <wp:extent cx="3134162" cy="1971950"/>
            <wp:effectExtent l="0" t="0" r="9525" b="9525"/>
            <wp:docPr id="4368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632" name=""/>
                    <pic:cNvPicPr/>
                  </pic:nvPicPr>
                  <pic:blipFill>
                    <a:blip r:embed="rId9"/>
                    <a:stretch>
                      <a:fillRect/>
                    </a:stretch>
                  </pic:blipFill>
                  <pic:spPr>
                    <a:xfrm>
                      <a:off x="0" y="0"/>
                      <a:ext cx="3134162" cy="1971950"/>
                    </a:xfrm>
                    <a:prstGeom prst="rect">
                      <a:avLst/>
                    </a:prstGeom>
                  </pic:spPr>
                </pic:pic>
              </a:graphicData>
            </a:graphic>
          </wp:inline>
        </w:drawing>
      </w:r>
    </w:p>
    <w:p w14:paraId="2D859085" w14:textId="77777777" w:rsidR="00C257F3" w:rsidRPr="00F45043" w:rsidRDefault="00C257F3" w:rsidP="00C257F3">
      <w:pPr>
        <w:rPr>
          <w:color w:val="000000" w:themeColor="text1"/>
        </w:rPr>
      </w:pPr>
    </w:p>
    <w:p w14:paraId="042A4536" w14:textId="77777777" w:rsidR="006154BD" w:rsidRDefault="00000000">
      <w:pPr>
        <w:numPr>
          <w:ilvl w:val="0"/>
          <w:numId w:val="2"/>
        </w:numPr>
        <w:rPr>
          <w:color w:val="000000" w:themeColor="text1"/>
        </w:rPr>
      </w:pPr>
      <w:r w:rsidRPr="00F45043">
        <w:rPr>
          <w:b/>
          <w:bCs/>
          <w:color w:val="000000" w:themeColor="text1"/>
        </w:rPr>
        <w:t>Transactions Over Time (Line Chart):</w:t>
      </w:r>
      <w:r w:rsidRPr="00F45043">
        <w:rPr>
          <w:color w:val="000000" w:themeColor="text1"/>
        </w:rPr>
        <w:t xml:space="preserve"> Illustrates transaction volume trends from 2020 through 2026, showing steady volume through 2023 followed by a decline in subsequent years.</w:t>
      </w:r>
    </w:p>
    <w:p w14:paraId="1DCE0D95" w14:textId="77777777" w:rsidR="00C257F3" w:rsidRDefault="00C257F3" w:rsidP="00C257F3">
      <w:pPr>
        <w:pStyle w:val="ListParagraph"/>
        <w:rPr>
          <w:color w:val="000000" w:themeColor="text1"/>
        </w:rPr>
      </w:pPr>
    </w:p>
    <w:p w14:paraId="1A0DC868" w14:textId="473C7E83" w:rsidR="00C257F3" w:rsidRPr="00F45043" w:rsidRDefault="00C257F3" w:rsidP="00C257F3">
      <w:pPr>
        <w:rPr>
          <w:color w:val="000000" w:themeColor="text1"/>
        </w:rPr>
      </w:pPr>
      <w:r w:rsidRPr="00C257F3">
        <w:rPr>
          <w:color w:val="000000" w:themeColor="text1"/>
        </w:rPr>
        <w:drawing>
          <wp:inline distT="0" distB="0" distL="0" distR="0" wp14:anchorId="76CE3D9B" wp14:editId="611E513A">
            <wp:extent cx="3305636" cy="1771897"/>
            <wp:effectExtent l="0" t="0" r="9525" b="0"/>
            <wp:docPr id="133085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52046" name=""/>
                    <pic:cNvPicPr/>
                  </pic:nvPicPr>
                  <pic:blipFill>
                    <a:blip r:embed="rId10"/>
                    <a:stretch>
                      <a:fillRect/>
                    </a:stretch>
                  </pic:blipFill>
                  <pic:spPr>
                    <a:xfrm>
                      <a:off x="0" y="0"/>
                      <a:ext cx="3305636" cy="1771897"/>
                    </a:xfrm>
                    <a:prstGeom prst="rect">
                      <a:avLst/>
                    </a:prstGeom>
                  </pic:spPr>
                </pic:pic>
              </a:graphicData>
            </a:graphic>
          </wp:inline>
        </w:drawing>
      </w:r>
    </w:p>
    <w:p w14:paraId="64ADE947" w14:textId="77777777" w:rsidR="006154BD" w:rsidRDefault="00000000">
      <w:pPr>
        <w:numPr>
          <w:ilvl w:val="0"/>
          <w:numId w:val="2"/>
        </w:numPr>
      </w:pPr>
      <w:r w:rsidRPr="00F45043">
        <w:rPr>
          <w:b/>
          <w:bCs/>
          <w:color w:val="000000" w:themeColor="text1"/>
        </w:rPr>
        <w:lastRenderedPageBreak/>
        <w:t>Total Loans by StatusName (Donut Chart):</w:t>
      </w:r>
      <w:r w:rsidRPr="00F45043">
        <w:rPr>
          <w:color w:val="000000" w:themeColor="text1"/>
        </w:rPr>
        <w:t xml:space="preserve"> Breakdown of 318 total loans showing </w:t>
      </w:r>
      <w:r w:rsidRPr="00F45043">
        <w:rPr>
          <w:b/>
          <w:bCs/>
          <w:color w:val="000000" w:themeColor="text1"/>
        </w:rPr>
        <w:t>Active</w:t>
      </w:r>
      <w:r w:rsidRPr="00F45043">
        <w:rPr>
          <w:color w:val="000000" w:themeColor="text1"/>
        </w:rPr>
        <w:t xml:space="preserve"> loans (230, representing 72.33%) and </w:t>
      </w:r>
      <w:r w:rsidRPr="00F45043">
        <w:rPr>
          <w:b/>
          <w:bCs/>
          <w:color w:val="000000" w:themeColor="text1"/>
        </w:rPr>
        <w:t>(Blank)</w:t>
      </w:r>
      <w:r w:rsidRPr="00F45043">
        <w:rPr>
          <w:color w:val="000000" w:themeColor="text1"/>
        </w:rPr>
        <w:t xml:space="preserve"> status loans (88, representing 27.67</w:t>
      </w:r>
      <w:r>
        <w:t>%).</w:t>
      </w:r>
    </w:p>
    <w:p w14:paraId="73A9CDC1" w14:textId="77777777" w:rsidR="00C257F3" w:rsidRDefault="00000000">
      <w:pPr>
        <w:rPr>
          <w:color w:val="000000" w:themeColor="text1"/>
        </w:rPr>
      </w:pPr>
      <w:bookmarkStart w:id="9" w:name="_unl9ez5f4255" w:colFirst="0" w:colLast="0"/>
      <w:bookmarkEnd w:id="9"/>
      <w:r w:rsidRPr="00F45043">
        <w:rPr>
          <w:color w:val="000000" w:themeColor="text1"/>
        </w:rPr>
        <w:t xml:space="preserve">The report features three dynamic slicers positioned on the right side of the dashboard to enable </w:t>
      </w:r>
      <w:r w:rsidR="00C257F3">
        <w:rPr>
          <w:color w:val="000000" w:themeColor="text1"/>
        </w:rPr>
        <w:t>.</w:t>
      </w:r>
    </w:p>
    <w:p w14:paraId="0C4A9A37" w14:textId="77777777" w:rsidR="00C257F3" w:rsidRDefault="00C257F3">
      <w:pPr>
        <w:rPr>
          <w:color w:val="000000" w:themeColor="text1"/>
        </w:rPr>
      </w:pPr>
    </w:p>
    <w:p w14:paraId="2D299829" w14:textId="04E30FED" w:rsidR="00C257F3" w:rsidRDefault="00C257F3">
      <w:pPr>
        <w:rPr>
          <w:color w:val="000000" w:themeColor="text1"/>
        </w:rPr>
      </w:pPr>
      <w:r w:rsidRPr="00C257F3">
        <w:rPr>
          <w:color w:val="000000" w:themeColor="text1"/>
        </w:rPr>
        <w:drawing>
          <wp:inline distT="0" distB="0" distL="0" distR="0" wp14:anchorId="15E6BB23" wp14:editId="4FA5DE7E">
            <wp:extent cx="3067478" cy="2095792"/>
            <wp:effectExtent l="0" t="0" r="0" b="0"/>
            <wp:docPr id="120548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81419" name=""/>
                    <pic:cNvPicPr/>
                  </pic:nvPicPr>
                  <pic:blipFill>
                    <a:blip r:embed="rId11"/>
                    <a:stretch>
                      <a:fillRect/>
                    </a:stretch>
                  </pic:blipFill>
                  <pic:spPr>
                    <a:xfrm>
                      <a:off x="0" y="0"/>
                      <a:ext cx="3067478" cy="2095792"/>
                    </a:xfrm>
                    <a:prstGeom prst="rect">
                      <a:avLst/>
                    </a:prstGeom>
                  </pic:spPr>
                </pic:pic>
              </a:graphicData>
            </a:graphic>
          </wp:inline>
        </w:drawing>
      </w:r>
    </w:p>
    <w:p w14:paraId="4DB6D7D5" w14:textId="77777777" w:rsidR="00C257F3" w:rsidRDefault="00C257F3">
      <w:pPr>
        <w:rPr>
          <w:color w:val="000000" w:themeColor="text1"/>
        </w:rPr>
      </w:pPr>
    </w:p>
    <w:p w14:paraId="13E096E9" w14:textId="5447488B" w:rsidR="006154BD" w:rsidRDefault="00000000">
      <w:pPr>
        <w:rPr>
          <w:color w:val="000000" w:themeColor="text1"/>
        </w:rPr>
      </w:pPr>
      <w:r w:rsidRPr="00F45043">
        <w:rPr>
          <w:color w:val="000000" w:themeColor="text1"/>
        </w:rPr>
        <w:t>seamless interactive analysis:</w:t>
      </w:r>
    </w:p>
    <w:p w14:paraId="6B548BC2" w14:textId="77777777" w:rsidR="00C257F3" w:rsidRPr="00F45043" w:rsidRDefault="00C257F3">
      <w:pPr>
        <w:rPr>
          <w:color w:val="000000" w:themeColor="text1"/>
        </w:rPr>
      </w:pPr>
    </w:p>
    <w:p w14:paraId="2A0A2736" w14:textId="77777777" w:rsidR="006154BD" w:rsidRPr="00F45043" w:rsidRDefault="006154BD">
      <w:pPr>
        <w:rPr>
          <w:color w:val="000000" w:themeColor="text1"/>
        </w:rPr>
      </w:pPr>
    </w:p>
    <w:p w14:paraId="628F0FCB" w14:textId="77777777" w:rsidR="006154BD" w:rsidRDefault="00000000">
      <w:pPr>
        <w:numPr>
          <w:ilvl w:val="0"/>
          <w:numId w:val="1"/>
        </w:numPr>
        <w:rPr>
          <w:color w:val="000000" w:themeColor="text1"/>
        </w:rPr>
      </w:pPr>
      <w:r w:rsidRPr="00F45043">
        <w:rPr>
          <w:b/>
          <w:bCs/>
          <w:color w:val="000000" w:themeColor="text1"/>
        </w:rPr>
        <w:t>Year Slicer (Range Slider):</w:t>
      </w:r>
      <w:r w:rsidRPr="00F45043">
        <w:rPr>
          <w:color w:val="000000" w:themeColor="text1"/>
        </w:rPr>
        <w:t xml:space="preserve"> Filters data across the calendar period </w:t>
      </w:r>
      <w:r w:rsidRPr="00F45043">
        <w:rPr>
          <w:b/>
          <w:bCs/>
          <w:color w:val="000000" w:themeColor="text1"/>
        </w:rPr>
        <w:t>2020 to 2026</w:t>
      </w:r>
      <w:r w:rsidRPr="00F45043">
        <w:rPr>
          <w:color w:val="000000" w:themeColor="text1"/>
        </w:rPr>
        <w:t>.</w:t>
      </w:r>
    </w:p>
    <w:p w14:paraId="4CFBA548" w14:textId="77777777" w:rsidR="00C257F3" w:rsidRDefault="00C257F3" w:rsidP="00C257F3">
      <w:pPr>
        <w:rPr>
          <w:color w:val="000000" w:themeColor="text1"/>
        </w:rPr>
      </w:pPr>
    </w:p>
    <w:p w14:paraId="4C5D956B" w14:textId="7D62935D" w:rsidR="00C257F3" w:rsidRPr="00F45043" w:rsidRDefault="00C257F3" w:rsidP="00C257F3">
      <w:pPr>
        <w:rPr>
          <w:color w:val="000000" w:themeColor="text1"/>
        </w:rPr>
      </w:pPr>
      <w:r w:rsidRPr="00C257F3">
        <w:rPr>
          <w:color w:val="000000" w:themeColor="text1"/>
        </w:rPr>
        <w:drawing>
          <wp:inline distT="0" distB="0" distL="0" distR="0" wp14:anchorId="49BC61C7" wp14:editId="5AFFE708">
            <wp:extent cx="2029108" cy="1028844"/>
            <wp:effectExtent l="0" t="0" r="0" b="0"/>
            <wp:docPr id="83728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80191" name=""/>
                    <pic:cNvPicPr/>
                  </pic:nvPicPr>
                  <pic:blipFill>
                    <a:blip r:embed="rId12"/>
                    <a:stretch>
                      <a:fillRect/>
                    </a:stretch>
                  </pic:blipFill>
                  <pic:spPr>
                    <a:xfrm>
                      <a:off x="0" y="0"/>
                      <a:ext cx="2029108" cy="1028844"/>
                    </a:xfrm>
                    <a:prstGeom prst="rect">
                      <a:avLst/>
                    </a:prstGeom>
                  </pic:spPr>
                </pic:pic>
              </a:graphicData>
            </a:graphic>
          </wp:inline>
        </w:drawing>
      </w:r>
    </w:p>
    <w:p w14:paraId="255DBC09" w14:textId="77777777" w:rsidR="006154BD" w:rsidRDefault="00000000">
      <w:pPr>
        <w:numPr>
          <w:ilvl w:val="0"/>
          <w:numId w:val="1"/>
        </w:numPr>
        <w:rPr>
          <w:color w:val="000000" w:themeColor="text1"/>
        </w:rPr>
      </w:pPr>
      <w:r w:rsidRPr="00F45043">
        <w:rPr>
          <w:b/>
          <w:bCs/>
          <w:color w:val="000000" w:themeColor="text1"/>
        </w:rPr>
        <w:t>Account Type Slicer (Dropdown):</w:t>
      </w:r>
      <w:r w:rsidRPr="00F45043">
        <w:rPr>
          <w:color w:val="000000" w:themeColor="text1"/>
        </w:rPr>
        <w:t xml:space="preserve"> Allows user selection by account classification (Default set to </w:t>
      </w:r>
      <w:r w:rsidRPr="00F45043">
        <w:rPr>
          <w:b/>
          <w:bCs/>
          <w:color w:val="000000" w:themeColor="text1"/>
        </w:rPr>
        <w:t>All</w:t>
      </w:r>
      <w:r w:rsidRPr="00F45043">
        <w:rPr>
          <w:color w:val="000000" w:themeColor="text1"/>
        </w:rPr>
        <w:t>).</w:t>
      </w:r>
    </w:p>
    <w:p w14:paraId="428B1DA1" w14:textId="77777777" w:rsidR="00C257F3" w:rsidRDefault="00C257F3" w:rsidP="00C257F3">
      <w:pPr>
        <w:rPr>
          <w:color w:val="000000" w:themeColor="text1"/>
        </w:rPr>
      </w:pPr>
    </w:p>
    <w:p w14:paraId="0DB6C321" w14:textId="586054C7" w:rsidR="00C257F3" w:rsidRPr="00F45043" w:rsidRDefault="00C257F3" w:rsidP="00C257F3">
      <w:pPr>
        <w:rPr>
          <w:color w:val="000000" w:themeColor="text1"/>
        </w:rPr>
      </w:pPr>
      <w:r w:rsidRPr="00C257F3">
        <w:rPr>
          <w:color w:val="000000" w:themeColor="text1"/>
        </w:rPr>
        <w:drawing>
          <wp:inline distT="0" distB="0" distL="0" distR="0" wp14:anchorId="02A13C6D" wp14:editId="7E97C4CF">
            <wp:extent cx="2181529" cy="752580"/>
            <wp:effectExtent l="0" t="0" r="9525" b="9525"/>
            <wp:docPr id="15606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24397" name=""/>
                    <pic:cNvPicPr/>
                  </pic:nvPicPr>
                  <pic:blipFill>
                    <a:blip r:embed="rId13"/>
                    <a:stretch>
                      <a:fillRect/>
                    </a:stretch>
                  </pic:blipFill>
                  <pic:spPr>
                    <a:xfrm>
                      <a:off x="0" y="0"/>
                      <a:ext cx="2181529" cy="752580"/>
                    </a:xfrm>
                    <a:prstGeom prst="rect">
                      <a:avLst/>
                    </a:prstGeom>
                  </pic:spPr>
                </pic:pic>
              </a:graphicData>
            </a:graphic>
          </wp:inline>
        </w:drawing>
      </w:r>
    </w:p>
    <w:p w14:paraId="18035E38" w14:textId="77777777" w:rsidR="006154BD" w:rsidRDefault="00000000">
      <w:pPr>
        <w:numPr>
          <w:ilvl w:val="0"/>
          <w:numId w:val="1"/>
        </w:numPr>
        <w:rPr>
          <w:color w:val="000000" w:themeColor="text1"/>
        </w:rPr>
      </w:pPr>
      <w:r w:rsidRPr="00F45043">
        <w:rPr>
          <w:b/>
          <w:bCs/>
          <w:color w:val="000000" w:themeColor="text1"/>
        </w:rPr>
        <w:t>Transaction Type Slicer (Dropdown):</w:t>
      </w:r>
      <w:r w:rsidRPr="00F45043">
        <w:rPr>
          <w:color w:val="000000" w:themeColor="text1"/>
        </w:rPr>
        <w:t xml:space="preserve"> Filters dashboard visuals by transaction category (Default set to </w:t>
      </w:r>
      <w:r w:rsidRPr="00F45043">
        <w:rPr>
          <w:b/>
          <w:bCs/>
          <w:color w:val="000000" w:themeColor="text1"/>
        </w:rPr>
        <w:t>All</w:t>
      </w:r>
      <w:r w:rsidRPr="00F45043">
        <w:rPr>
          <w:color w:val="000000" w:themeColor="text1"/>
        </w:rPr>
        <w:t>).</w:t>
      </w:r>
    </w:p>
    <w:p w14:paraId="31D73486" w14:textId="77777777" w:rsidR="00C257F3" w:rsidRDefault="00C257F3" w:rsidP="00C257F3">
      <w:pPr>
        <w:rPr>
          <w:color w:val="000000" w:themeColor="text1"/>
        </w:rPr>
      </w:pPr>
    </w:p>
    <w:p w14:paraId="24FE5593" w14:textId="14E7E047" w:rsidR="00C257F3" w:rsidRDefault="00C257F3" w:rsidP="00C257F3">
      <w:pPr>
        <w:rPr>
          <w:color w:val="000000" w:themeColor="text1"/>
        </w:rPr>
      </w:pPr>
      <w:r w:rsidRPr="00C257F3">
        <w:rPr>
          <w:color w:val="000000" w:themeColor="text1"/>
        </w:rPr>
        <w:drawing>
          <wp:inline distT="0" distB="0" distL="0" distR="0" wp14:anchorId="1E93CB5A" wp14:editId="26ED0115">
            <wp:extent cx="2172003" cy="781159"/>
            <wp:effectExtent l="0" t="0" r="0" b="0"/>
            <wp:docPr id="11886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33858" name=""/>
                    <pic:cNvPicPr/>
                  </pic:nvPicPr>
                  <pic:blipFill>
                    <a:blip r:embed="rId14"/>
                    <a:stretch>
                      <a:fillRect/>
                    </a:stretch>
                  </pic:blipFill>
                  <pic:spPr>
                    <a:xfrm>
                      <a:off x="0" y="0"/>
                      <a:ext cx="2172003" cy="781159"/>
                    </a:xfrm>
                    <a:prstGeom prst="rect">
                      <a:avLst/>
                    </a:prstGeom>
                  </pic:spPr>
                </pic:pic>
              </a:graphicData>
            </a:graphic>
          </wp:inline>
        </w:drawing>
      </w:r>
    </w:p>
    <w:p w14:paraId="140F54D1" w14:textId="77777777" w:rsidR="00C257F3" w:rsidRDefault="00C257F3" w:rsidP="00C257F3">
      <w:pPr>
        <w:rPr>
          <w:color w:val="000000" w:themeColor="text1"/>
        </w:rPr>
      </w:pPr>
    </w:p>
    <w:p w14:paraId="41636064" w14:textId="77777777" w:rsidR="00C257F3" w:rsidRPr="00F45043" w:rsidRDefault="00C257F3" w:rsidP="00C257F3">
      <w:pPr>
        <w:rPr>
          <w:color w:val="000000" w:themeColor="text1"/>
        </w:rPr>
      </w:pPr>
    </w:p>
    <w:p w14:paraId="54423F9E" w14:textId="77777777" w:rsidR="006154BD" w:rsidRDefault="00000000">
      <w:pPr>
        <w:pStyle w:val="Heading1"/>
      </w:pPr>
      <w:bookmarkStart w:id="10" w:name="_jpwsqylowfk" w:colFirst="0" w:colLast="0"/>
      <w:bookmarkEnd w:id="10"/>
      <w:r>
        <w:t>8. Key Findings</w:t>
      </w:r>
    </w:p>
    <w:p w14:paraId="0C8F6FDC" w14:textId="77777777" w:rsidR="006154BD" w:rsidRDefault="00000000">
      <w:pPr>
        <w:numPr>
          <w:ilvl w:val="0"/>
          <w:numId w:val="1"/>
        </w:numPr>
      </w:pPr>
      <w:r>
        <w:rPr>
          <w:b/>
          <w:bCs/>
        </w:rPr>
        <w:t>Transaction Distribution:</w:t>
      </w:r>
      <w:r>
        <w:t xml:space="preserve"> Deposits, Transfers, and Withdrawals dominate overall volume with each having ~14,700–15,000 transactions and ~$3.7M–$3.8M in total value. Payments account for a lower volume (4,958 transactions; ~$1.25M value).</w:t>
      </w:r>
    </w:p>
    <w:p w14:paraId="75C30E21" w14:textId="77777777" w:rsidR="006154BD" w:rsidRDefault="00000000">
      <w:pPr>
        <w:numPr>
          <w:ilvl w:val="0"/>
          <w:numId w:val="1"/>
        </w:numPr>
      </w:pPr>
      <w:r>
        <w:rPr>
          <w:b/>
          <w:bCs/>
        </w:rPr>
        <w:t>Loan Portfolio Health:</w:t>
      </w:r>
      <w:r>
        <w:t xml:space="preserve"> Out of 318 total recorded loans, </w:t>
      </w:r>
      <w:r>
        <w:rPr>
          <w:b/>
          <w:bCs/>
        </w:rPr>
        <w:t>72.33% (230 loans)</w:t>
      </w:r>
      <w:r>
        <w:t xml:space="preserve"> are active, while </w:t>
      </w:r>
      <w:r>
        <w:rPr>
          <w:b/>
          <w:bCs/>
        </w:rPr>
        <w:t>27.67% (88 loans)</w:t>
      </w:r>
      <w:r>
        <w:t xml:space="preserve"> fall under unclassified/blank status.</w:t>
      </w:r>
    </w:p>
    <w:p w14:paraId="57020591" w14:textId="77777777" w:rsidR="006154BD" w:rsidRDefault="00000000">
      <w:pPr>
        <w:numPr>
          <w:ilvl w:val="0"/>
          <w:numId w:val="1"/>
        </w:numPr>
      </w:pPr>
      <w:r>
        <w:rPr>
          <w:b/>
          <w:bCs/>
        </w:rPr>
        <w:t>Volume Trend Analysis:</w:t>
      </w:r>
      <w:r>
        <w:t xml:space="preserve"> Transaction activity remained strong and steady from 2020 through late 2023, after which activity significantly decreased entering 2024–2026.</w:t>
      </w:r>
    </w:p>
    <w:p w14:paraId="039C7601" w14:textId="77777777" w:rsidR="006154BD" w:rsidRDefault="00000000">
      <w:pPr>
        <w:pStyle w:val="Heading1"/>
      </w:pPr>
      <w:bookmarkStart w:id="11" w:name="_c8gskrq0858t" w:colFirst="0" w:colLast="0"/>
      <w:bookmarkEnd w:id="11"/>
      <w:r>
        <w:t>9. Conclusion</w:t>
      </w:r>
    </w:p>
    <w:p w14:paraId="2467AE2D" w14:textId="77777777" w:rsidR="006154BD" w:rsidRDefault="00000000">
      <w:r>
        <w:t xml:space="preserve">The </w:t>
      </w:r>
      <w:r>
        <w:rPr>
          <w:b/>
          <w:bCs/>
        </w:rPr>
        <w:t>Financial Transactions and Loan Dashboard</w:t>
      </w:r>
      <w:r>
        <w:t xml:space="preserve"> in Power BI provides a clear operational summary of organizational financial activity and loan management. By combining high-level KPI cards with granular category breakdowns and interactive year/type slicers, stakeholders can efficiently track performance trends, evaluate loan portfolio status, and gain key operational insights.</w:t>
      </w:r>
    </w:p>
    <w:sectPr w:rsidR="006154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318D39FF-4CB5-4409-A2FF-617243206976}"/>
    <w:embedBold r:id="rId2" w:fontKey="{BFDC6FD6-1240-4ED6-BED7-107B3EB5F528}"/>
    <w:embedItalic r:id="rId3" w:fontKey="{629F7449-9233-44C2-B0E0-50D9E0CF62F9}"/>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C54C2D4A-17CA-4B4A-B511-70169F982D5E}"/>
  </w:font>
  <w:font w:name="Calibri">
    <w:panose1 w:val="020F0502020204030204"/>
    <w:charset w:val="00"/>
    <w:family w:val="swiss"/>
    <w:pitch w:val="variable"/>
    <w:sig w:usb0="E4002EFF" w:usb1="C200247B" w:usb2="00000009" w:usb3="00000000" w:csb0="000001FF" w:csb1="00000000"/>
    <w:embedRegular r:id="rId5" w:fontKey="{FD8B788F-9874-46EF-AF89-68FFCCDC46B5}"/>
  </w:font>
  <w:font w:name="Cambria">
    <w:panose1 w:val="02040503050406030204"/>
    <w:charset w:val="00"/>
    <w:family w:val="roman"/>
    <w:pitch w:val="variable"/>
    <w:sig w:usb0="E00006FF" w:usb1="420024FF" w:usb2="02000000" w:usb3="00000000" w:csb0="0000019F" w:csb1="00000000"/>
    <w:embedRegular r:id="rId6" w:fontKey="{AA413D63-DCED-468B-A555-D51C79DD89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096F"/>
    <w:multiLevelType w:val="multilevel"/>
    <w:tmpl w:val="44C0022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136D4E"/>
    <w:multiLevelType w:val="multilevel"/>
    <w:tmpl w:val="50F8A52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46B4938"/>
    <w:multiLevelType w:val="multilevel"/>
    <w:tmpl w:val="609833E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5375ECB"/>
    <w:multiLevelType w:val="multilevel"/>
    <w:tmpl w:val="4F1C36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E0177F7"/>
    <w:multiLevelType w:val="multilevel"/>
    <w:tmpl w:val="099C1D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22268479">
    <w:abstractNumId w:val="3"/>
  </w:num>
  <w:num w:numId="2" w16cid:durableId="777674505">
    <w:abstractNumId w:val="2"/>
  </w:num>
  <w:num w:numId="3" w16cid:durableId="177739219">
    <w:abstractNumId w:val="1"/>
  </w:num>
  <w:num w:numId="4" w16cid:durableId="631059347">
    <w:abstractNumId w:val="4"/>
  </w:num>
  <w:num w:numId="5" w16cid:durableId="10146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4BD"/>
    <w:rsid w:val="006154BD"/>
    <w:rsid w:val="00C257F3"/>
    <w:rsid w:val="00D30F68"/>
    <w:rsid w:val="00D46CBA"/>
    <w:rsid w:val="00DC3BF4"/>
    <w:rsid w:val="00F45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D851"/>
  <w15:docId w15:val="{5BD13748-0F55-4AF0-B26B-EE5453B6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26"/>
      <w:szCs w:val="26"/>
    </w:rPr>
  </w:style>
  <w:style w:type="paragraph" w:styleId="Heading2">
    <w:name w:val="heading 2"/>
    <w:basedOn w:val="Normal"/>
    <w:next w:val="Normal"/>
    <w:uiPriority w:val="9"/>
    <w:unhideWhenUsed/>
    <w:qFormat/>
    <w:pPr>
      <w:keepNext/>
      <w:keepLines/>
      <w:spacing w:before="360" w:after="80" w:line="288" w:lineRule="auto"/>
      <w:outlineLvl w:val="1"/>
    </w:pPr>
    <w:rPr>
      <w:b/>
      <w:bCs/>
      <w:sz w:val="22"/>
      <w:szCs w:val="22"/>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475569"/>
    </w:rPr>
  </w:style>
  <w:style w:type="paragraph" w:styleId="Heading4">
    <w:name w:val="heading 4"/>
    <w:basedOn w:val="Normal"/>
    <w:next w:val="Normal"/>
    <w:uiPriority w:val="9"/>
    <w:semiHidden/>
    <w:unhideWhenUsed/>
    <w:qFormat/>
    <w:pPr>
      <w:keepNext/>
      <w:keepLines/>
      <w:spacing w:before="240" w:after="40" w:line="288" w:lineRule="auto"/>
      <w:outlineLvl w:val="3"/>
    </w:pPr>
    <w:rPr>
      <w:b/>
      <w:bCs/>
      <w:color w:val="475569"/>
    </w:rPr>
  </w:style>
  <w:style w:type="paragraph" w:styleId="Heading5">
    <w:name w:val="heading 5"/>
    <w:basedOn w:val="Normal"/>
    <w:next w:val="Normal"/>
    <w:uiPriority w:val="9"/>
    <w:semiHidden/>
    <w:unhideWhenUsed/>
    <w:qFormat/>
    <w:pPr>
      <w:keepNext/>
      <w:keepLines/>
      <w:spacing w:before="220" w:after="40" w:line="288" w:lineRule="auto"/>
      <w:outlineLvl w:val="4"/>
    </w:pPr>
    <w:rPr>
      <w:b/>
      <w:bCs/>
      <w:color w:val="64748B"/>
      <w:sz w:val="18"/>
      <w:szCs w:val="18"/>
    </w:rPr>
  </w:style>
  <w:style w:type="paragraph" w:styleId="Heading6">
    <w:name w:val="heading 6"/>
    <w:basedOn w:val="Normal"/>
    <w:next w:val="Normal"/>
    <w:uiPriority w:val="9"/>
    <w:semiHidden/>
    <w:unhideWhenUsed/>
    <w:qFormat/>
    <w:pPr>
      <w:keepNext/>
      <w:keepLines/>
      <w:spacing w:before="200" w:after="40" w:line="288" w:lineRule="auto"/>
      <w:outlineLvl w:val="5"/>
    </w:pPr>
    <w:rPr>
      <w:i/>
      <w:iCs/>
      <w:color w:val="64748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b/>
      <w:bCs/>
      <w:color w:val="0F172A"/>
      <w:sz w:val="40"/>
      <w:szCs w:val="40"/>
    </w:rPr>
  </w:style>
  <w:style w:type="paragraph" w:styleId="Subtitle">
    <w:name w:val="Subtitle"/>
    <w:basedOn w:val="Normal"/>
    <w:next w:val="Normal"/>
    <w:uiPriority w:val="11"/>
    <w:qFormat/>
    <w:pPr>
      <w:keepNext/>
      <w:keepLines/>
      <w:spacing w:before="360" w:after="80" w:line="288" w:lineRule="auto"/>
    </w:pPr>
    <w:rPr>
      <w:color w:val="64748B"/>
      <w:sz w:val="22"/>
      <w:szCs w:val="22"/>
    </w:rPr>
  </w:style>
  <w:style w:type="table" w:customStyle="1" w:styleId="a">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0">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paragraph" w:styleId="ListParagraph">
    <w:name w:val="List Paragraph"/>
    <w:basedOn w:val="Normal"/>
    <w:uiPriority w:val="34"/>
    <w:qFormat/>
    <w:rsid w:val="00C25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5</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Cheathana M .G9T21-22</cp:lastModifiedBy>
  <cp:revision>3</cp:revision>
  <dcterms:created xsi:type="dcterms:W3CDTF">2026-10-23T05:49:00Z</dcterms:created>
  <dcterms:modified xsi:type="dcterms:W3CDTF">2026-10-29T04:00:00Z</dcterms:modified>
</cp:coreProperties>
</file>