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138"/>
      </w:tblGrid>
      <w:tr>
        <w:tc>
          <w:tcPr>
            <w:tcW w:type="dxa" w:w="15138"/>
            <w:shd w:val="clear" w:color="auto" w:fill="0F2942"/>
            <w:tcBorders>
              <w:top w:val="single" w:sz="4" w:space="0" w:color="0F2942"/>
              <w:left w:val="single" w:sz="4" w:space="0" w:color="0F2942"/>
              <w:bottom w:val="single" w:sz="4" w:space="0" w:color="0F2942"/>
              <w:right w:val="single" w:sz="4" w:space="0" w:color="0F2942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7"/>
              </w:rPr>
              <w:t>เอกสารบททดสอบการยอมรับของผู้ใช้งาน (UAT Test Scenario — End-to-End)</w:t>
              <w:br/>
              <w:t>กระบวนการจัดซื้อยาโดยวิธีเฉพาะเจาะจง (ตั้งแต่จัดทำแผนงบประมาณ → จัดซื้อ e-GP → ตรวจ QC / คลังรับยา → ตั้งหนี้ AP → GFMIS/การเงิน → งบทดลอง)</w:t>
            </w:r>
          </w:p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CBD5E1"/>
                <w:sz w:val="20"/>
              </w:rPr>
              <w:t>โครงการพัฒนาระบบ ERP โรงพยาบาลวชิระภูเก็ต (Odoo 18) · ฐานข้อมูลทดสอบ: VPK-S1 / VPK-S3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55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ชื่อ Scenario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การจัดซื้อยาโดยวิธีเฉพาะเจาะจง (ตามแผนงบประมาณ) ครบวงจร 12 ขั้นตอนหลัก</w:t>
            </w:r>
          </w:p>
        </w:tc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รหัสเอกสาร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UAT-E2E-DRUG-001</w:t>
            </w:r>
          </w:p>
        </w:tc>
      </w:tr>
      <w:tr>
        <w:tc>
          <w:tcPr>
            <w:tcW w:type="dxa" w:w="255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หมวดพัสดุ / วิธีการจัดซื้อ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ยา (เวชภัณฑ์ยา) / วิธีเฉพาะเจาะจง (วงเงินไม่เกิน 500,000 บาท)</w:t>
            </w:r>
          </w:p>
        </w:tc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แหล่งเงินงบประมาณ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เงินบำรุงโรงพยาบาล (หรือเงินงบประมาณ)</w:t>
            </w:r>
          </w:p>
        </w:tc>
      </w:tr>
      <w:tr>
        <w:tc>
          <w:tcPr>
            <w:tcW w:type="dxa" w:w="255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คลังที่รับสินค้า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คลังยา (PHAR: Receipts) หรือ คลังกลาง (WH: Receipts) — ตรวจ QC ก่อนรับเข้าคลัง</w:t>
            </w:r>
          </w:p>
        </w:tc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ผู้จำหน่าย (Vendor)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บริษัทยาผู้จำหน่ายทดสอบ (ผูกบัญชี Vendor Portal)</w:t>
            </w:r>
          </w:p>
        </w:tc>
      </w:tr>
      <w:tr>
        <w:tc>
          <w:tcPr>
            <w:tcW w:type="dxa" w:w="255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วันที่ทำการทดสอบ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........ / ........ / 2569</w:t>
            </w:r>
          </w:p>
        </w:tc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/>
                <w:color w:val="0B6848"/>
                <w:sz w:val="19"/>
              </w:rPr>
              <w:t>ผลการทดสอบภาพรวม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rFonts w:ascii="Prompt" w:hAnsi="Prompt" w:eastAsia="Prompt" w:cs="Prompt"/>
                <w:b w:val="0"/>
                <w:color w:val="1E293B"/>
                <w:sz w:val="19"/>
              </w:rPr>
              <w:t>[  ] ผ่าน (Pass)    [  ] ไม่ผ่าน (Fail)</w:t>
            </w:r>
          </w:p>
        </w:tc>
      </w:tr>
    </w:tbl>
    <w:p/>
    <w:p>
      <w:r>
        <w:rPr>
          <w:rFonts w:ascii="Prompt" w:hAnsi="Prompt" w:eastAsia="Prompt" w:cs="Prompt"/>
          <w:b/>
          <w:color w:val="0F2942"/>
          <w:sz w:val="23"/>
        </w:rPr>
        <w:t>สรุปลำดับขั้นตอนการทดสอบ End-to-End ทั้ง 12 ขั้นตอนหลัก (24 Test Cases)</w:t>
      </w:r>
    </w:p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1: การจัดทำแผนงบประมาณ และอนุมัติวงเงินจัดสรร (กลุ่มงานงบประมาณ / กลุ่มงานเภสัชกรรม) (2.1 / 1.1–1.3)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UAT-DRUG-01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1. การทำแผนงบประมาณ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เภสัชกร / หน่วยงานผู้ขอ</w:t>
              <w:br/>
              <w:t>(uat.dept)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ระบบงบประมาณ → คำขอตั้งงบประมาณ → คำขอตั้งงบวัสดุ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สร้างคำขอตั้งงบวัสดุ (แผนซื้อยาประจำปี)</w:t>
              <w:br/>
              <w:t>1) กดปุ่ม “สร้าง” เลือกปีงบประมาณ 2569, หน่วยงาน “กลุ่มงานเภสัชกรรม”, แหล่งเงิน “เงินบำรุงโรงพยาบาล”, หมวดงบ “ค่าวัสดุ”, กลุ่มวัสดุ “ยา”, ประเภทแผน “ในแผน”</w:t>
              <w:br/>
              <w:t>2) ในแท็บรายการวัสดุ เพิ่มรายการยา (เช่น [00003] CARMINATIVE MIXTURE 180 ML GPO หรือรายการยาทดสอบ) ระบุจำนวนและราคาต่อหน่วย</w:t>
              <w:br/>
              <w:t>3) กดปุ่ม “ส่งคำขอ”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ได้เลขที่คำขอตั้งงบวัสดุ DBR-2026-xxxx สถานะเปลี่ยนเป็น “ส่งคำขอแล้ว” เพื่อรอหน่วยงานงบประมาณรวบรวม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UAT-DRUG-02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1. การทำแผนงบประมาณ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เจ้าหน้าที่งบประมาณ</w:t>
              <w:br/>
              <w:t>(uat.budget)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ระบบงบประมาณ → แผนงบประมาณประจำปี → รวบรวมคำขอตั้งงบ / แผนงบประมาณ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รวบรวมคำขอตั้งงบและอนุมัติวงเงินจัดสรร</w:t>
              <w:br/>
              <w:t>1) ดึงคำขอตั้งงบวัสดุของกลุ่มงานเภสัชกรรมเข้าสู่แผนงบประมาณประจำปี</w:t>
              <w:br/>
              <w:t>2) ตรวจสอบวงเงินแผนและกดยืนยัน/อนุมัติแผนงบประมาณประจำปีเพื่อเปิดวงเงินจัดสรร (Budget Allocation)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แผนงบประมาณสถานะ “อนุมัติแล้ว” มีวงเงินจัดสรรพร้อมใช้งาน (ยอดจัดสรร &gt; 0, จอง PR = 0, ผูกพัน PO = 0, ใช้จริง = 0)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2: การเปิดใบขอซื้อ (PR) ตรวจสอบงบประมาณ และกดส่งพัสดุ (2.2)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UAT-DRUG-03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2. เปิด PR ตรวจสอบงบ ส่งพัสดุ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เภสัชกร / หน่วยงานผู้ขอ</w:t>
              <w:br/>
              <w:t>(uat.dept)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ใบขอซื้อ → ใบขอซื้อ → สร้างใหม่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สร้างใบขอซื้อ (PR) ซื้อยาตามแผน โดยวิธีเฉพาะเจาะจง</w:t>
              <w:br/>
              <w:t>1) เลือกประเภทใบขอซื้อ “ซื้อ”, ประเภทการจัดซื้อ “ยา”, วิธีจัดซื้อจัดจ้าง “วิธีเฉพาะเจาะจง”</w:t>
              <w:br/>
              <w:t>2) เลือกความเชื่อมโยงแผน “ตามแผน”, ปีงบประมาณ 2569, แหล่งเงิน “เงินบำรุง”, หมวดงบ “ค่าวัสดุ”, กลุ่มวัสดุ “ยา”</w:t>
              <w:br/>
              <w:t>3) เลือกประเภทการรับสินค้าเป็น “คลังยา: Receipts” (หรือ คลังกลาง: Receipts)</w:t>
              <w:br/>
              <w:t>4) แท็บ “สินค้า”: เพิ่มรายการยา ระบุจำนวน หน่วยนับ ราคาต่อหน่วย และวันที่ต้องการ</w:t>
              <w:br/>
              <w:t>5) แท็บ “คณะกรรมการ”: ระบุรายชื่อคณะกรรมการกำหนดคุณลักษณะ และคณะกรรมการตรวจรับพัสดุ (ประธาน / กรรมการ)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ระบบสร้างเลขที่ใบขอซื้ออัตโนมัติ (เช่น PR6910xxx) สถานะ “ฉบับร่าง” ข้อมูลสินค้า มิติงบประมาณ และคณะกรรมการครบถ้วน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UAT-DRUG-04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2. เปิด PR ตรวจสอบงบ ส่งพัสดุ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เภสัชกร / หน่วยงานผู้ขอ</w:t>
              <w:br/>
              <w:t>(uat.dept)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ใบขอซื้อ → แท็บ “ตรวจสอบงบประมาณ” และปุ่ม “ส่งพัสดุ” ที่หัวเอกสาร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ตรวจสอบงบประมาณคงเหลือและกดปุ่ม “ส่งพัสดุ”</w:t>
              <w:br/>
              <w:t>1) กดปุ่ม “ตรวจสอบงบประมาณ” ที่หัวเอกสาร แล้วดูผลในแท็บ “ตรวจสอบงบประมาณ” ว่าขึ้นสถานะ “งบเพียงพอ”</w:t>
              <w:br/>
              <w:t>2) กดปุ่ม “ส่งพัสดุ” ที่หัวเอกสารเพื่อส่งใบขอซื้อให้กลุ่มงานพัสดุ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1) แท็บตรวจสอบงบประมาณแสดงป้ายสีเขียว “งบเพียงพอ”</w:t>
              <w:br/>
              <w:t>2) เมื่อกด “ส่งพัสดุ” สถานะใบขอซื้อเปลี่ยนเป็น “ส่งพัสดุแล้ว” ระบบกันวงเงินจอง (PR Commitment) อัตโนมัติ และใบขอซื้อปรากฏในกล่องงานของกลุ่มงานพัสดุทันที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3: พัสดุรับใบขอซื้อ (PR) ตรวจสอบความถูกต้อง และกดส่งเปิดกระบวนการ e-GP (3.1)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UAT-DRUG-05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3. พัสดุรับ PR และตรวจสอบความถูกต้อง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</w:t>
              <w:br/>
              <w:t>(uat.officer)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ระบบจัดซื้อจัดจ้าง → กล่องงานพัสดุ / ใบขอซื้อ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พัสดุรับใบขอซื้อ (PR) และตรวจสอบความถูกต้องของข้อมูล</w:t>
              <w:br/>
              <w:t>1) เปิดใบขอซื้อจากเมนู “กล่องงานพัสดุ”</w:t>
              <w:br/>
              <w:t>2) ตรวจสอบรายการยา จำนวน ราคา งบประมาณ และรายชื่อคณะกรรมการตรวจรับพัสดุ</w:t>
              <w:br/>
              <w:t>3) เมื่อข้อมูลถูกต้องครบถ้วน กดปุ่ม “ตรวจสอบแล้ว” (หากไม่ถูกต้องสามารถกด “ส่งกลับแก้ไข” พร้อมระบุเหตุผลได้)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สถานะใบขอซื้อผ่านการตรวจสอบจากพัสดุ ปุ่ม “ส่งไป e-GP” ที่หัวเอกสารแสดงขึ้นมาพร้อมให้กดเปิดกระบวนการ e-GP ทันที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UAT-DRUG-06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3. เปิดกระบวนการ e-GP จากใบขอซื้อ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</w:t>
              <w:br/>
              <w:t>(uat.officer)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ใบขอซื้อ → ปุ่ม “ส่งไป e-GP”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กดเปิดเอกสารกระบวนการ e-GP จากใบขอซื้อ เพื่อไปจัดทำเอกสารขออนุมัติในหน้า e-GP</w:t>
              <w:br/>
              <w:t>1) บนหน้าใบขอซื้อที่ตรวจสอบถูกต้องแล้ว กดปุ่ม “ส่งไป e-GP”</w:t>
              <w:br/>
              <w:t>2) ตรวจสอบรายการยาในหน้าต่างยืนยัน แล้วกดยืนยันการสร้างเอกสาร e-GP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ระบบสร้างเอกสารกระบวนการ e-GP (เลขที่ EGP/2026/xxxx) สถานะ “ร่าง” ดึงรายการยา วิธีจัดซื้อ “เฉพาะเจาะจง” และรายชื่อคณะกรรมการจาก PR มาเชื่อมโยงให้อัตโนมัติ เพื่อไปจัดทำและแนบเอกสารขออนุมัติในแท็บของหน้า e-GP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4: ดำเนินการกระบวนการ e-GP จัดทำเอกสารขออนุมัติใน e-GP ได้ผู้ชนะ และอนุมัติผลการพิจารณา / ประกาศผู้ชนะ (3.2)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UAT-DRUG-07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4. ทำเอกสารขออนุมัติใน e-GP &amp; เลือกผู้ชนะ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</w:t>
              <w:br/>
              <w:t>(uat.officer)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ระบบจัดซื้อจัดจ้าง → จัดการสั่งซื้อ → กระบวนการ eGP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บันทึกเลขที่โครงการ e-GP จัดทำเอกสารขออนุมัติในหน้า e-GP และบันทึกเปรียบเทียบราคาเลือกผู้ชนะ</w:t>
              <w:br/>
              <w:t>1) เปิดเอกสาร EGP/2026/xxxx กรอก “เลขที่โครงการ e-GP” และกดปุ่ม “ยืนยัน”</w:t>
              <w:br/>
              <w:t>2) ที่แท็บ “เอกสารที่เปิดในระบบ e-GP” จัดทำ/แนบเอกสารขออนุมัติจัดซื้อจัดจ้างโดยวิธีเฉพาะเจาะจงและคำสั่งแต่งตั้งคณะกรรมการตรวจรับ ส่งอนุมัติและลงนามผ่านกล่องอนุมัติเอกสาร</w:t>
              <w:br/>
              <w:t>3) เปิดแท็บ “เปรียบเทียบราคา” กดเพิ่มรายการผู้เสนอราคา (บริษัทยา) ระบุเลขที่ใบเสนอราคา วันที่ และราคาที่เสนอ แล้วติ๊กเลือกช่อง “ผู้ชนะ”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ระบบบันทึกเอกสารขออนุมัติและบันทึกผู้จำหน่ายที่ชนะการเสนอราคา โดยดึงชื่อผู้ชนะไปแสดงที่ช่อง “ผู้จำหน่าย” บนหัวเอกสาร e-GP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UAT-DRUG-08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4. แนบผลการพิจารณา &amp; ประกาศผู้ชนะใน e-GP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</w:t>
              <w:br/>
              <w:t>(uat.officer)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กระบวนการ eGP → แท็บ “เอกสารที่เปิดในระบบ e-GP”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แนบไฟล์ PDF “รายงานผลการพิจารณา” และ “ประกาศผู้ชนะ” ในหน้า e-GP แล้วส่งอนุมัติ</w:t>
              <w:br/>
              <w:t>1) เปิดแท็บ “เอกสารที่เปิดในระบบ e-GP” กดปุ่ม “เพิ่มเอกสาร”</w:t>
              <w:br/>
              <w:t>2) แถวที่ 1: เลือกประเภท “รายงานผลการพิจารณาจัดซื้อจัดจ้าง” ระบุวันที่ และแนบไฟล์ PDF ที่ได้จากระบบ e-GP รัฐ</w:t>
              <w:br/>
              <w:t>3) แถวที่ 2: เลือกประเภท “ประกาศผู้ชนะ” ระบุเลขที่อ้างอิง วันที่ และแนบไฟล์ PDF ที่ได้จากระบบ e-GP รัฐ</w:t>
              <w:br/>
              <w:t>4) กดปุ่ม “เพิ่มผู้อนุมัติ” ในคอลัมน์ “ลงนาม/อนุมัติ” ของทั้ง 2 แถว → กด “บันทึกและส่งเข้ากล่องผู้อนุมัติ” → กด “ส่งเพื่อลงนาม”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เอกสารทั้ง 2 รายการเปลี่ยนสถานะเป็น “รอลงนาม” และถูกส่งเข้าเมนู “กล่องอนุมัติเอกสาร” ตามลำดับสายอนุมัติ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UAT-DRUG-09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4. อนุมัติผลการพิจารณา &amp; ประกาศผู้ชนะ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 → หัวหน้าพัสดุ → เลขาฯ → ผู้อำนวยการ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เมนู “กล่องอนุมัติเอกสาร” → กล่องอนุมัติเอกสาร / สถานะการอนุมัติ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ผู้มีอำนาจเปิด PDF กำหนดกรอบลายเซ็น (Mark ตำแหน่ง) และลงนามครบทุกขั้นตอน</w:t>
              <w:br/>
              <w:t>1) ผู้มีอำนาจแต่ละลำดับเข้าเมนู “กล่องอนุมัติเอกสาร” (สลับดูตัวกรอง ทั้งหมด / รออนุมัติ / อนุมัติแล้ว)</w:t>
              <w:br/>
              <w:t>2) กดปุ่ม “เปิด PDF” → กดปุ่ม “กำหนดกรอบลายเซ็น (Mark ตำแหน่ง)” คลิกหรือลากตีกรอบเส้นประสีเขียวบนจุดที่ต้องการวางลายเซ็น</w:t>
              <w:br/>
              <w:t>3) กดปุ่ม “ลงนาม” วาดลายเซ็น แล้วกด “ยอมรับและลงนาม” จนครบทุกท่านทั้ง 2 เอกสาร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เอกสารขออนุมัติ รายงานผลการพิจารณา และประกาศผู้ชนะ มีลายเซ็นประทับในไฟล์ PDF ครบถ้วน สถานะเป็น “ลงนามแล้ว” และบนเอกสาร e-GP แสดงปุ่ม “สร้าง PO” พร้อมใช้งาน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5: การสร้างใบสั่งซื้อ (PO) และส่งเข้าแอปพลิเคชันให้ผู้ขาย (Vendor) ยืนยัน (3.3)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UAT-DRUG-10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5. สร้าง PO จากเอกสาร e-GP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</w:t>
              <w:br/>
              <w:t>(uat.officer)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กระบวนการ eGP → ปุ่ม “สร้าง PO”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สร้างใบสั่งซื้อ (Purchase Order: PO) จากเอกสาร e-GP</w:t>
              <w:br/>
              <w:t>1) เปิดเอกสาร e-GP ที่อนุมัติเอกสารครบแล้ว กดปุ่ม “สร้าง PO”</w:t>
              <w:br/>
              <w:t>2) ตรวจสอบหน้าต่างยืนยันว่าผู้จำหน่ายคือผู้ชนะที่เลือกไว้ (ไม่สามารถเปลี่ยนเป็นรายอื่นได้) แล้วกดยืนยันสร้างใบสั่งซื้อ</w:t>
              <w:br/>
              <w:t>3) ตรวจสอบรายละเอียดใบสั่งซื้อ (รายการยา จำนวน ราคา ภาษี มิติงบประมาณ) และกดยืนยันคำสั่งซื้อ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ระบบสร้างใบสั่งซื้อ (เช่น P000xx) สถานะ “คำสั่งซื้อ (Purchase Order)” และเปลี่ยนวงเงินงบประมาณจาก “จอง PR” เป็น “ผูกพัน PO (PO Encumbrance)”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UAT-DRUG-11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5. ส่ง PO เข้า App Vendor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</w:t>
              <w:br/>
              <w:t>(uat.officer)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ใบสั่งซื้อ (PO) → ปุ่ม “พิมพ์ใบสั่งซื้อ” และ “ส่งเข้าแอปผู้ขาย”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พิมพ์ไฟล์ PDF ใบสั่งซื้อ และกดส่งเข้าแอปพลิเคชันผู้ขาย</w:t>
              <w:br/>
              <w:t>1) บนหน้าใบสั่งซื้อ กดปุ่ม “พิมพ์ใบสั่งซื้อ” เพื่อให้ระบบสร้างไฟล์ PDF แนบในแท็บไฟล์ใบสั่งซื้อ</w:t>
              <w:br/>
              <w:t>2) กดปุ่ม “ส่งเข้าแอปผู้ขาย”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สถานะการยืนยันของผู้ขายบนใบสั่งซื้อเปลี่ยนจาก “ยังไม่ส่ง” เป็น “รอผู้ขายยืนยัน”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UAT-DRUG-12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5. Vendor ยืนยัน PO ผ่านแอป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ผู้จำหน่าย (Vendor Portal)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แอประบบบริการผู้จำหน่าย (Vendor Portal App)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ผู้ขายเปิดใบสั่งซื้อในแอป ลงลายเซ็นรับทราบและกดยืนยัน</w:t>
              <w:br/>
              <w:t>1) เข้าสู่ระบบบริการผู้จำหน่ายด้วยบัญชีของผู้ขาย</w:t>
              <w:br/>
              <w:t>2) เปิดการ์ดใบสั่งซื้อที่สถานะ “รอยืนยัน” ตรวจสอบรายละเอียด PDF</w:t>
              <w:br/>
              <w:t>3) วาดลายเซ็นผู้รับใบสั่งซื้อและกดปุ่มยืนยัน/บันทึก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ลายเซ็นของผู้ขายถูกประทับลงในไฟล์ PDF ของใบสั่งซื้อ สถานะบน PO เปลี่ยนเป็น “ผู้ขายยืนยันแล้ว” และระบบสร้างใบรับสินค้า (Receipt: WH/IN/xxxx) อัตโนมัติ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6: คลังสินค้าตรวจคุณภาพยา (QC) ก่อน แล้วจึงบันทึก Lot/วันหมดอายุ เพื่อรับยาเข้าคลัง (5.1–5.3)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UAT-DRUG-13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6. ทำการตรวจคุณภาพยา (QC) ก่อนรับเข้าคลัง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ผู้ตรวจคุณภาพสินค้า / เภสัชกรคลัง</w:t>
              <w:br/>
              <w:t>(uat.qc)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สินค้าคงคลัง → ใบรับสินค้า (WH/IN/xxxx) → ปุ่ม “ตรวจคุณภาพ” (หรือเมนู ตรวจคุณภาพสินค้า)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เปิดใบรับสินค้าเมื่อยามาถึงพื้นที่รับของ และดำเนินการตรวจคุณภาพยา (Quality Control: QC) ก่อนรับเข้าคลัง</w:t>
              <w:br/>
              <w:t>1) เข้าแอป “สินค้าคงคลัง” เปิดใบรับสินค้า (เช่น WH/IN/000xx) ที่ระบบสร้างอัตโนมัติจาก PO</w:t>
              <w:br/>
              <w:t>2) กดปุ่ม “ตรวจคุณภาพ” บนหัวเอกสาร ระบบเปิดรายการจุดตรวจ (เช่น ตรวจใบส่งของ, สภาพภาชนะบรรจุ, ฉลากยา, วันหมดอายุ, อุณหภูมิ Cold Chain)</w:t>
              <w:br/>
              <w:t>3) กดปุ่ม “ตรวจจุดควบคุม” แล้วบันทึกผลทีละข้อ (กด “ผ่าน” หรือกรอกค่าอุณหภูมิที่วัดได้ในช่วงเกณฑ์แล้วกด “ยืนยันค่า”) จนครบทุกข้อ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ใบตรวจคุณภาพ (QC/2026/xxxx) เปลี่ยนสถานะเป็น “ผ่าน (Pass)” ครบทุกจุดควบคุม แถบแจ้งเตือนสีเหลืองบนใบรับสินค้าหายไป และปลดล็อกให้ดำเนินการบันทึกรับยาเข้าคลังในขั้นตอนถัดไปได้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UAT-DRUG-14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6. ระบุ Lot/วันหมดอายุ ในใบรับสินค้า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เจ้าหน้าที่คลังยา / คลังสินค้า</w:t>
              <w:br/>
              <w:t>(uat.warehouse)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ใบรับสินค้า (WH/IN/xxxx) → แท็บ “รายละเอียดการปฏิบัติการ”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บันทึกหมายเลขล็อตยา (Lot Number) วันหมดอายุ และจำนวนที่รับจริงหลังจากผ่าน QC แล้ว</w:t>
              <w:br/>
              <w:t>1) บนใบรับสินค้า (WH/IN/000xx) ที่ผ่านการตรวจคุณภาพ (QC) แล้ว เปิดแท็บ “รายละเอียดการปฏิบัติการ”</w:t>
              <w:br/>
              <w:t>2) กรอกหมายเลขล็อตยา (Lot Number) ตามฉลาก/ใบส่งของ, ระบุวันหมดอายุ (Expiration Date) และระบุจำนวนที่รับจริงให้ตรงกับของที่มาส่ง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ระบบบันทึกเลขล็อตยา วันหมดอายุ (คำนวณอายุคงเหลือเกินเกณฑ์ขั้นต่ำ) และจำนวนรับเรียบร้อย พร้อมสำหรับการกดตรวจสอบรับเข้าคลัง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UAT-DRUG-15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6. ยืนยันรับยาเข้าคลัง (Validate)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เจ้าหน้าที่คลังยา / คลังสินค้า</w:t>
              <w:br/>
              <w:t>(uat.warehouse)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ใบรับสินค้า (WH/IN/xxxx) → ปุ่ม “ตรวจสอบ”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กดตรวจสอบ (Validate) เพื่อรับยาเข้าคลังและอัปเดตสต็อกตามล็อต</w:t>
              <w:br/>
              <w:t>1) ตรวจสอบความถูกต้องของจำนวนรับและเลขล็อตยาบนใบรับสินค้า</w:t>
              <w:br/>
              <w:t>2) กดปุ่ม “ตรวจสอบ (Validate)”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สถานะใบรับสินค้าเปลี่ยนเป็น “เสร็จสิ้น (Done)” ยอดสต็อกคงเหลือ (On Hand) ของยารายการนั้นในคลังเพิ่มขึ้นตามจำนวนและล็อตที่รับเข้าทันที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7: คณะกรรมการตรวจรับ บันทึกใบรับมอบงาน / ใบตรวจรับพัสดุ (Work Acceptance) (3.4 / 4.1–4.3)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UAT-DRUG-16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7. สร้างและบันทึกใบรับมอบงาน (WA)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 / คณะกรรมการตรวจรับ</w:t>
              <w:br/>
              <w:t>(uat.committee1–3)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ใบสั่งซื้อ (PO) → ปุ่ม “สร้างใบตรวจรับ” (หรือเมนู บันทึกรับมอบงาน)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สร้างใบตรวจรับพัสดุ (Work Acceptance) และบันทึกผลการตรวจรับ</w:t>
              <w:br/>
              <w:t>1) เปิดใบสั่งซื้อ (PO) กดปุ่ม “สร้างใบตรวจรับ” ระบบสร้างเอกสาร WA/2026/xxxxx ดึงรายการยาและรายชื่อคณะกรรมการตรวจรับมาให้อัตโนมัติ</w:t>
              <w:br/>
              <w:t>2) กรอก “วันที่ส่งมอบงาน” และ “วันที่ตรวจรับ”</w:t>
              <w:br/>
              <w:t>3) ที่แท็บ “บันทึกผลตรวจรับ” เลือกผลการตรวจรับเป็น “ถูกต้อง” และ “ตรวจรับครบถ้วน” (ตรวจสอบค่าปรับ = ไม่มี)</w:t>
              <w:br/>
              <w:t>4) กดปุ่ม “ตรวจรับ” เพื่อยืนยันผลการตรวจรับ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เอกสารบันทึกรับมอบงาน (WA/2026/xxxxx) เปลี่ยนสถานะเป็น “Accepted (ตรวจรับแล้ว)”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UAT-DRUG-17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7. แนบใบตรวจรับและกรรมการลงนาม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 / คณะกรรมการตรวจรับพัสดุ</w:t>
              <w:br/>
              <w:t>(ประธานและกรรมการ)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บันทึกรับมอบงาน (WA) / กล่องอนุมัติเอกสาร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แนบไฟล์ PDF ใบตรวจรับพัสดุ (รูปแบบเดียวกับหน้า e-GP) ส่งเข้ากล่องอนุมัติเอกสาร และคณะกรรมการลงนามครบทุกท่าน</w:t>
              <w:br/>
              <w:t>1) บนหน้าใบรับมอบงาน (WA) กดเพิ่มรายการเอกสาร แนบไฟล์ PDF รายงานผลการตรวจรับพัสดุ (จากระบบ e-GP) กด “เพิ่มผู้อนุมัติ” ในคอลัมน์ “ลงนาม/อนุมัติ” เพื่อระบุรายชื่อคณะกรรมการตรวจรับ → กด “บันทึกและส่งเข้ากล่องผู้อนุมัติ” → กด “ส่งเพื่อลงนาม”</w:t>
              <w:br/>
              <w:t>2) ประธานกรรมการและกรรมการตรวจรับแต่ละท่านเปิดเอกสารจากเมนู “กล่องอนุมัติเอกสาร” กด “เปิด PDF” → กด “กำหนดกรอบลายเซ็น (Mark ตำแหน่ง)” ตีกรอบจุดวางลายเซ็น และกด “ลงนาม” วาดลายเซ็นจนครบทุกท่าน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ไฟล์ PDF ใบตรวจรับพัสดุที่แนบไว้มีลายเซ็นของประธานและคณะกรรมการตรวจรับประทับครบถ้วน สถานะเป็น “ลงนามแล้ว” พร้อมส่งต่อให้ตั้งหนี้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8: การส่งสร้างใบเรียกเก็บเงิน (Vendor Bill) จากใบสั่งซื้อ (PO) (3.4 / 6.1)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UAT-DRUG-18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8. ส่งสร้าง Bill จาก PO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เจ้าหน้าที่พัสดุ / เจ้าหน้าที่เจ้าหนี้</w:t>
              <w:br/>
              <w:t>(uat.ap)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ใบสั่งซื้อ (PO) → ปุ่ม “สร้างบิล (Create Bill)”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กดสร้างใบเรียกเก็บเงิน (Vendor Bill) จากหน้าใบสั่งซื้อโดยอ้างอิงใบตรวจรับ (WA)</w:t>
              <w:br/>
              <w:t>1) เปิดใบสั่งซื้อ (PO) ที่รับสินค้าและตรวจรับ (WA) เรียบร้อยแล้ว กดปุ่ม “สร้างบิล”</w:t>
              <w:br/>
              <w:t>2) ในหน้าต่าง “Select Work Acceptance” เลือกใบตรวจรับ WA/2026/xxxxx ของงวดนั้น แล้วกดปุ่ม “Create Vendor Bill”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ระบบสร้างใบเรียกเก็บเงินผู้จำหน่าย (Vendor Bill) สถานะ “ร่าง (Draft)” ในสมุดรายวัน BILL โดยดึงชื่อผู้ขาย รายการยา จำนวน ราคา ภาษี 7% มิติงบประมาณ และเลขที่ WA Reference มาให้อัตโนมัติ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9: เจ้าหน้าที่เจ้าหนี้ (AP) ตรวจสอบ POST ตั้งหนี้ และแสดงรายการเจ้าหนี้คงค้าง (6.1–6.2)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UAT-DRUG-19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9. เจ้าหนี้ POST ตั้งหนี้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เจ้าหน้าที่เจ้าหนี้ (AP)</w:t>
              <w:br/>
              <w:t>(uat.ap)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ระบบบัญชี → ระบบเจ้าหนี้ → ใบเรียกเก็บเงิน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กรอกเลขที่ใบแจ้งหนี้ของผู้ขาย ตรวจสอบภาษี และกด “ลงรายการ (Post)” เพื่อตั้งหนี้</w:t>
              <w:br/>
              <w:t>1) เปิดใบเรียกเก็บเงินฉบับร่างที่สร้างจาก PO</w:t>
              <w:br/>
              <w:t>2) กรอกเลขที่ใบส่งของ/ใบกำกับภาษีของผู้ขายลงในช่อง “การอ้างอิงใบเรียกเก็บเงิน (Bill Reference)” และระบุ “วันที่ออกใบเรียกเก็บเงิน”</w:t>
              <w:br/>
              <w:t>3) ตรวจสอบยอดรวมก่อนภาษี ภาษีมูลค่าเพิ่ม (VAT 7%) ภาษีหัก ณ ที่จ่าย (WHT ถ้ามี) และผังบัญชี</w:t>
              <w:br/>
              <w:t>4) กดปุ่ม “ลงรายการ (Confirm / Post)”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ใบเรียกเก็บเงินได้เลขที่เอกสาร (เช่น BILL/2026/xxxx) สถานะเปลี่ยนเป็น “ลงรายการแล้ว (Posted)” ระบบบันทึกบัญชีเดบิตสินค้า/ค่าใช้จ่าย เครดิตเจ้าหนี้การค้า และตัดงบประมาณจาก “ผูกพัน PO” เป็น “ใช้จริง (Actual)”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UAT-DRUG-20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9. แสดงรายการเจ้าหนี้คงค้าง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เจ้าหน้าที่เจ้าหนี้ (AP)</w:t>
              <w:br/>
              <w:t>(uat.ap)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ระบบบัญชี → การรายงาน → อายุบัญชีเจ้าหนี้ (Aged Payable) / รายการใบเรียกเก็บเงิน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ตรวจสอบรายการเจ้าหนี้คงค้างหลัง Post ตั้งหนี้</w:t>
              <w:br/>
              <w:t>1) เปิดเมนู “ใบเรียกเก็บเงิน” กรองสถานะ “ยังไม่ชำระ (Not Paid)”</w:t>
              <w:br/>
              <w:t>2) เปิดเมนู “การรายงาน → อายุบัญชีเจ้าหนี้ (Aged Payable)” หรือ “สมุดบัญชีแยกประเภทคู่ค้า (Partner Ledger)”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แสดงยอดเจ้าหนี้คงค้างของบริษัทยาผู้จำหน่ายตรงตามยอดใบเรียกเก็บเงิน BILL/2026/xxxx ที่เพิ่งลงรายการ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10: การสร้างและบันทึกรายการเอกสารกระบวนการ GFMIS (7.1)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UAT-DRUG-21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10. สร้างและบันทึกรายการ GFMIS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เจ้าหน้าที่การเงิน</w:t>
              <w:br/>
              <w:t>(uat.finance)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ใบเรียกเก็บเงิน → ปุ่ม “สร้างเอกสาร GFMIS” (หรือแอป กระบวนการ GFMIS → ขอเบิกเงิน)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สร้างเอกสารขอเบิกเงิน GFMIS จากใบเรียกเก็บเงิน และบันทึกเลขที่เอกสาร GFMIS</w:t>
              <w:br/>
              <w:t>1) เปิดใบเรียกเก็บเงิน BILL/2026/xxxx กดปุ่ม “สร้างเอกสาร GFMIS”</w:t>
              <w:br/>
              <w:t>2) ระบบเปิดฟอร์มเอกสาร GFMIS (เช่น GFMIS/2026/xxxx) ดึงแบบฟอร์ม (เช่น ขบ.01 / ขบ.11 ตามแหล่งเงินที่มีใบสั่งซื้อ) ดึงข้อมูลผู้รับเงิน เลขประจำตัวผู้เสียภาษี บัญชีธนาคาร เลขที่ PO และรายการขอเบิกมาให้อัตโนมัติ</w:t>
              <w:br/>
              <w:t>3) ตรวจสอบรายการขอเบิก ภาษีหัก ณ ที่จ่าย/ค่าปรับ กรอก “ฎีกาที่” และกดปุ่ม “บันทึกใน GFMIS”</w:t>
              <w:br/>
              <w:t>4) กรอก “เลขที่เอกสาร GFMIS” ที่ได้จากระบบ New GFMIS Thai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เอกสาร GFMIS เปลี่ยนสถานะจาก “ร่าง” เป็น “บันทึกใน GFMIS” เชื่อมโยงกับใบแจ้งหนี้ (BILL) และใบสั่งซื้อ (PO) ครบถ้วน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UAT-DRUG-22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10. อนุมัติขอเบิก (อม.01) และสั่งจ่าย (อม.02)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เจ้าหน้าที่การเงิน / หัวหน้าการเงิน</w:t>
              <w:br/>
              <w:t>(uat.finance)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กระบวนการ GFMIS → ขอเบิกเงิน / รายงาน GF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ดำเนินการส่งอนุมัติขอเบิก (อม.01) และอนุมัติสั่งจ่าย (อม.02) ในระบบ GFMIS</w:t>
              <w:br/>
              <w:t>1) กดปุ่ม “ส่งอนุมัติขอเบิก (อม.01)”</w:t>
              <w:br/>
              <w:t>2) ผู้อนุมัติกดปุ่ม “อนุมัติขอเบิก (อม.01)” และกดปุ่ม “อนุมัติสั่งจ่าย (อม.02)”</w:t>
              <w:br/>
              <w:t>3) เปิดเมนู “กระบวนการ GFMIS → รายงาน GF” เพื่อตรวจสอบทะเบียนคุมฎีกาและสามารถกด “ส่งออก Excel” ได้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สถานะเอกสาร GFMIS เปลี่ยนเป็น “ส่งกรมบัญชีกลาง/คลังจังหวัด” และรายการปรากฏในหน้า “รายงาน GF” ถูกต้อง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11: การเงินบันทึกการจ่ายชำระเงิน (Payment) และตัดยอดเจ้าหนี้ (7.2–7.3)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UAT-DRUG-23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11. บันทึกจ่ายชำระเงิน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เจ้าหน้าที่การเงิน</w:t>
              <w:br/>
              <w:t>(uat.finance)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ใบเรียกเก็บเงิน → ปุ่ม “จ่าย (Pay)” &amp; เอกสาร GFMIS → ปุ่ม “บันทึกจ่ายแล้ว”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บันทึกการจ่ายเงินให้ผู้จำหน่ายและอัปเดตสถานะการจ่ายใน GFMIS</w:t>
              <w:br/>
              <w:t>1) เปิดใบเรียกเก็บเงิน BILL/2026/xxxx กดปุ่ม “จ่าย (Pay)”</w:t>
              <w:br/>
              <w:t>2) เลือก “สมุดรายวันธนาคาร” ให้ตรงกับแหล่งเงิน (เช่น ธนาคารเงินบำรุง), ระบุวิธีชำระเงิน, วันที่จ่าย และตรวจสอบยอดเงินสุทธิหลังหักภาษี ณ ที่จ่าย (ถ้ามี) แล้วกดยืนยันการจ่าย</w:t>
              <w:br/>
              <w:t>3) เปิดเอกสาร GFMIS กดปุ่ม “บันทึกจ่ายแล้ว” พร้อมระบุวันที่โอน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1) ใบเรียกเก็บเงินเปลี่ยนสถานะเป็น “ชำระแล้ว (Paid)”</w:t>
              <w:br/>
              <w:t>2) ยอดเจ้าหนี้คงค้างของบิลนี้ลดลงเป็น 0.00 บาท</w:t>
              <w:br/>
              <w:t>3) เอกสาร GFMIS เปลี่ยนสถานะเป็น “จ่ายตรงแล้ว / จ่ายให้ผู้มีสิทธิแล้ว”</w:t>
              <w:br/>
              <w:t>4) ระบบออกหนังสือรับรองภาษีหัก ณ ที่จ่าย (WHT Certificate) ได้ถูกต้อง (กรณีมี WHT)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>
      <w:pPr>
        <w:keepNext/>
        <w:spacing w:before="160" w:after="60"/>
      </w:pPr>
      <w:r>
        <w:rPr>
          <w:rFonts w:ascii="Prompt" w:hAnsi="Prompt" w:eastAsia="Prompt" w:cs="Prompt"/>
          <w:b/>
          <w:color w:val="0B6848"/>
          <w:sz w:val="22"/>
        </w:rPr>
        <w:t>■ Phase 12: นักบัญชีตรวจสอบรายการบันทึกบัญชี และดูรายงานงบทดลอง (Trial Balance) (8.1–8.3)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ขั้นตอนหลัก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ผู้ดำเนินการ (Role)</w:t>
            </w:r>
          </w:p>
        </w:tc>
        <w:tc>
          <w:tcPr>
            <w:tcW w:type="dxa" w:w="2268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เมนูระบบ ERP ที่ใช้งาน</w:t>
            </w:r>
          </w:p>
        </w:tc>
        <w:tc>
          <w:tcPr>
            <w:tcW w:type="dxa" w:w="430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รายละเอียดขั้นตอนการทดสอบ (Test Steps)</w:t>
            </w:r>
          </w:p>
        </w:tc>
        <w:tc>
          <w:tcPr>
            <w:tcW w:type="dxa" w:w="2665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ผลลัพธ์ที่คาดหวัง (Expected Result)</w:t>
            </w:r>
          </w:p>
        </w:tc>
        <w:tc>
          <w:tcPr>
            <w:tcW w:type="dxa" w:w="113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9"/>
              </w:rPr>
              <w:t>ผลการทดสอบ</w:t>
              <w:br/>
              <w:t>(ผ่าน/ไม่ผ่าน)</w:t>
            </w:r>
          </w:p>
        </w:tc>
      </w:tr>
      <w:tr>
        <w:tc>
          <w:tcPr>
            <w:tcW w:type="dxa" w:w="13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UAT-DRUG-24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8"/>
              </w:rPr>
              <w:t>12. บัญชีดูงบทดลอง (Trial Balance)</w:t>
            </w:r>
          </w:p>
        </w:tc>
        <w:tc>
          <w:tcPr>
            <w:tcW w:type="dxa" w:w="170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นักบัญชี</w:t>
              <w:br/>
              <w:t>(uat.account)</w:t>
            </w:r>
          </w:p>
        </w:tc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ระบบบัญชี → การรายงาน → งบทดลอง (Trial Balance) / บัญชีแยกประเภททั่วไป</w:t>
            </w:r>
          </w:p>
        </w:tc>
        <w:tc>
          <w:tcPr>
            <w:tcW w:type="dxa" w:w="430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ตรวจสอบการลงบัญชีอัตโนมัติและตรวจสอบยอดรวมในงบทดลอง (Trial Balance)</w:t>
              <w:br/>
              <w:t>1) เปิดเมนู “ระบบบัญชี → ระบบบัญชีแยกประเภท → รายการบันทึกสมุดรายวัน” ตรวจสอบคู่บัญชีที่เกิดจากการรับสินค้า (STJ), การตั้งหนี้ใบเรียกเก็บเงิน (BILL) และการจ่ายเงิน (BNK)</w:t>
              <w:br/>
              <w:t>2) เปิดเมนู “ระบบบัญชี → การรายงาน → งบทดลอง (Trial Balance)” เลือกช่วงวันที่ของรอบการทดสอบ</w:t>
              <w:br/>
              <w:t>3) ตรวจสอบยอดเคลื่อนไหว (เดบิต / เครดิต) ของบัญชีสินค้าคงคลังยา, บัญชีเจ้าหนี้การค้า, บัญชีภาษีซื้อ และบัญชีเงินฝากธนาคาร</w:t>
            </w:r>
          </w:p>
        </w:tc>
        <w:tc>
          <w:tcPr>
            <w:tcW w:type="dxa" w:w="266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1) คู่บัญชีทุกขั้นตอนบันทึกถูกต้องตามมาตรฐานบัญชีภาครัฐ</w:t>
              <w:br/>
              <w:t>2) รายงาน “งบทดลอง (Trial Balance)” แสดงยอดรวมเดบิตเท่ากับยอดรวมเครดิต (ดุลกันพอดี) และยอดคงเหลือของแต่ละบัญชีถูกต้องตรงตามธุรกรรมที่เกิดขึ้นจริง</w:t>
            </w:r>
          </w:p>
        </w:tc>
        <w:tc>
          <w:tcPr>
            <w:tcW w:type="dxa" w:w="113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</w:t>
              <w:br/>
              <w:t>[  ] ไม่ผ่าน</w:t>
              <w:br/>
              <w:br/>
              <w:t>เลขที่เอกสาร:</w:t>
              <w:br/>
              <w:t>..................</w:t>
            </w:r>
          </w:p>
        </w:tc>
      </w:tr>
    </w:tbl>
    <w:p/>
    <w:p>
      <w:pPr>
        <w:keepNext/>
        <w:spacing w:before="200"/>
      </w:pPr>
      <w:r>
        <w:rPr>
          <w:rFonts w:ascii="Prompt" w:hAnsi="Prompt" w:eastAsia="Prompt" w:cs="Prompt"/>
          <w:b/>
          <w:color w:val="0F2942"/>
          <w:sz w:val="23"/>
        </w:rPr>
        <w:t>การลงนามรับรองผลการทดสอบ (UAT Sign-off)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523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1. ผู้แทนหน่วยงาน/เภสัชกรรม</w:t>
              <w:br/>
              <w:t>(ผู้จัดทำแผนและเปิด PR)</w:t>
            </w:r>
          </w:p>
        </w:tc>
        <w:tc>
          <w:tcPr>
            <w:tcW w:type="dxa" w:w="2523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2. ผู้แทนกลุ่มงานงบประมาณ</w:t>
              <w:br/>
              <w:t>(ผู้อนุมัติแผน/ตรวจสอบงบ)</w:t>
            </w:r>
          </w:p>
        </w:tc>
        <w:tc>
          <w:tcPr>
            <w:tcW w:type="dxa" w:w="2523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3. ผู้แทนกลุ่มงานพัสดุ</w:t>
              <w:br/>
              <w:t>(e-GP / ออก PO / สัญญา)</w:t>
            </w:r>
          </w:p>
        </w:tc>
        <w:tc>
          <w:tcPr>
            <w:tcW w:type="dxa" w:w="2523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4. ผู้แทนคลังยา &amp; กรรมการ</w:t>
              <w:br/>
              <w:t>(ตรวจ QC / รับสินค้า / ตรวจรับ WA)</w:t>
            </w:r>
          </w:p>
        </w:tc>
        <w:tc>
          <w:tcPr>
            <w:tcW w:type="dxa" w:w="2523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5. ผู้แทนเจ้าหนี้ (AP) &amp; การเงิน</w:t>
              <w:br/>
              <w:t>(ตั้งหนี้ / GFMIS / จ่ายเงิน)</w:t>
            </w:r>
          </w:p>
        </w:tc>
        <w:tc>
          <w:tcPr>
            <w:tcW w:type="dxa" w:w="2523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6. ผู้แทนกลุ่มงานบัญชี</w:t>
              <w:br/>
              <w:t>(ตรวจสอบคู่บัญชี / งบทดลอง)</w:t>
            </w:r>
          </w:p>
        </w:tc>
      </w:tr>
      <w:tr>
        <w:tc>
          <w:tcPr>
            <w:tcW w:type="dxa" w:w="25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br/>
              <w:t>ลงชื่อ .......................................</w:t>
              <w:br/>
              <w:t>(...............................................)</w:t>
              <w:br/>
              <w:t>วันที่ ......../......../2569</w:t>
            </w:r>
          </w:p>
        </w:tc>
        <w:tc>
          <w:tcPr>
            <w:tcW w:type="dxa" w:w="25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br/>
              <w:t>ลงชื่อ .......................................</w:t>
              <w:br/>
              <w:t>(...............................................)</w:t>
              <w:br/>
              <w:t>วันที่ ......../......../2569</w:t>
            </w:r>
          </w:p>
        </w:tc>
        <w:tc>
          <w:tcPr>
            <w:tcW w:type="dxa" w:w="25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br/>
              <w:t>ลงชื่อ .......................................</w:t>
              <w:br/>
              <w:t>(...............................................)</w:t>
              <w:br/>
              <w:t>วันที่ ......../......../2569</w:t>
            </w:r>
          </w:p>
        </w:tc>
        <w:tc>
          <w:tcPr>
            <w:tcW w:type="dxa" w:w="25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br/>
              <w:t>ลงชื่อ .......................................</w:t>
              <w:br/>
              <w:t>(...............................................)</w:t>
              <w:br/>
              <w:t>วันที่ ......../......../2569</w:t>
            </w:r>
          </w:p>
        </w:tc>
        <w:tc>
          <w:tcPr>
            <w:tcW w:type="dxa" w:w="25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br/>
              <w:t>ลงชื่อ .......................................</w:t>
              <w:br/>
              <w:t>(...............................................)</w:t>
              <w:br/>
              <w:t>วันที่ ......../......../2569</w:t>
            </w:r>
          </w:p>
        </w:tc>
        <w:tc>
          <w:tcPr>
            <w:tcW w:type="dxa" w:w="252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br/>
              <w:t>ลงชื่อ .......................................</w:t>
              <w:br/>
              <w:t>(...............................................)</w:t>
              <w:br/>
              <w:t>วันที่ ......../......../2569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