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6AF" w:rsidRDefault="00E316AF"/>
    <w:tbl>
      <w:tblPr>
        <w:tblStyle w:val="Grilledutableau"/>
        <w:tblW w:w="0" w:type="auto"/>
        <w:tblLook w:val="04A0" w:firstRow="1" w:lastRow="0" w:firstColumn="1" w:lastColumn="0" w:noHBand="0" w:noVBand="1"/>
      </w:tblPr>
      <w:tblGrid>
        <w:gridCol w:w="3020"/>
        <w:gridCol w:w="3021"/>
        <w:gridCol w:w="3021"/>
      </w:tblGrid>
      <w:tr w:rsidR="00CD309B" w:rsidTr="00CD309B">
        <w:tc>
          <w:tcPr>
            <w:tcW w:w="3020" w:type="dxa"/>
          </w:tcPr>
          <w:p w:rsidR="00CD309B" w:rsidRPr="00CD309B" w:rsidRDefault="00CD309B" w:rsidP="00C17044">
            <w:pPr>
              <w:jc w:val="center"/>
              <w:rPr>
                <w:b/>
                <w:bCs/>
              </w:rPr>
            </w:pPr>
            <w:r>
              <w:rPr>
                <w:b/>
                <w:bCs/>
              </w:rPr>
              <w:t>Type</w:t>
            </w:r>
          </w:p>
        </w:tc>
        <w:tc>
          <w:tcPr>
            <w:tcW w:w="3021" w:type="dxa"/>
          </w:tcPr>
          <w:p w:rsidR="00CD309B" w:rsidRPr="00CD309B" w:rsidRDefault="00DD2227" w:rsidP="00C17044">
            <w:pPr>
              <w:jc w:val="center"/>
              <w:rPr>
                <w:b/>
                <w:bCs/>
              </w:rPr>
            </w:pPr>
            <w:r>
              <w:rPr>
                <w:b/>
                <w:bCs/>
              </w:rPr>
              <w:t>T</w:t>
            </w:r>
            <w:r w:rsidR="00CD309B" w:rsidRPr="00CD309B">
              <w:rPr>
                <w:b/>
                <w:bCs/>
              </w:rPr>
              <w:t>emps pour remplissage en ms</w:t>
            </w:r>
          </w:p>
        </w:tc>
        <w:tc>
          <w:tcPr>
            <w:tcW w:w="3021" w:type="dxa"/>
          </w:tcPr>
          <w:p w:rsidR="00CD309B" w:rsidRPr="00CD309B" w:rsidRDefault="00CD309B" w:rsidP="00C17044">
            <w:pPr>
              <w:jc w:val="center"/>
              <w:rPr>
                <w:b/>
                <w:bCs/>
              </w:rPr>
            </w:pPr>
            <w:r w:rsidRPr="00CD309B">
              <w:rPr>
                <w:b/>
                <w:bCs/>
              </w:rPr>
              <w:t>Nombre d’éléments</w:t>
            </w:r>
          </w:p>
        </w:tc>
      </w:tr>
      <w:tr w:rsidR="00DD2227" w:rsidTr="00CD309B">
        <w:tc>
          <w:tcPr>
            <w:tcW w:w="3020" w:type="dxa"/>
          </w:tcPr>
          <w:p w:rsidR="00DD2227" w:rsidRDefault="00DD2227">
            <w:r>
              <w:t>ArrayList</w:t>
            </w:r>
          </w:p>
        </w:tc>
        <w:tc>
          <w:tcPr>
            <w:tcW w:w="3021" w:type="dxa"/>
          </w:tcPr>
          <w:p w:rsidR="00DD2227" w:rsidRDefault="00DD2227" w:rsidP="00DD2227">
            <w:pPr>
              <w:jc w:val="center"/>
            </w:pPr>
            <w:r w:rsidRPr="00DD2227">
              <w:t>2383.0461</w:t>
            </w:r>
          </w:p>
        </w:tc>
        <w:tc>
          <w:tcPr>
            <w:tcW w:w="3021" w:type="dxa"/>
            <w:vMerge w:val="restart"/>
          </w:tcPr>
          <w:p w:rsidR="00DD2227" w:rsidRPr="00DD2227" w:rsidRDefault="00DD2227" w:rsidP="00DD2227">
            <w:pPr>
              <w:jc w:val="center"/>
              <w:rPr>
                <w:sz w:val="28"/>
                <w:szCs w:val="28"/>
              </w:rPr>
            </w:pPr>
            <w:r w:rsidRPr="00DD2227">
              <w:rPr>
                <w:sz w:val="28"/>
                <w:szCs w:val="28"/>
              </w:rPr>
              <w:t>70000000</w:t>
            </w:r>
          </w:p>
        </w:tc>
      </w:tr>
      <w:tr w:rsidR="00DD2227" w:rsidTr="00CD309B">
        <w:tc>
          <w:tcPr>
            <w:tcW w:w="3020" w:type="dxa"/>
          </w:tcPr>
          <w:p w:rsidR="00DD2227" w:rsidRDefault="00DD2227">
            <w:r>
              <w:t>LinkedList</w:t>
            </w:r>
          </w:p>
        </w:tc>
        <w:tc>
          <w:tcPr>
            <w:tcW w:w="3021" w:type="dxa"/>
          </w:tcPr>
          <w:p w:rsidR="00DD2227" w:rsidRDefault="00DD2227" w:rsidP="00DD2227">
            <w:pPr>
              <w:jc w:val="center"/>
            </w:pPr>
            <w:r w:rsidRPr="00DD2227">
              <w:t>10209.6985</w:t>
            </w:r>
          </w:p>
        </w:tc>
        <w:tc>
          <w:tcPr>
            <w:tcW w:w="3021" w:type="dxa"/>
            <w:vMerge/>
          </w:tcPr>
          <w:p w:rsidR="00DD2227" w:rsidRDefault="00DD2227"/>
        </w:tc>
      </w:tr>
      <w:tr w:rsidR="00DD2227" w:rsidTr="00CD309B">
        <w:tc>
          <w:tcPr>
            <w:tcW w:w="3020" w:type="dxa"/>
          </w:tcPr>
          <w:p w:rsidR="00DD2227" w:rsidRDefault="00DD2227">
            <w:r>
              <w:t>Array</w:t>
            </w:r>
          </w:p>
        </w:tc>
        <w:tc>
          <w:tcPr>
            <w:tcW w:w="3021" w:type="dxa"/>
          </w:tcPr>
          <w:p w:rsidR="00DD2227" w:rsidRDefault="00DD2227" w:rsidP="00DD2227">
            <w:pPr>
              <w:jc w:val="center"/>
            </w:pPr>
            <w:r w:rsidRPr="00DD2227">
              <w:t>718.6416</w:t>
            </w:r>
          </w:p>
        </w:tc>
        <w:tc>
          <w:tcPr>
            <w:tcW w:w="3021" w:type="dxa"/>
            <w:vMerge/>
          </w:tcPr>
          <w:p w:rsidR="00DD2227" w:rsidRDefault="00DD2227"/>
        </w:tc>
      </w:tr>
      <w:tr w:rsidR="00DD2227" w:rsidTr="00CD309B">
        <w:tc>
          <w:tcPr>
            <w:tcW w:w="3020" w:type="dxa"/>
          </w:tcPr>
          <w:p w:rsidR="00DD2227" w:rsidRDefault="00DD2227" w:rsidP="00DD2227">
            <w:r>
              <w:t>ArrayList</w:t>
            </w:r>
          </w:p>
        </w:tc>
        <w:tc>
          <w:tcPr>
            <w:tcW w:w="3021" w:type="dxa"/>
          </w:tcPr>
          <w:p w:rsidR="00DD2227" w:rsidRPr="00DD2227" w:rsidRDefault="00DD2227" w:rsidP="00DD2227">
            <w:pPr>
              <w:jc w:val="center"/>
            </w:pPr>
            <w:r w:rsidRPr="00DD2227">
              <w:t>259.4325</w:t>
            </w:r>
          </w:p>
        </w:tc>
        <w:tc>
          <w:tcPr>
            <w:tcW w:w="3021" w:type="dxa"/>
            <w:vMerge w:val="restart"/>
          </w:tcPr>
          <w:p w:rsidR="00DD2227" w:rsidRPr="00DD2227" w:rsidRDefault="00DD2227" w:rsidP="00DD2227">
            <w:pPr>
              <w:jc w:val="center"/>
              <w:rPr>
                <w:sz w:val="28"/>
                <w:szCs w:val="28"/>
              </w:rPr>
            </w:pPr>
            <w:r w:rsidRPr="00DD2227">
              <w:rPr>
                <w:sz w:val="28"/>
                <w:szCs w:val="28"/>
              </w:rPr>
              <w:t>9000000</w:t>
            </w:r>
          </w:p>
        </w:tc>
      </w:tr>
      <w:tr w:rsidR="00DD2227" w:rsidTr="00CD309B">
        <w:tc>
          <w:tcPr>
            <w:tcW w:w="3020" w:type="dxa"/>
          </w:tcPr>
          <w:p w:rsidR="00DD2227" w:rsidRDefault="00DD2227" w:rsidP="00DD2227">
            <w:r>
              <w:t>LinkedList</w:t>
            </w:r>
          </w:p>
        </w:tc>
        <w:tc>
          <w:tcPr>
            <w:tcW w:w="3021" w:type="dxa"/>
          </w:tcPr>
          <w:p w:rsidR="00DD2227" w:rsidRPr="00DD2227" w:rsidRDefault="00DD2227" w:rsidP="00DD2227">
            <w:pPr>
              <w:jc w:val="center"/>
            </w:pPr>
            <w:r w:rsidRPr="00DD2227">
              <w:t>910.2177</w:t>
            </w:r>
          </w:p>
        </w:tc>
        <w:tc>
          <w:tcPr>
            <w:tcW w:w="3021" w:type="dxa"/>
            <w:vMerge/>
          </w:tcPr>
          <w:p w:rsidR="00DD2227" w:rsidRDefault="00DD2227" w:rsidP="00DD2227"/>
        </w:tc>
      </w:tr>
      <w:tr w:rsidR="00DD2227" w:rsidTr="00CD309B">
        <w:tc>
          <w:tcPr>
            <w:tcW w:w="3020" w:type="dxa"/>
          </w:tcPr>
          <w:p w:rsidR="00DD2227" w:rsidRDefault="00DD2227" w:rsidP="00DD2227">
            <w:r>
              <w:t>Array</w:t>
            </w:r>
          </w:p>
        </w:tc>
        <w:tc>
          <w:tcPr>
            <w:tcW w:w="3021" w:type="dxa"/>
          </w:tcPr>
          <w:p w:rsidR="00DD2227" w:rsidRPr="00DD2227" w:rsidRDefault="00DD2227" w:rsidP="00DD2227">
            <w:pPr>
              <w:jc w:val="center"/>
            </w:pPr>
            <w:r w:rsidRPr="00DD2227">
              <w:t>80.527501</w:t>
            </w:r>
          </w:p>
        </w:tc>
        <w:tc>
          <w:tcPr>
            <w:tcW w:w="3021" w:type="dxa"/>
            <w:vMerge/>
          </w:tcPr>
          <w:p w:rsidR="00DD2227" w:rsidRDefault="00DD2227" w:rsidP="00DD2227"/>
        </w:tc>
      </w:tr>
    </w:tbl>
    <w:p w:rsidR="00CD309B" w:rsidRDefault="00CD309B"/>
    <w:p w:rsidR="00581F30" w:rsidRDefault="00581F30" w:rsidP="00581F30">
      <w:r>
        <w:t>D’après les résultats qu’on a pu trouver dans cette expérience, on peut indiquer que LinkedList va toujours prendre un temps de remplissage supérieur à celui de ArrayList aussi supérieur à celui de Array, le type de structure de donnée d’un tableau simple est cependant pas efficace si on veut remplir un tableau par un nombre d’éléments indéfini, il faut déclarer la taille du tableau avant de commencer à le remplir.</w:t>
      </w:r>
    </w:p>
    <w:p w:rsidR="00581F30" w:rsidRDefault="00581F30" w:rsidP="00581F30">
      <w:r>
        <w:t>Pour ArrayList, ce n’est pas le cas. Un nouveau tableau est créé, plus grand du tableau initiale, les éléments qui étaient dans le premier tableau sont copiés dans le deuxième et ainsi de suite, ainsi on aura une structure de donnée dynamique.</w:t>
      </w:r>
    </w:p>
    <w:p w:rsidR="00DD2227" w:rsidRDefault="00581F30" w:rsidP="00581F30">
      <w:bookmarkStart w:id="0" w:name="_GoBack"/>
      <w:bookmarkEnd w:id="0"/>
      <w:r>
        <w:t xml:space="preserve"> </w:t>
      </w:r>
    </w:p>
    <w:sectPr w:rsidR="00DD22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145"/>
    <w:rsid w:val="00581F30"/>
    <w:rsid w:val="00656145"/>
    <w:rsid w:val="00AC1B1F"/>
    <w:rsid w:val="00C17044"/>
    <w:rsid w:val="00CD309B"/>
    <w:rsid w:val="00DD2227"/>
    <w:rsid w:val="00E316A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A814B-3E1C-4ED1-B435-8B440F0E7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D30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132</Words>
  <Characters>727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2020-10-04T14:43:00Z</dcterms:created>
  <dcterms:modified xsi:type="dcterms:W3CDTF">2020-10-04T15:10:00Z</dcterms:modified>
</cp:coreProperties>
</file>