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818C" w14:textId="761715DF" w:rsidR="00E316AF" w:rsidRPr="00116A3F" w:rsidRDefault="001D6DAD" w:rsidP="00116A3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 w:rsidRPr="00116A3F">
        <w:rPr>
          <w:rFonts w:asciiTheme="majorBidi" w:hAnsiTheme="majorBidi" w:cstheme="majorBidi"/>
          <w:b/>
          <w:bCs/>
          <w:sz w:val="28"/>
          <w:szCs w:val="28"/>
        </w:rPr>
        <w:t xml:space="preserve">Analyse de 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l’exercice </w:t>
      </w:r>
      <w:r w:rsidR="00777F48"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#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2 </w:t>
      </w:r>
    </w:p>
    <w:p w14:paraId="489DD6B0" w14:textId="77777777" w:rsidR="001D6DAD" w:rsidRPr="00777F48" w:rsidRDefault="001D6DAD">
      <w:pPr>
        <w:rPr>
          <w:rFonts w:asciiTheme="majorBidi" w:hAnsiTheme="majorBidi" w:cstheme="majorBidi"/>
          <w:sz w:val="24"/>
          <w:szCs w:val="24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RPr="00777F48" w14:paraId="426BA94B" w14:textId="77777777" w:rsidTr="00CD309B">
        <w:tc>
          <w:tcPr>
            <w:tcW w:w="3020" w:type="dxa"/>
          </w:tcPr>
          <w:p w14:paraId="33FDBC7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834DF14" w14:textId="77777777" w:rsidR="00CD309B" w:rsidRPr="00777F48" w:rsidRDefault="00DD2227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="00CD309B"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emps pour remplissage en ms</w:t>
            </w:r>
          </w:p>
        </w:tc>
        <w:tc>
          <w:tcPr>
            <w:tcW w:w="3021" w:type="dxa"/>
          </w:tcPr>
          <w:p w14:paraId="0F5EC9A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DD2227" w:rsidRPr="00777F48" w14:paraId="24E74305" w14:textId="77777777" w:rsidTr="00CD309B">
        <w:tc>
          <w:tcPr>
            <w:tcW w:w="3020" w:type="dxa"/>
          </w:tcPr>
          <w:p w14:paraId="374A8BF9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1E88E3F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2383.0461</w:t>
            </w:r>
          </w:p>
        </w:tc>
        <w:tc>
          <w:tcPr>
            <w:tcW w:w="3021" w:type="dxa"/>
            <w:vMerge w:val="restart"/>
          </w:tcPr>
          <w:p w14:paraId="11A5E8F9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70000000</w:t>
            </w:r>
          </w:p>
        </w:tc>
      </w:tr>
      <w:tr w:rsidR="00DD2227" w:rsidRPr="00777F48" w14:paraId="195258E9" w14:textId="77777777" w:rsidTr="00CD309B">
        <w:tc>
          <w:tcPr>
            <w:tcW w:w="3020" w:type="dxa"/>
          </w:tcPr>
          <w:p w14:paraId="5702D0E2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2214658A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10209.6985</w:t>
            </w:r>
          </w:p>
        </w:tc>
        <w:tc>
          <w:tcPr>
            <w:tcW w:w="3021" w:type="dxa"/>
            <w:vMerge/>
          </w:tcPr>
          <w:p w14:paraId="03882725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4F7B5BCA" w14:textId="77777777" w:rsidTr="00CD309B">
        <w:tc>
          <w:tcPr>
            <w:tcW w:w="3020" w:type="dxa"/>
          </w:tcPr>
          <w:p w14:paraId="0729AB67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64A15034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718.6416</w:t>
            </w:r>
          </w:p>
        </w:tc>
        <w:tc>
          <w:tcPr>
            <w:tcW w:w="3021" w:type="dxa"/>
            <w:vMerge/>
          </w:tcPr>
          <w:p w14:paraId="1B8EC72A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190E51D" w14:textId="77777777" w:rsidTr="00CD309B">
        <w:tc>
          <w:tcPr>
            <w:tcW w:w="3020" w:type="dxa"/>
          </w:tcPr>
          <w:p w14:paraId="4A7D43CD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29EED22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259.4325</w:t>
            </w:r>
          </w:p>
        </w:tc>
        <w:tc>
          <w:tcPr>
            <w:tcW w:w="3021" w:type="dxa"/>
            <w:vMerge w:val="restart"/>
          </w:tcPr>
          <w:p w14:paraId="65FC0D23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9000000</w:t>
            </w:r>
          </w:p>
        </w:tc>
      </w:tr>
      <w:tr w:rsidR="00DD2227" w:rsidRPr="00777F48" w14:paraId="46A0D8AD" w14:textId="77777777" w:rsidTr="00CD309B">
        <w:tc>
          <w:tcPr>
            <w:tcW w:w="3020" w:type="dxa"/>
          </w:tcPr>
          <w:p w14:paraId="7EB24480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17FAE0D5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910.2177</w:t>
            </w:r>
          </w:p>
        </w:tc>
        <w:tc>
          <w:tcPr>
            <w:tcW w:w="3021" w:type="dxa"/>
            <w:vMerge/>
          </w:tcPr>
          <w:p w14:paraId="0E900873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ECF2DC7" w14:textId="77777777" w:rsidTr="00CD309B">
        <w:tc>
          <w:tcPr>
            <w:tcW w:w="3020" w:type="dxa"/>
          </w:tcPr>
          <w:p w14:paraId="23A547D4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16C167D6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80.527501</w:t>
            </w:r>
          </w:p>
        </w:tc>
        <w:tc>
          <w:tcPr>
            <w:tcW w:w="3021" w:type="dxa"/>
            <w:vMerge/>
          </w:tcPr>
          <w:p w14:paraId="14B92BBA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1BEF68" w14:textId="77777777" w:rsidR="00CD309B" w:rsidRPr="00777F48" w:rsidRDefault="00CD309B">
      <w:pPr>
        <w:rPr>
          <w:rFonts w:asciiTheme="majorBidi" w:hAnsiTheme="majorBidi" w:cstheme="majorBidi"/>
          <w:sz w:val="24"/>
          <w:szCs w:val="24"/>
        </w:rPr>
      </w:pPr>
    </w:p>
    <w:p w14:paraId="03BC2088" w14:textId="6D9C6778" w:rsidR="00581F30" w:rsidRDefault="001D6DAD" w:rsidP="00AE4B19">
      <w:pPr>
        <w:rPr>
          <w:rFonts w:asciiTheme="majorBidi" w:hAnsiTheme="majorBidi" w:cstheme="majorBidi"/>
          <w:sz w:val="24"/>
          <w:szCs w:val="24"/>
        </w:rPr>
      </w:pPr>
      <w:r w:rsidRPr="00777F48">
        <w:rPr>
          <w:rFonts w:asciiTheme="majorBidi" w:hAnsiTheme="majorBidi" w:cstheme="majorBidi"/>
          <w:sz w:val="24"/>
          <w:szCs w:val="24"/>
        </w:rPr>
        <w:t>En analysant ce tableau ci-dessus, nous pouvons</w:t>
      </w:r>
      <w:r w:rsidR="00777F48">
        <w:rPr>
          <w:rFonts w:asciiTheme="majorBidi" w:hAnsiTheme="majorBidi" w:cstheme="majorBidi"/>
          <w:sz w:val="24"/>
          <w:szCs w:val="24"/>
        </w:rPr>
        <w:t>, au premier regard,</w:t>
      </w:r>
      <w:r w:rsidRPr="00777F48">
        <w:rPr>
          <w:rFonts w:asciiTheme="majorBidi" w:hAnsiTheme="majorBidi" w:cstheme="majorBidi"/>
          <w:sz w:val="24"/>
          <w:szCs w:val="24"/>
        </w:rPr>
        <w:t xml:space="preserve"> remarquer que l’utilisation de LinkedList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définitivement moins efficace si nous le comparons avec Array ou même avec ArrayList.  En effet,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les résultats 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portent à conclure que l’utilisation de LinkedList va toujours engendrer un temps </w:t>
      </w:r>
      <w:r w:rsidR="00777F48">
        <w:rPr>
          <w:rFonts w:asciiTheme="majorBidi" w:hAnsiTheme="majorBidi" w:cstheme="majorBidi"/>
          <w:sz w:val="24"/>
          <w:szCs w:val="24"/>
        </w:rPr>
        <w:t xml:space="preserve">plus </w:t>
      </w:r>
      <w:r w:rsidR="00AC0D7E" w:rsidRPr="00777F48">
        <w:rPr>
          <w:rFonts w:asciiTheme="majorBidi" w:hAnsiTheme="majorBidi" w:cstheme="majorBidi"/>
          <w:sz w:val="24"/>
          <w:szCs w:val="24"/>
        </w:rPr>
        <w:t>long dans le remplissage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et </w:t>
      </w:r>
      <w:r w:rsidR="00777F48">
        <w:rPr>
          <w:rFonts w:asciiTheme="majorBidi" w:hAnsiTheme="majorBidi" w:cstheme="majorBidi"/>
          <w:sz w:val="24"/>
          <w:szCs w:val="24"/>
        </w:rPr>
        <w:t xml:space="preserve">ceci va nécessiter 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plus de mémoire pour </w:t>
      </w:r>
      <w:r w:rsidR="00950F17">
        <w:rPr>
          <w:rFonts w:asciiTheme="majorBidi" w:hAnsiTheme="majorBidi" w:cstheme="majorBidi"/>
          <w:sz w:val="24"/>
          <w:szCs w:val="24"/>
        </w:rPr>
        <w:t>obtention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</w:t>
      </w:r>
      <w:r w:rsidR="00950F17">
        <w:rPr>
          <w:rFonts w:asciiTheme="majorBidi" w:hAnsiTheme="majorBidi" w:cstheme="majorBidi"/>
          <w:sz w:val="24"/>
          <w:szCs w:val="24"/>
        </w:rPr>
        <w:t>d</w:t>
      </w:r>
      <w:r w:rsidR="00777F48" w:rsidRPr="00777F48">
        <w:rPr>
          <w:rFonts w:asciiTheme="majorBidi" w:hAnsiTheme="majorBidi" w:cstheme="majorBidi"/>
          <w:sz w:val="24"/>
          <w:szCs w:val="24"/>
        </w:rPr>
        <w:t>es données</w:t>
      </w:r>
      <w:r w:rsidR="00777F48">
        <w:rPr>
          <w:rFonts w:asciiTheme="majorBidi" w:hAnsiTheme="majorBidi" w:cstheme="majorBidi"/>
          <w:sz w:val="24"/>
          <w:szCs w:val="24"/>
        </w:rPr>
        <w:t>. Cette comparaison est faite en tenant compte des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deux autres types mentionnés auparavant. En rentrant plus</w:t>
      </w:r>
      <w:r w:rsidR="00AE4B19">
        <w:rPr>
          <w:rFonts w:asciiTheme="majorBidi" w:hAnsiTheme="majorBidi" w:cstheme="majorBidi"/>
          <w:sz w:val="24"/>
          <w:szCs w:val="24"/>
        </w:rPr>
        <w:t xml:space="preserve"> en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détails, on observe que cette conclusion est totalement justifiable du fait que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le type de structure de donnée d’un tableau simple </w:t>
      </w:r>
      <w:r w:rsidR="00777F48">
        <w:rPr>
          <w:rFonts w:asciiTheme="majorBidi" w:hAnsiTheme="majorBidi" w:cstheme="majorBidi"/>
          <w:sz w:val="24"/>
          <w:szCs w:val="24"/>
        </w:rPr>
        <w:t xml:space="preserve">n’est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pas efficace si </w:t>
      </w:r>
      <w:r w:rsidR="00777F48">
        <w:rPr>
          <w:rFonts w:asciiTheme="majorBidi" w:hAnsiTheme="majorBidi" w:cstheme="majorBidi"/>
          <w:sz w:val="24"/>
          <w:szCs w:val="24"/>
        </w:rPr>
        <w:t>nous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v</w:t>
      </w:r>
      <w:r w:rsidR="00777F48">
        <w:rPr>
          <w:rFonts w:asciiTheme="majorBidi" w:hAnsiTheme="majorBidi" w:cstheme="majorBidi"/>
          <w:sz w:val="24"/>
          <w:szCs w:val="24"/>
        </w:rPr>
        <w:t>oulons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remplir un tableau par un nombre d’éléments indéfini</w:t>
      </w:r>
      <w:r w:rsidR="00777F48">
        <w:rPr>
          <w:rFonts w:asciiTheme="majorBidi" w:hAnsiTheme="majorBidi" w:cstheme="majorBidi"/>
          <w:sz w:val="24"/>
          <w:szCs w:val="24"/>
        </w:rPr>
        <w:t>s</w:t>
      </w:r>
      <w:r w:rsidR="00581F30" w:rsidRPr="00777F48">
        <w:rPr>
          <w:rFonts w:asciiTheme="majorBidi" w:hAnsiTheme="majorBidi" w:cstheme="majorBidi"/>
          <w:sz w:val="24"/>
          <w:szCs w:val="24"/>
        </w:rPr>
        <w:t>, il fau</w:t>
      </w:r>
      <w:r w:rsidR="00777F48">
        <w:rPr>
          <w:rFonts w:asciiTheme="majorBidi" w:hAnsiTheme="majorBidi" w:cstheme="majorBidi"/>
          <w:sz w:val="24"/>
          <w:szCs w:val="24"/>
        </w:rPr>
        <w:t xml:space="preserve">drait </w:t>
      </w:r>
      <w:r w:rsidR="00116A3F">
        <w:rPr>
          <w:rFonts w:asciiTheme="majorBidi" w:hAnsiTheme="majorBidi" w:cstheme="majorBidi"/>
          <w:sz w:val="24"/>
          <w:szCs w:val="24"/>
        </w:rPr>
        <w:t xml:space="preserve">ainsi </w:t>
      </w:r>
      <w:r w:rsidR="00581F30" w:rsidRPr="00777F48">
        <w:rPr>
          <w:rFonts w:asciiTheme="majorBidi" w:hAnsiTheme="majorBidi" w:cstheme="majorBidi"/>
          <w:sz w:val="24"/>
          <w:szCs w:val="24"/>
        </w:rPr>
        <w:t>déclarer la taille du tableau avant de commencer à le remplir.</w:t>
      </w:r>
      <w:r w:rsidR="00AE4B19" w:rsidRPr="00AE4B19">
        <w:t xml:space="preserve"> </w:t>
      </w:r>
      <w:r w:rsidR="00AE4B19" w:rsidRPr="00AE4B19">
        <w:rPr>
          <w:rFonts w:asciiTheme="majorBidi" w:hAnsiTheme="majorBidi" w:cstheme="majorBidi"/>
          <w:sz w:val="24"/>
          <w:szCs w:val="24"/>
        </w:rPr>
        <w:t>Le temps de recherche linéaire est plus lent dans LinkedList en raison de la localité de référence</w:t>
      </w:r>
      <w:r w:rsidR="00AE4B19">
        <w:rPr>
          <w:rFonts w:asciiTheme="majorBidi" w:hAnsiTheme="majorBidi" w:cstheme="majorBidi"/>
          <w:sz w:val="24"/>
          <w:szCs w:val="24"/>
        </w:rPr>
        <w:t>.</w:t>
      </w:r>
    </w:p>
    <w:p w14:paraId="0E1E962A" w14:textId="5BDCC9A4" w:rsidR="00FA7EC9" w:rsidRDefault="00AE4B19" w:rsidP="00FA7E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ce qui en est avec ArrayList, si nous le comparons avec Array, l’utilisation de Array restera la plus efficace. </w:t>
      </w:r>
      <w:r w:rsidR="00116A3F">
        <w:rPr>
          <w:rFonts w:asciiTheme="majorBidi" w:hAnsiTheme="majorBidi" w:cstheme="majorBidi"/>
          <w:sz w:val="24"/>
          <w:szCs w:val="24"/>
        </w:rPr>
        <w:t>L</w:t>
      </w:r>
      <w:r w:rsidRPr="00AE4B19">
        <w:rPr>
          <w:rFonts w:asciiTheme="majorBidi" w:hAnsiTheme="majorBidi" w:cstheme="majorBidi"/>
          <w:sz w:val="24"/>
          <w:szCs w:val="24"/>
        </w:rPr>
        <w:t xml:space="preserve">orsque </w:t>
      </w:r>
      <w:r w:rsidR="00116A3F">
        <w:rPr>
          <w:rFonts w:asciiTheme="majorBidi" w:hAnsiTheme="majorBidi" w:cstheme="majorBidi"/>
          <w:sz w:val="24"/>
          <w:szCs w:val="24"/>
        </w:rPr>
        <w:t>nous</w:t>
      </w:r>
      <w:r w:rsidRPr="00AE4B19">
        <w:rPr>
          <w:rFonts w:asciiTheme="majorBidi" w:hAnsiTheme="majorBidi" w:cstheme="majorBidi"/>
          <w:sz w:val="24"/>
          <w:szCs w:val="24"/>
        </w:rPr>
        <w:t xml:space="preserve"> </w:t>
      </w:r>
      <w:r w:rsidR="00116A3F">
        <w:rPr>
          <w:rFonts w:asciiTheme="majorBidi" w:hAnsiTheme="majorBidi" w:cstheme="majorBidi"/>
          <w:sz w:val="24"/>
          <w:szCs w:val="24"/>
        </w:rPr>
        <w:t>rajoutons</w:t>
      </w:r>
      <w:r w:rsidRPr="00AE4B19">
        <w:rPr>
          <w:rFonts w:asciiTheme="majorBidi" w:hAnsiTheme="majorBidi" w:cstheme="majorBidi"/>
          <w:sz w:val="24"/>
          <w:szCs w:val="24"/>
        </w:rPr>
        <w:t xml:space="preserve"> un élément à la ArrayList et qu'il </w:t>
      </w:r>
      <w:r w:rsidR="00116A3F">
        <w:rPr>
          <w:rFonts w:asciiTheme="majorBidi" w:hAnsiTheme="majorBidi" w:cstheme="majorBidi"/>
          <w:sz w:val="24"/>
          <w:szCs w:val="24"/>
        </w:rPr>
        <w:t xml:space="preserve">se </w:t>
      </w:r>
      <w:r w:rsidRPr="00AE4B19">
        <w:rPr>
          <w:rFonts w:asciiTheme="majorBidi" w:hAnsiTheme="majorBidi" w:cstheme="majorBidi"/>
          <w:sz w:val="24"/>
          <w:szCs w:val="24"/>
        </w:rPr>
        <w:t>déborde</w:t>
      </w:r>
      <w:r w:rsidR="00116A3F">
        <w:rPr>
          <w:rFonts w:asciiTheme="majorBidi" w:hAnsiTheme="majorBidi" w:cstheme="majorBidi"/>
          <w:sz w:val="24"/>
          <w:szCs w:val="24"/>
        </w:rPr>
        <w:t>, dans ce cas, il faut</w:t>
      </w:r>
      <w:r w:rsidRPr="00AE4B19">
        <w:rPr>
          <w:rFonts w:asciiTheme="majorBidi" w:hAnsiTheme="majorBidi" w:cstheme="majorBidi"/>
          <w:sz w:val="24"/>
          <w:szCs w:val="24"/>
        </w:rPr>
        <w:t xml:space="preserve"> cré</w:t>
      </w:r>
      <w:r w:rsidR="00116A3F">
        <w:rPr>
          <w:rFonts w:asciiTheme="majorBidi" w:hAnsiTheme="majorBidi" w:cstheme="majorBidi"/>
          <w:sz w:val="24"/>
          <w:szCs w:val="24"/>
        </w:rPr>
        <w:t>er</w:t>
      </w:r>
      <w:r w:rsidRPr="00AE4B19">
        <w:rPr>
          <w:rFonts w:asciiTheme="majorBidi" w:hAnsiTheme="majorBidi" w:cstheme="majorBidi"/>
          <w:sz w:val="24"/>
          <w:szCs w:val="24"/>
        </w:rPr>
        <w:t xml:space="preserve"> un nouveau tableau et copie</w:t>
      </w:r>
      <w:r w:rsidR="00116A3F">
        <w:rPr>
          <w:rFonts w:asciiTheme="majorBidi" w:hAnsiTheme="majorBidi" w:cstheme="majorBidi"/>
          <w:sz w:val="24"/>
          <w:szCs w:val="24"/>
        </w:rPr>
        <w:t>r</w:t>
      </w:r>
      <w:r w:rsidRPr="00AE4B19">
        <w:rPr>
          <w:rFonts w:asciiTheme="majorBidi" w:hAnsiTheme="majorBidi" w:cstheme="majorBidi"/>
          <w:sz w:val="24"/>
          <w:szCs w:val="24"/>
        </w:rPr>
        <w:t xml:space="preserve"> chaque élément de l'ancien </w:t>
      </w:r>
      <w:r w:rsidR="00116A3F">
        <w:rPr>
          <w:rFonts w:asciiTheme="majorBidi" w:hAnsiTheme="majorBidi" w:cstheme="majorBidi"/>
          <w:sz w:val="24"/>
          <w:szCs w:val="24"/>
        </w:rPr>
        <w:t xml:space="preserve">tableau </w:t>
      </w:r>
      <w:r w:rsidRPr="00AE4B19">
        <w:rPr>
          <w:rFonts w:asciiTheme="majorBidi" w:hAnsiTheme="majorBidi" w:cstheme="majorBidi"/>
          <w:sz w:val="24"/>
          <w:szCs w:val="24"/>
        </w:rPr>
        <w:t>vers le nouveau</w:t>
      </w:r>
      <w:r w:rsidR="00116A3F">
        <w:rPr>
          <w:rFonts w:asciiTheme="majorBidi" w:hAnsiTheme="majorBidi" w:cstheme="majorBidi"/>
          <w:sz w:val="24"/>
          <w:szCs w:val="24"/>
        </w:rPr>
        <w:t xml:space="preserve">. En faisant ce processus, on obtiendra ainsi une structure de donnée dynamique qui </w:t>
      </w:r>
      <w:bookmarkStart w:id="0" w:name="_GoBack"/>
      <w:bookmarkEnd w:id="0"/>
      <w:r w:rsidR="00116A3F">
        <w:rPr>
          <w:rFonts w:asciiTheme="majorBidi" w:hAnsiTheme="majorBidi" w:cstheme="majorBidi"/>
          <w:sz w:val="24"/>
          <w:szCs w:val="24"/>
        </w:rPr>
        <w:t>prend plus de temps qu’un simple tableau. De plus</w:t>
      </w:r>
      <w:r w:rsidR="007D51CA">
        <w:rPr>
          <w:rFonts w:asciiTheme="majorBidi" w:hAnsiTheme="majorBidi" w:cstheme="majorBidi"/>
          <w:sz w:val="24"/>
          <w:szCs w:val="24"/>
        </w:rPr>
        <w:t>, nous pouvons aussi faire le lien avec le temps de complexité soit pour Array, le temps de complexité</w:t>
      </w:r>
      <w:r w:rsidR="00FA7EC9">
        <w:rPr>
          <w:rFonts w:asciiTheme="majorBidi" w:hAnsiTheme="majorBidi" w:cstheme="majorBidi"/>
          <w:sz w:val="24"/>
          <w:szCs w:val="24"/>
        </w:rPr>
        <w:t xml:space="preserve"> d’insertion</w:t>
      </w:r>
      <w:r w:rsidR="007D51CA">
        <w:rPr>
          <w:rFonts w:asciiTheme="majorBidi" w:hAnsiTheme="majorBidi" w:cstheme="majorBidi"/>
          <w:sz w:val="24"/>
          <w:szCs w:val="24"/>
        </w:rPr>
        <w:t xml:space="preserve"> c’est O(1), tandis que pour ArrayList c’est O(n)</w:t>
      </w:r>
      <w:r w:rsidR="00FA7EC9">
        <w:rPr>
          <w:rFonts w:asciiTheme="majorBidi" w:hAnsiTheme="majorBidi" w:cstheme="majorBidi"/>
          <w:sz w:val="24"/>
          <w:szCs w:val="24"/>
        </w:rPr>
        <w:t>, ce qui affirme la certitude de nos résultats.</w:t>
      </w:r>
    </w:p>
    <w:p w14:paraId="2E706C05" w14:textId="1303DA16" w:rsidR="00FA7EC9" w:rsidRPr="00FA7EC9" w:rsidRDefault="00FA7EC9" w:rsidP="00A745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pouvons en tirer conclusion que l’utilisation de Array est évidemment la plus efficace </w:t>
      </w:r>
      <w:r w:rsidR="00A745A9">
        <w:rPr>
          <w:rFonts w:asciiTheme="majorBidi" w:hAnsiTheme="majorBidi" w:cstheme="majorBidi"/>
          <w:sz w:val="24"/>
          <w:szCs w:val="24"/>
        </w:rPr>
        <w:t>en comparant avec LinkedList et ArrayList, elle nécessite moins d’espaces mémoire et moins de temps dans l’addition de tous les éléments ensemble contenus dans le tableau.</w:t>
      </w:r>
    </w:p>
    <w:p w14:paraId="124F0A77" w14:textId="372CD3EE" w:rsidR="00DD2227" w:rsidRPr="00777F48" w:rsidRDefault="00DD2227" w:rsidP="00AC0D7E">
      <w:pPr>
        <w:rPr>
          <w:rFonts w:asciiTheme="majorBidi" w:hAnsiTheme="majorBidi" w:cstheme="majorBidi"/>
          <w:sz w:val="24"/>
          <w:szCs w:val="24"/>
          <w:lang w:val="fr-CA"/>
        </w:rPr>
      </w:pPr>
    </w:p>
    <w:sectPr w:rsidR="00DD2227" w:rsidRPr="0077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45"/>
    <w:rsid w:val="00116A3F"/>
    <w:rsid w:val="001D6DAD"/>
    <w:rsid w:val="00272BAD"/>
    <w:rsid w:val="00581F30"/>
    <w:rsid w:val="00656145"/>
    <w:rsid w:val="00777F48"/>
    <w:rsid w:val="007D51CA"/>
    <w:rsid w:val="00950F17"/>
    <w:rsid w:val="00A745A9"/>
    <w:rsid w:val="00AC0D7E"/>
    <w:rsid w:val="00AC1B1F"/>
    <w:rsid w:val="00AE4B19"/>
    <w:rsid w:val="00C17044"/>
    <w:rsid w:val="00CD309B"/>
    <w:rsid w:val="00DD2227"/>
    <w:rsid w:val="00E316AF"/>
    <w:rsid w:val="00F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E29D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Mary Mousa</cp:lastModifiedBy>
  <cp:revision>10</cp:revision>
  <dcterms:created xsi:type="dcterms:W3CDTF">2020-10-04T14:43:00Z</dcterms:created>
  <dcterms:modified xsi:type="dcterms:W3CDTF">2020-10-04T19:30:00Z</dcterms:modified>
</cp:coreProperties>
</file>