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line="480" w:lineRule="auto" w:before="0" w:after="240"/>
        <w:ind w:firstLine="0"/>
        <w:jc w:val="center"/>
      </w:pPr>
      <w:r>
        <w:rPr>
          <w:rPr>
            <w:rFonts w:ascii="Times New Roman" w:hAnsi="Times New Roman" w:eastAsia="Times New Roman"/>
            <w:b/>
            <w:i w:val="0"/>
            <w:color w:val="000000"/>
            <w:sz w:val="24"/>
          </w:rPr>
        </w:rPr>
        <w:t>CAPÍTULO 4</w:t>
        <w:br/>
        <w:t>ANÁLISIS DE LA APLICACIÓN O SOLUCIÓN</w:t>
      </w:r>
    </w:p>
    <w:p>
      <w:pPr>
        <w:keepNext/>
        <w:keepLines w:val="0"/>
        <w:spacing w:line="480" w:lineRule="auto" w:before="240" w:after="0"/>
        <w:ind w:firstLine="0"/>
        <w:jc w:val="left"/>
      </w:pPr>
      <w:r>
        <w:rPr>
          <w:rPr>
            <w:rFonts w:ascii="Times New Roman" w:hAnsi="Times New Roman" w:eastAsia="Times New Roman"/>
            <w:b/>
            <w:i w:val="0"/>
            <w:color w:val="000000"/>
            <w:sz w:val="24"/>
          </w:rPr>
        </w:rPr>
        <w:t>4.1 Descripción del proyecto</w:t>
      </w:r>
    </w:p>
    <w:p>
      <w:pPr>
        <w:keepLines w:val="0"/>
        <w:spacing w:line="480" w:lineRule="auto" w:before="0" w:after="0"/>
        <w:ind w:firstLine="720"/>
        <w:jc w:val="left"/>
      </w:pPr>
      <w:r>
        <w:rPr>
          <w:rPr>
            <w:rPr>
              <w:rFonts w:ascii="Times New Roman" w:hAnsi="Times New Roman" w:eastAsia="Times New Roman"/>
              <w:b w:val="0"/>
              <w:i w:val="0"/>
              <w:color w:val="000000"/>
              <w:sz w:val="24"/>
            </w:rPr>
          </w:rPr>
        </w:rPr>
        <w:t>Este proyecto propone un sistema para ordenar y controlar el trabajo diario de una distribuidora de agua pura. Nace de una necesidad concreta: cuando clientes, rutas, inventario, cargas, ventas y cobros se llevan de forma manual, es fácil que la información quede dispersa, se repita o no esté disponible cuando se necesita.</w:t>
      </w:r>
    </w:p>
    <w:p>
      <w:pPr>
        <w:keepLines w:val="0"/>
        <w:spacing w:line="480" w:lineRule="auto" w:before="0" w:after="0"/>
        <w:ind w:firstLine="720"/>
        <w:jc w:val="left"/>
      </w:pPr>
      <w:r>
        <w:rPr>
          <w:rPr>
            <w:rPr>
              <w:rFonts w:ascii="Times New Roman" w:hAnsi="Times New Roman" w:eastAsia="Times New Roman"/>
              <w:b w:val="0"/>
              <w:i w:val="0"/>
              <w:color w:val="000000"/>
              <w:sz w:val="24"/>
            </w:rPr>
          </w:rPr>
        </w:rPr>
        <w:t>La solución se plantea como una aplicación empresarial con un backend en Java y Spring Boot, una interfaz web desarrollada en React y una base de datos PostgreSQL. La parte móvil funcionará como una aplicación web progresiva, de modo que los vendedores puedan continuar trabajando desde su teléfono aun si la conexión a internet falla por momentos.</w:t>
      </w:r>
    </w:p>
    <w:p>
      <w:pPr>
        <w:keepLines w:val="0"/>
        <w:spacing w:line="480" w:lineRule="auto" w:before="0" w:after="0"/>
        <w:ind w:firstLine="720"/>
        <w:jc w:val="left"/>
      </w:pPr>
      <w:r>
        <w:rPr>
          <w:rPr>
            <w:rPr>
              <w:rFonts w:ascii="Times New Roman" w:hAnsi="Times New Roman" w:eastAsia="Times New Roman"/>
              <w:b w:val="0"/>
              <w:i w:val="0"/>
              <w:color w:val="000000"/>
              <w:sz w:val="24"/>
            </w:rPr>
          </w:rPr>
        </w:rPr>
        <w:t>El objetivo es que la purificadora pueda seguir sus operaciones con mayor claridad y respaldo. El sistema reunirá la configuración de la empresa, usuarios, productos, precios, clientes, rutas, cargas, ventas, pagos, créditos, devoluciones, mermas, liquidaciones, reportes y auditorías. No reemplaza las decisiones de la administración; más bien, les brinda información confiable para tomarlas.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1</w:t>
      </w:r>
    </w:p>
    <w:p>
      <w:pPr>
        <w:keepNext/>
        <w:keepLines w:val="0"/>
        <w:spacing w:line="480" w:lineRule="auto" w:before="0" w:after="0"/>
        <w:ind w:firstLine="0"/>
        <w:jc w:val="left"/>
      </w:pPr>
      <w:r>
        <w:rPr>
          <w:rPr>
            <w:rFonts w:ascii="Times New Roman" w:hAnsi="Times New Roman" w:eastAsia="Times New Roman"/>
            <w:b w:val="0"/>
            <w:i/>
            <w:color w:val="000000"/>
            <w:sz w:val="24"/>
          </w:rPr>
        </w:rPr>
        <w:t>Alcance funcional de la solución</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08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Componente</w:t>
            </w:r>
          </w:p>
        </w:tc>
        <w:tc>
          <w:tcPr>
            <w:tcW w:type="dxa" w:w="727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Función dentro de la solución</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Configuración empresarial</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Gestiona identidad, contacto, moneda, zona horaria, logotipo y numeraciones de la purificadora.</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Catálogo y precios</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Administra productos, presentaciones, conversiones, listas y versiones de precio.</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Clientes y rutas</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Gestiona clientes, vendedores, vehículos y asignaciones históricas de ruta.</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Inventario y carga</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Controla existencias, movimientos, carga inicial, recargas y recepción por ruta.</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Ventas y cobros</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 ventas, comprobantes, efectivo, transferencia y crédito.</w:t>
            </w:r>
          </w:p>
        </w:tc>
      </w:tr>
      <w:tr>
        <w:trPr>
          <w:cantSplit/>
        </w:trPr>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Liquidación y control</w:t>
            </w:r>
          </w:p>
        </w:tc>
        <w:tc>
          <w:tcPr>
            <w:tcW w:type="dxa" w:w="72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Concilia inventario y dinero, registra devoluciones, mermas, auditoría, alertas y reportes.</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los requisitos y la documentación del sistema.</w:t>
      </w:r>
    </w:p>
    <w:p>
      <w:pPr>
        <w:keepLines w:val="0"/>
        <w:spacing w:line="480" w:lineRule="auto" w:before="0" w:after="0"/>
        <w:ind w:firstLine="720"/>
        <w:jc w:val="left"/>
      </w:pPr>
      <w:r>
        <w:rPr>
          <w:rPr>
            <w:rPr>
              <w:rFonts w:ascii="Times New Roman" w:hAnsi="Times New Roman" w:eastAsia="Times New Roman"/>
              <w:b w:val="0"/>
              <w:i w:val="0"/>
              <w:color w:val="000000"/>
              <w:sz w:val="24"/>
            </w:rPr>
          </w:rPr>
        </w:rPr>
        <w:t>Para esta primera versión no se incluyen varias empresas en una sola instalación, facturación electrónica integrada, rastreo permanente de vendedores, cobros con tarjeta ni decisiones administrativas automáticas. De esa forma, el esfuerzo se concentra en lo esencial: llevar un control confiable de la distribución de agua pura.</w:t>
      </w:r>
    </w:p>
    <w:p>
      <w:pPr>
        <w:keepNext/>
        <w:keepLines w:val="0"/>
        <w:spacing w:line="480" w:lineRule="auto" w:before="240" w:after="0"/>
        <w:ind w:firstLine="0"/>
        <w:jc w:val="left"/>
      </w:pPr>
      <w:r>
        <w:rPr>
          <w:rPr>
            <w:rFonts w:ascii="Times New Roman" w:hAnsi="Times New Roman" w:eastAsia="Times New Roman"/>
            <w:b/>
            <w:i w:val="0"/>
            <w:color w:val="000000"/>
            <w:sz w:val="24"/>
          </w:rPr>
        </w:rPr>
        <w:t>4.2 Identificación de usuarios</w:t>
      </w:r>
    </w:p>
    <w:p>
      <w:pPr>
        <w:keepLines w:val="0"/>
        <w:spacing w:line="480" w:lineRule="auto" w:before="0" w:after="0"/>
        <w:ind w:firstLine="720"/>
        <w:jc w:val="left"/>
      </w:pPr>
      <w:r>
        <w:rPr>
          <w:rPr>
            <w:rPr>
              <w:rFonts w:ascii="Times New Roman" w:hAnsi="Times New Roman" w:eastAsia="Times New Roman"/>
              <w:b w:val="0"/>
              <w:i w:val="0"/>
              <w:color w:val="000000"/>
              <w:sz w:val="24"/>
            </w:rPr>
          </w:rPr>
        </w:rPr>
        <w:t>Los usuarios se definieron según la función que desempeñan dentro de la purificadora y el nivel de responsabilidad que tienen. El sistema trabajará con roles y permisos por recurso; es decir, cada persona podrá ver y realizar únicamente lo que necesita para cumplir con su trabajo.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2</w:t>
      </w:r>
    </w:p>
    <w:p>
      <w:pPr>
        <w:keepNext/>
        <w:keepLines w:val="0"/>
        <w:spacing w:line="480" w:lineRule="auto" w:before="0" w:after="0"/>
        <w:ind w:firstLine="0"/>
        <w:jc w:val="left"/>
      </w:pPr>
      <w:r>
        <w:rPr>
          <w:rPr>
            <w:rFonts w:ascii="Times New Roman" w:hAnsi="Times New Roman" w:eastAsia="Times New Roman"/>
            <w:b w:val="0"/>
            <w:i/>
            <w:color w:val="000000"/>
            <w:sz w:val="24"/>
          </w:rPr>
        </w:rPr>
        <w:t>Perfiles de usuario y responsabilidades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30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Perfil</w:t>
            </w:r>
          </w:p>
        </w:tc>
        <w:tc>
          <w:tcPr>
            <w:tcW w:type="dxa" w:w="489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Responsabilidades principales</w:t>
            </w:r>
          </w:p>
        </w:tc>
        <w:tc>
          <w:tcPr>
            <w:tcW w:type="dxa" w:w="216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Nivel de acceso</w:t>
            </w:r>
          </w:p>
        </w:tc>
      </w:tr>
      <w:tr>
        <w:trPr>
          <w:cantSplit/>
        </w:trPr>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Administrador</w:t>
            </w:r>
          </w:p>
        </w:tc>
        <w:tc>
          <w:tcPr>
            <w:tcW w:type="dxa" w:w="48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Configura empresa, usuarios, catálogos, precios, rutas, inventario, reportes, auditoría y respaldos.</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Total según autorización.</w:t>
            </w:r>
          </w:p>
        </w:tc>
      </w:tr>
      <w:tr>
        <w:trPr>
          <w:cantSplit/>
        </w:trPr>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Bodega</w:t>
            </w:r>
          </w:p>
        </w:tc>
        <w:tc>
          <w:tcPr>
            <w:tcW w:type="dxa" w:w="48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Prepara cargas, confirma entregas, recibe devoluciones y consulta existencias autorizadas.</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Limitado a inventario y cargas.</w:t>
            </w:r>
          </w:p>
        </w:tc>
      </w:tr>
      <w:tr>
        <w:trPr>
          <w:cantSplit/>
        </w:trPr>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Vendedor</w:t>
            </w:r>
          </w:p>
        </w:tc>
        <w:tc>
          <w:tcPr>
            <w:tcW w:type="dxa" w:w="48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Recibe carga, registra ventas, cobros, devoluciones, mermas y operaciones de su ruta.</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Solo recursos asignados.</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los roles definidos para el sistema.</w:t>
      </w:r>
    </w:p>
    <w:p>
      <w:pPr>
        <w:keepLines w:val="0"/>
        <w:spacing w:line="480" w:lineRule="auto" w:before="0" w:after="0"/>
        <w:ind w:firstLine="720"/>
        <w:jc w:val="left"/>
      </w:pPr>
      <w:r>
        <w:rPr>
          <w:rPr>
            <w:rPr>
              <w:rFonts w:ascii="Times New Roman" w:hAnsi="Times New Roman" w:eastAsia="Times New Roman"/>
              <w:b w:val="0"/>
              <w:i w:val="0"/>
              <w:color w:val="000000"/>
              <w:sz w:val="24"/>
            </w:rPr>
          </w:rPr>
        </w:rPr>
        <w:t>Antes de poner el sistema en marcha, la administración deberá confirmar quiénes serán los usuarios autorizados, qué rutas atenderán, qué vehículos usarán y qué permisos tendrá cada persona. Los controles del sistema ayudan a aplicar esas decisiones de forma uniforme, aunque la supervisión operativa seguirá siendo responsabilidad de la empresa.</w:t>
      </w:r>
    </w:p>
    <w:p>
      <w:pPr>
        <w:keepNext/>
        <w:keepLines w:val="0"/>
        <w:spacing w:line="480" w:lineRule="auto" w:before="240" w:after="0"/>
        <w:ind w:firstLine="0"/>
        <w:jc w:val="left"/>
      </w:pPr>
      <w:r>
        <w:rPr>
          <w:rPr>
            <w:rFonts w:ascii="Times New Roman" w:hAnsi="Times New Roman" w:eastAsia="Times New Roman"/>
            <w:b/>
            <w:i w:val="0"/>
            <w:color w:val="000000"/>
            <w:sz w:val="24"/>
          </w:rPr>
        </w:rPr>
        <w:t>4.3 Modelado del negocio</w:t>
      </w:r>
    </w:p>
    <w:p>
      <w:pPr>
        <w:keepLines w:val="0"/>
        <w:spacing w:line="480" w:lineRule="auto" w:before="0" w:after="0"/>
        <w:ind w:firstLine="720"/>
        <w:jc w:val="left"/>
      </w:pPr>
      <w:r>
        <w:rPr>
          <w:rPr>
            <w:rPr>
              <w:rFonts w:ascii="Times New Roman" w:hAnsi="Times New Roman" w:eastAsia="Times New Roman"/>
              <w:b w:val="0"/>
              <w:i w:val="0"/>
              <w:color w:val="000000"/>
              <w:sz w:val="24"/>
            </w:rPr>
          </w:rPr>
        </w:rPr>
        <w:t>El modelado del negocio ayuda a entender cómo se trabaja actualmente y cómo cambiará la operación con el sistema. Se revisan las personas involucradas, los movimientos de producto y dinero, los registros que se generan y los puntos donde hace falta mayor control. Esta información sirve como base para definir requisitos, reglas de negocio, casos de uso y pruebas.</w:t>
      </w:r>
    </w:p>
    <w:p>
      <w:pPr>
        <w:keepNext/>
        <w:keepLines w:val="0"/>
        <w:spacing w:line="480" w:lineRule="auto" w:before="120" w:after="0"/>
        <w:ind w:firstLine="0"/>
        <w:jc w:val="left"/>
      </w:pPr>
      <w:r>
        <w:rPr>
          <w:rPr>
            <w:rFonts w:ascii="Times New Roman" w:hAnsi="Times New Roman" w:eastAsia="Times New Roman"/>
            <w:b/>
            <w:i w:val="0"/>
            <w:color w:val="000000"/>
            <w:sz w:val="24"/>
          </w:rPr>
        </w:rPr>
        <w:t>4.3.1 Proceso actual AS IS</w:t>
      </w:r>
    </w:p>
    <w:p>
      <w:pPr>
        <w:keepLines w:val="0"/>
        <w:spacing w:line="480" w:lineRule="auto" w:before="0" w:after="0"/>
        <w:ind w:firstLine="720"/>
        <w:jc w:val="left"/>
      </w:pPr>
      <w:r>
        <w:rPr>
          <w:rPr>
            <w:rPr>
              <w:rFonts w:ascii="Times New Roman" w:hAnsi="Times New Roman" w:eastAsia="Times New Roman"/>
              <w:b w:val="0"/>
              <w:i w:val="0"/>
              <w:color w:val="000000"/>
              <w:sz w:val="24"/>
            </w:rPr>
          </w:rPr>
        </w:rPr>
        <w:t>Actualmente, las cargas, ventas, devoluciones y cobros suelen anotarse a mano o reunirse después en hojas de cálculo. Al terminar la ruta, la administración debe revisar esos registros para conocer las existencias, el efectivo recibido y las posibles diferencias. Por eso, el resultado depende mucho de que cada anotación sea completa y de que alguien consolide la información correctamente.</w:t>
      </w:r>
    </w:p>
    <w:p>
      <w:pPr>
        <w:keepNext/>
        <w:keepLines w:val="0"/>
        <w:spacing w:line="480" w:lineRule="auto" w:before="120" w:after="0"/>
        <w:ind w:firstLine="0"/>
        <w:jc w:val="left"/>
      </w:pPr>
      <w:r>
        <w:rPr>
          <w:rPr>
            <w:rFonts w:ascii="Times New Roman" w:hAnsi="Times New Roman" w:eastAsia="Times New Roman"/>
            <w:b/>
            <w:i w:val="0"/>
            <w:color w:val="000000"/>
            <w:sz w:val="24"/>
          </w:rPr>
        </w:rPr>
        <w:t>Figura 1</w:t>
      </w:r>
    </w:p>
    <w:p>
      <w:pPr>
        <w:keepNext/>
        <w:keepLines w:val="0"/>
        <w:spacing w:line="480" w:lineRule="auto" w:before="0" w:after="0"/>
        <w:ind w:firstLine="0"/>
        <w:jc w:val="left"/>
      </w:pPr>
      <w:r>
        <w:rPr>
          <w:rPr>
            <w:rFonts w:ascii="Times New Roman" w:hAnsi="Times New Roman" w:eastAsia="Times New Roman"/>
            <w:b w:val="0"/>
            <w:i/>
            <w:color w:val="000000"/>
            <w:sz w:val="24"/>
          </w:rPr>
        </w:rPr>
        <w:t>Flujo actual de distribución y control de ventas</w:t>
      </w:r>
    </w:p>
    <w:p>
      <w:pPr>
        <w:keepNext/>
        <w:keepLines w:val="0"/>
        <w:spacing w:line="480" w:lineRule="auto" w:before="0" w:after="0"/>
        <w:ind w:firstLine="0"/>
        <w:jc w:val="left"/>
      </w:pPr>
      <w:r>
        <w:rPr>
          <w:rPr>
            <w:rPr>
              <w:rFonts w:ascii="Times New Roman" w:hAnsi="Times New Roman" w:eastAsia="Times New Roman"/>
              <w:b w:val="0"/>
              <w:i w:val="0"/>
              <w:color w:val="000000"/>
              <w:sz w:val="24"/>
            </w:rPr>
          </w:rPr>
        </w:rPr>
        <w:t>La figura resume el recorrido habitual: se prepara la carga, el vendedor sale a ruta, realiza ventas y cobros, y al final se revisan los registros para hacer la liquidación.</w:t>
      </w:r>
    </w:p>
    <w:tbl>
      <w:tblPr>
        <w:tblW w:type="auto" w:w="0"/>
        <w:jc w:val="center"/>
        <w:tblLayout w:type="fixed"/>
        <w:tblLook w:firstColumn="1" w:firstRow="1" w:lastColumn="0" w:lastRow="0" w:noHBand="0" w:noVBand="1" w:val="04A0"/>
      </w:tblPr>
      <w:tblGrid>
        <w:gridCol w:w="9360"/>
      </w:tblGrid>
      <w:tr>
        <w:tc>
          <w:tcPr>
            <w:tcW w:type="dxa" w:w="9000"/>
            <w:vAlign w:val="center"/>
            <w:shd w:fill="F7F7F7"/>
            <w:tcBorders>
              <w:top w:val="single" w:sz="8" w:space="0" w:color="595959"/>
              <w:left w:val="single" w:sz="8" w:space="0" w:color="595959"/>
              <w:bottom w:val="single" w:sz="8" w:space="0" w:color="595959"/>
              <w:right w:val="single" w:sz="8" w:space="0" w:color="595959"/>
              <w:insideH w:val="single" w:sz="8" w:space="0" w:color="595959"/>
              <w:insideV w:val="single" w:sz="8" w:space="0" w:color="595959"/>
            </w:tcBorders>
          </w:tcPr>
          <w:p>
            <w:pPr>
              <w:keepLines w:val="0"/>
              <w:spacing w:line="480" w:lineRule="auto" w:before="0" w:after="0"/>
              <w:ind w:firstLine="0"/>
              <w:jc w:val="center"/>
            </w:pPr>
            <w:r>
              <w:rPr>
                <w:rPr>
                  <w:rFonts w:ascii="Times New Roman" w:hAnsi="Times New Roman" w:eastAsia="Times New Roman"/>
                  <w:b/>
                  <w:i w:val="0"/>
                  <w:color w:val="000000"/>
                  <w:sz w:val="24"/>
                </w:rPr>
              </w:rPr>
              <w:t>Inicio → Bodega prepara la carga → Vendedor recibe producto → Se registran ventas y cobros manualmente → Se anotan devoluciones o mermas → Administración revisa registros y liquida la ruta → Fin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el proceso operativo identificado.</w:t>
      </w:r>
    </w:p>
    <w:p>
      <w:pPr>
        <w:keepLines w:val="0"/>
        <w:spacing w:line="480" w:lineRule="auto" w:before="0" w:after="0"/>
        <w:ind w:firstLine="720"/>
        <w:jc w:val="left"/>
      </w:pPr>
      <w:r>
        <w:rPr>
          <w:rPr>
            <w:rPr>
              <w:rFonts w:ascii="Times New Roman" w:hAnsi="Times New Roman" w:eastAsia="Times New Roman"/>
              <w:b w:val="0"/>
              <w:i w:val="0"/>
              <w:color w:val="000000"/>
              <w:sz w:val="24"/>
            </w:rPr>
          </w:rPr>
        </w:rPr>
        <w:t>En este proceso los principales problemas son el tiempo que toma reunir la información, la dificultad para conocer el inventario real de cada ruta y el riesgo de perder, duplicar o confundir comprobantes. También se vuelve más complicado consultar el historial de un cliente, producto, vendedor o fecha cuando la información está repartida en distintos registros.</w:t>
      </w:r>
    </w:p>
    <w:p>
      <w:pPr>
        <w:keepNext/>
        <w:keepLines w:val="0"/>
        <w:spacing w:line="480" w:lineRule="auto" w:before="120" w:after="0"/>
        <w:ind w:firstLine="0"/>
        <w:jc w:val="left"/>
      </w:pPr>
      <w:r>
        <w:rPr>
          <w:rPr>
            <w:rFonts w:ascii="Times New Roman" w:hAnsi="Times New Roman" w:eastAsia="Times New Roman"/>
            <w:b/>
            <w:i w:val="0"/>
            <w:color w:val="000000"/>
            <w:sz w:val="24"/>
          </w:rPr>
        </w:rPr>
        <w:t>4.3.2 Proceso propuesto TO BE</w:t>
      </w:r>
    </w:p>
    <w:p>
      <w:pPr>
        <w:keepLines w:val="0"/>
        <w:spacing w:line="480" w:lineRule="auto" w:before="0" w:after="0"/>
        <w:ind w:firstLine="720"/>
        <w:jc w:val="left"/>
      </w:pPr>
      <w:r>
        <w:rPr>
          <w:rPr>
            <w:rPr>
              <w:rFonts w:ascii="Times New Roman" w:hAnsi="Times New Roman" w:eastAsia="Times New Roman"/>
              <w:b w:val="0"/>
              <w:i w:val="0"/>
              <w:color w:val="000000"/>
              <w:sz w:val="24"/>
            </w:rPr>
          </w:rPr>
        </w:rPr>
        <w:t>Con el sistema propuesto, la carga, las ventas y la liquidación quedan conectadas en un mismo flujo. La aplicación valida permisos, existencias, precios, crédito y reglas de negocio desde el servidor. Si no hay internet, el vendedor puede conservar las operaciones autorizadas en su dispositivo y sincronizarlas después sin duplicar registros.</w:t>
      </w:r>
    </w:p>
    <w:p>
      <w:pPr>
        <w:keepNext/>
        <w:keepLines w:val="0"/>
        <w:spacing w:line="480" w:lineRule="auto" w:before="120" w:after="0"/>
        <w:ind w:firstLine="0"/>
        <w:jc w:val="left"/>
      </w:pPr>
      <w:r>
        <w:rPr>
          <w:rPr>
            <w:rFonts w:ascii="Times New Roman" w:hAnsi="Times New Roman" w:eastAsia="Times New Roman"/>
            <w:b/>
            <w:i w:val="0"/>
            <w:color w:val="000000"/>
            <w:sz w:val="24"/>
          </w:rPr>
        </w:rPr>
        <w:t>Figura 2</w:t>
      </w:r>
    </w:p>
    <w:p>
      <w:pPr>
        <w:keepNext/>
        <w:keepLines w:val="0"/>
        <w:spacing w:line="480" w:lineRule="auto" w:before="0" w:after="0"/>
        <w:ind w:firstLine="0"/>
        <w:jc w:val="left"/>
      </w:pPr>
      <w:r>
        <w:rPr>
          <w:rPr>
            <w:rFonts w:ascii="Times New Roman" w:hAnsi="Times New Roman" w:eastAsia="Times New Roman"/>
            <w:b w:val="0"/>
            <w:i/>
            <w:color w:val="000000"/>
            <w:sz w:val="24"/>
          </w:rPr>
        </w:rPr>
        <w:t>Flujo propuesto para la distribución de agua pura</w:t>
      </w:r>
    </w:p>
    <w:p>
      <w:pPr>
        <w:keepNext/>
        <w:keepLines w:val="0"/>
        <w:spacing w:line="480" w:lineRule="auto" w:before="0" w:after="0"/>
        <w:ind w:firstLine="0"/>
        <w:jc w:val="left"/>
      </w:pPr>
      <w:r>
        <w:rPr>
          <w:rPr>
            <w:rPr>
              <w:rFonts w:ascii="Times New Roman" w:hAnsi="Times New Roman" w:eastAsia="Times New Roman"/>
              <w:b w:val="0"/>
              <w:i w:val="0"/>
              <w:color w:val="000000"/>
              <w:sz w:val="24"/>
            </w:rPr>
          </w:rPr>
        </w:rPr>
        <w:t>La figura muestra el recorrido esperado desde que bodega prepara la carga hasta que la administración revisa y cierra la liquidación. Un aspecto importante es que el inventario físico y el dinero se revisan por separado, por lo que una merma no disminuye el efectivo que el vendedor debe entregar.</w:t>
      </w:r>
    </w:p>
    <w:tbl>
      <w:tblPr>
        <w:tblW w:type="auto" w:w="0"/>
        <w:jc w:val="center"/>
        <w:tblLayout w:type="fixed"/>
        <w:tblLook w:firstColumn="1" w:firstRow="1" w:lastColumn="0" w:lastRow="0" w:noHBand="0" w:noVBand="1" w:val="04A0"/>
      </w:tblPr>
      <w:tblGrid>
        <w:gridCol w:w="9360"/>
      </w:tblGrid>
      <w:tr>
        <w:tc>
          <w:tcPr>
            <w:tcW w:type="dxa" w:w="9000"/>
            <w:vAlign w:val="center"/>
            <w:shd w:fill="F7F7F7"/>
            <w:tcBorders>
              <w:top w:val="single" w:sz="8" w:space="0" w:color="595959"/>
              <w:left w:val="single" w:sz="8" w:space="0" w:color="595959"/>
              <w:bottom w:val="single" w:sz="8" w:space="0" w:color="595959"/>
              <w:right w:val="single" w:sz="8" w:space="0" w:color="595959"/>
              <w:insideH w:val="single" w:sz="8" w:space="0" w:color="595959"/>
              <w:insideV w:val="single" w:sz="8" w:space="0" w:color="595959"/>
            </w:tcBorders>
          </w:tcPr>
          <w:p>
            <w:pPr>
              <w:keepLines w:val="0"/>
              <w:spacing w:line="480" w:lineRule="auto" w:before="0" w:after="0"/>
              <w:ind w:firstLine="0"/>
              <w:jc w:val="center"/>
            </w:pPr>
            <w:r>
              <w:rPr>
                <w:rPr>
                  <w:rFonts w:ascii="Times New Roman" w:hAnsi="Times New Roman" w:eastAsia="Times New Roman"/>
                  <w:b/>
                  <w:i w:val="0"/>
                  <w:color w:val="000000"/>
                  <w:sz w:val="24"/>
                </w:rPr>
              </w:rPr>
              <w:t>Inicio → Bodega prepara y confirma carga → Vendedor recibe e inicia ruta → PWA registra ventas y cobros → Sincronización valida operaciones → Se registran devoluciones y mermas → Sistema calcula liquidación física y monetaria → Administración revisa y cierra → Fin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el flujo funcional propuesto.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3</w:t>
      </w:r>
    </w:p>
    <w:p>
      <w:pPr>
        <w:keepNext/>
        <w:keepLines w:val="0"/>
        <w:spacing w:line="480" w:lineRule="auto" w:before="0" w:after="0"/>
        <w:ind w:firstLine="0"/>
        <w:jc w:val="left"/>
      </w:pPr>
      <w:r>
        <w:rPr>
          <w:rPr>
            <w:rFonts w:ascii="Times New Roman" w:hAnsi="Times New Roman" w:eastAsia="Times New Roman"/>
            <w:b w:val="0"/>
            <w:i/>
            <w:color w:val="000000"/>
            <w:sz w:val="24"/>
          </w:rPr>
        </w:rPr>
        <w:t>Comparación del proceso actual y el proceso propuesto</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Aspecto</w:t>
            </w:r>
          </w:p>
        </w:tc>
        <w:tc>
          <w:tcPr>
            <w:tcW w:type="dxa" w:w="381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Proceso actual</w:t>
            </w:r>
          </w:p>
        </w:tc>
        <w:tc>
          <w:tcPr>
            <w:tcW w:type="dxa" w:w="374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Proceso propuesto</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Inventario</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Conteos y anotaciones por separado.</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Movimientos por ubicación y ruta en unidad base.</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Precios</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Consulta manual o listas no versionadas.</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Resolución por producto, presentación, vigencia, cantidad y cliente.</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Ventas</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Comprobantes y cobros dispersos.</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Venta, pago y movimiento confirmados de forma transaccional.</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Conectividad</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La ruta depende de llamadas o registros posteriores.</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PWA conserva operaciones offline y sincroniza de forma idempotente.</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Liquidación</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Cálculo manual y difícil de auditar.</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Conciliación física y monetaria separada con fuentes verificables.</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Trazabilidad</w:t>
            </w:r>
          </w:p>
        </w:tc>
        <w:tc>
          <w:tcPr>
            <w:tcW w:type="dxa" w:w="381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Depende de documentos físicos.</w:t>
            </w:r>
          </w:p>
        </w:tc>
        <w:tc>
          <w:tcPr>
            <w:tcW w:type="dxa" w:w="374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Auditoría inmutable de acciones críticas.</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120" w:after="0"/>
        <w:ind w:firstLine="0"/>
        <w:jc w:val="left"/>
      </w:pPr>
      <w:r>
        <w:rPr>
          <w:rPr>
            <w:rFonts w:ascii="Times New Roman" w:hAnsi="Times New Roman" w:eastAsia="Times New Roman"/>
            <w:b/>
            <w:i w:val="0"/>
            <w:color w:val="000000"/>
            <w:sz w:val="24"/>
          </w:rPr>
        </w:rPr>
        <w:t>4.3.3 Reglas de negocio</w:t>
      </w:r>
    </w:p>
    <w:p>
      <w:pPr>
        <w:keepLines w:val="0"/>
        <w:spacing w:line="480" w:lineRule="auto" w:before="0" w:after="0"/>
        <w:ind w:firstLine="720"/>
        <w:jc w:val="left"/>
      </w:pPr>
      <w:r>
        <w:rPr>
          <w:rPr>
            <w:rPr>
              <w:rFonts w:ascii="Times New Roman" w:hAnsi="Times New Roman" w:eastAsia="Times New Roman"/>
              <w:b w:val="0"/>
              <w:i w:val="0"/>
              <w:color w:val="000000"/>
              <w:sz w:val="24"/>
            </w:rPr>
          </w:rPr>
        </w:rPr>
        <w:t>Las reglas de negocio son acuerdos que el sistema debe respetar en cada operación. Se aplican principalmente en el servidor para que no dependan solo de lo que se muestra en pantalla. Además, las acciones importantes quedan registradas en auditoría y, cuando se requiere corregir algo, se usan anulaciones o movimientos compensatorios con autorización.</w:t>
      </w:r>
    </w:p>
    <w:p>
      <w:pPr>
        <w:keepNext/>
        <w:keepLines w:val="0"/>
        <w:spacing w:line="480" w:lineRule="auto" w:before="120" w:after="0"/>
        <w:ind w:firstLine="0"/>
        <w:jc w:val="left"/>
      </w:pPr>
      <w:r>
        <w:rPr>
          <w:rPr>
            <w:rFonts w:ascii="Times New Roman" w:hAnsi="Times New Roman" w:eastAsia="Times New Roman"/>
            <w:b/>
            <w:i w:val="0"/>
            <w:color w:val="000000"/>
            <w:sz w:val="24"/>
          </w:rPr>
        </w:rPr>
        <w:t>Tabla 4</w:t>
      </w:r>
    </w:p>
    <w:p>
      <w:pPr>
        <w:keepNext/>
        <w:keepLines w:val="0"/>
        <w:spacing w:line="480" w:lineRule="auto" w:before="0" w:after="0"/>
        <w:ind w:firstLine="0"/>
        <w:jc w:val="left"/>
      </w:pPr>
      <w:r>
        <w:rPr>
          <w:rPr>
            <w:rFonts w:ascii="Times New Roman" w:hAnsi="Times New Roman" w:eastAsia="Times New Roman"/>
            <w:b w:val="0"/>
            <w:i/>
            <w:color w:val="000000"/>
            <w:sz w:val="24"/>
          </w:rPr>
        </w:rPr>
        <w:t>Reglas de negocio de la purificadora</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129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ID</w:t>
            </w:r>
          </w:p>
        </w:tc>
        <w:tc>
          <w:tcPr>
            <w:tcW w:type="dxa" w:w="806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Regla</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RB-001</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El servidor es la autoridad para precios, totales, permisos, crédito, inventario y liquidación.</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RB-002</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Una venta confirmada no se edita ni elimina; una corrección requiere anulación autorizada.</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RB-003</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Todo movimiento de inventario genera un registro inmutable y no se permite stock negativo.</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RB-004</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Una merma afecta únicamente la conciliación física y no reduce el efectivo esperado.</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RB-005</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Una merma pendiente, rechazada o no aprobada no ajusta el inventario conciliado.</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RB-006</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En una aprobación parcial solo se consideran las unidades aprobadas.</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RB-007</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El vendedor no aprueba su propia merma, transferencia, descuento o anulación restringida.</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RB-008</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Los precios nuevos no modifican ventas históricas; se conservan las versiones aplicadas.</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RB-009</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Clientes ocasionales y provisionales no pueden recibir crédito ni precio especial.</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RB-010</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Una liquidación no puede cerrarse con operaciones offline pendientes o conflictos relevantes.</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RB-011</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Las operaciones críticas usan identificador único para evitar efectos duplicados al sincronizar.</w:t>
            </w:r>
          </w:p>
        </w:tc>
      </w:tr>
      <w:tr>
        <w:trPr>
          <w:cantSplit/>
        </w:trPr>
        <w:tc>
          <w:tcPr>
            <w:tcW w:type="dxa" w:w="129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RB-012</w:t>
            </w:r>
          </w:p>
        </w:tc>
        <w:tc>
          <w:tcPr>
            <w:tcW w:type="dxa" w:w="806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La auditoría y los datos financieros conservan actor, fecha, dispositivo y correlación.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los requisitos del sistema.</w:t>
      </w:r>
    </w:p>
    <w:p>
      <w:pPr>
        <w:keepNext/>
        <w:keepLines w:val="0"/>
        <w:spacing w:line="480" w:lineRule="auto" w:before="240" w:after="0"/>
        <w:ind w:firstLine="0"/>
        <w:jc w:val="left"/>
      </w:pPr>
      <w:r>
        <w:rPr>
          <w:rPr>
            <w:rFonts w:ascii="Times New Roman" w:hAnsi="Times New Roman" w:eastAsia="Times New Roman"/>
            <w:b/>
            <w:i w:val="0"/>
            <w:color w:val="000000"/>
            <w:sz w:val="24"/>
          </w:rPr>
        </w:rPr>
        <w:t>4.4 Metodología de desarrollo de software</w:t>
      </w:r>
    </w:p>
    <w:p>
      <w:pPr>
        <w:keepLines w:val="0"/>
        <w:spacing w:line="480" w:lineRule="auto" w:before="0" w:after="0"/>
        <w:ind w:firstLine="720"/>
        <w:jc w:val="left"/>
      </w:pPr>
      <w:r>
        <w:rPr>
          <w:rPr>
            <w:rPr>
              <w:rFonts w:ascii="Times New Roman" w:hAnsi="Times New Roman" w:eastAsia="Times New Roman"/>
              <w:b w:val="0"/>
              <w:i w:val="0"/>
              <w:color w:val="000000"/>
              <w:sz w:val="24"/>
            </w:rPr>
          </w:rPr>
        </w:rPr>
        <w:t>Para desarrollar el sistema se eligió una metodología ágil basada en Scrum y ajustada a las condiciones de un proyecto académico. Este enfoque permite avanzar por entregas pequeñas, revisar cada resultado a tiempo y dar prioridad a las funciones que más ayudan al control de la distribución.</w:t>
      </w:r>
    </w:p>
    <w:p>
      <w:pPr>
        <w:keepLines w:val="0"/>
        <w:spacing w:line="480" w:lineRule="auto" w:before="0" w:after="0"/>
        <w:ind w:firstLine="720"/>
        <w:jc w:val="left"/>
      </w:pPr>
      <w:r>
        <w:rPr>
          <w:rPr>
            <w:rPr>
              <w:rFonts w:ascii="Times New Roman" w:hAnsi="Times New Roman" w:eastAsia="Times New Roman"/>
              <w:b w:val="0"/>
              <w:i w:val="0"/>
              <w:color w:val="000000"/>
              <w:sz w:val="24"/>
            </w:rPr>
          </w:rPr>
        </w:rPr>
        <w:t>La metodología se adapta al tamaño real del proyecto. El estudiante desarrollador realiza el trabajo técnico; la administración de la purificadora valida las reglas de operación y los resultados esperados; y el asesor acompaña la revisión académica y técnica. El product backlog se organiza a partir de los requisitos, las reglas de negocio y los riesgos identificados.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5</w:t>
      </w:r>
    </w:p>
    <w:p>
      <w:pPr>
        <w:keepNext/>
        <w:keepLines w:val="0"/>
        <w:spacing w:line="480" w:lineRule="auto" w:before="0" w:after="0"/>
        <w:ind w:firstLine="0"/>
        <w:jc w:val="left"/>
      </w:pPr>
      <w:r>
        <w:rPr>
          <w:rPr>
            <w:rFonts w:ascii="Times New Roman" w:hAnsi="Times New Roman" w:eastAsia="Times New Roman"/>
            <w:b w:val="0"/>
            <w:i/>
            <w:color w:val="000000"/>
            <w:sz w:val="24"/>
          </w:rPr>
        </w:rPr>
        <w:t>Justificación de la metodología seleccionada</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87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Alternativa</w:t>
            </w:r>
          </w:p>
        </w:tc>
        <w:tc>
          <w:tcPr>
            <w:tcW w:type="dxa" w:w="532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Valor para el proyecto</w:t>
            </w:r>
          </w:p>
        </w:tc>
        <w:tc>
          <w:tcPr>
            <w:tcW w:type="dxa" w:w="216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Decisión</w:t>
            </w:r>
          </w:p>
        </w:tc>
      </w:tr>
      <w:tr>
        <w:trPr>
          <w:cantSplit/>
        </w:trPr>
        <w:tc>
          <w:tcPr>
            <w:tcW w:type="dxa" w:w="18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Scrum adaptado</w:t>
            </w:r>
          </w:p>
        </w:tc>
        <w:tc>
          <w:tcPr>
            <w:tcW w:type="dxa" w:w="532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Permite entregas pequeñas, revisión temprana y ajustes por incremento.</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Seleccionada.</w:t>
            </w:r>
          </w:p>
        </w:tc>
      </w:tr>
      <w:tr>
        <w:trPr>
          <w:cantSplit/>
        </w:trPr>
        <w:tc>
          <w:tcPr>
            <w:tcW w:type="dxa" w:w="18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Cascada</w:t>
            </w:r>
          </w:p>
        </w:tc>
        <w:tc>
          <w:tcPr>
            <w:tcW w:type="dxa" w:w="532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Brinda fases ordenadas, pero limita ajustes posteriores.</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No se adopta como enfoque principal.</w:t>
            </w:r>
          </w:p>
        </w:tc>
      </w:tr>
      <w:tr>
        <w:trPr>
          <w:cantSplit/>
        </w:trPr>
        <w:tc>
          <w:tcPr>
            <w:tcW w:type="dxa" w:w="187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RUP</w:t>
            </w:r>
          </w:p>
        </w:tc>
        <w:tc>
          <w:tcPr>
            <w:tcW w:type="dxa" w:w="532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Aporta artefactos rigurosos, pero implica mayor carga documental.</w:t>
            </w:r>
          </w:p>
        </w:tc>
        <w:tc>
          <w:tcPr>
            <w:tcW w:type="dxa" w:w="216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Se retoman prácticas de documentación.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240" w:after="0"/>
        <w:ind w:firstLine="0"/>
        <w:jc w:val="left"/>
      </w:pPr>
      <w:r>
        <w:rPr>
          <w:rPr>
            <w:rFonts w:ascii="Times New Roman" w:hAnsi="Times New Roman" w:eastAsia="Times New Roman"/>
            <w:b/>
            <w:i w:val="0"/>
            <w:color w:val="000000"/>
            <w:sz w:val="24"/>
          </w:rPr>
        </w:rPr>
        <w:t>4.5 Fases de la metodología</w:t>
      </w:r>
    </w:p>
    <w:p>
      <w:pPr>
        <w:keepLines w:val="0"/>
        <w:spacing w:line="480" w:lineRule="auto" w:before="0" w:after="0"/>
        <w:ind w:firstLine="720"/>
        <w:jc w:val="left"/>
      </w:pPr>
      <w:r>
        <w:rPr>
          <w:rPr>
            <w:rPr>
              <w:rFonts w:ascii="Times New Roman" w:hAnsi="Times New Roman" w:eastAsia="Times New Roman"/>
              <w:b w:val="0"/>
              <w:i w:val="0"/>
              <w:color w:val="000000"/>
              <w:sz w:val="24"/>
            </w:rPr>
          </w:rPr>
        </w:rPr>
        <w:t>Las fases se trabajarán de forma iterativa. Cada incremento debe terminar con una función integrada, pruebas realizadas, evidencia técnica y documentación actualizada. La tabla presenta el orden de trabajo sin fijar fechas que todavía no hayan sido aprobadas en el cronograma del proyecto.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6</w:t>
      </w:r>
    </w:p>
    <w:p>
      <w:pPr>
        <w:keepNext/>
        <w:keepLines w:val="0"/>
        <w:spacing w:line="480" w:lineRule="auto" w:before="0" w:after="0"/>
        <w:ind w:firstLine="0"/>
        <w:jc w:val="left"/>
      </w:pPr>
      <w:r>
        <w:rPr>
          <w:rPr>
            <w:rFonts w:ascii="Times New Roman" w:hAnsi="Times New Roman" w:eastAsia="Times New Roman"/>
            <w:b w:val="0"/>
            <w:i/>
            <w:color w:val="000000"/>
            <w:sz w:val="24"/>
          </w:rPr>
        </w:rPr>
        <w:t>Fases e incrementos del proyecto</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Fase</w:t>
            </w:r>
          </w:p>
        </w:tc>
        <w:tc>
          <w:tcPr>
            <w:tcW w:type="dxa" w:w="504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Actividades principales</w:t>
            </w:r>
          </w:p>
        </w:tc>
        <w:tc>
          <w:tcPr>
            <w:tcW w:type="dxa" w:w="252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Producto verificable</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Planificación</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Levantamiento de necesidades, alcance, riesgos, priorización y backlog.</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Alcance, requisitos y plan de incrementos.</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Análisis y diseño</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Procesos, reglas, arquitectura, datos, seguridad e interfaces.</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Documentación de análisis y diseño.</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Incremento 1</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Configuración, autenticación, usuarios, catálogo, clientes y rutas.</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Base administrativa integrada.</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Incremento 2</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Inventario, cargas, ventas, pagos, crédito y comprobantes.</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Operación de distribución controlada.</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Incremento 3</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PWA offline, sincronización, devoluciones, mermas y liquidación.</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Ruta operativa con trazabilidad.</w:t>
            </w:r>
          </w:p>
        </w:tc>
      </w:tr>
      <w:tr>
        <w:trPr>
          <w:cantSplit/>
        </w:trPr>
        <w:tc>
          <w:tcPr>
            <w:tcW w:type="dxa" w:w="180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Validación y cierre</w:t>
            </w:r>
          </w:p>
        </w:tc>
        <w:tc>
          <w:tcPr>
            <w:tcW w:type="dxa" w:w="504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Pruebas, seguridad, recuperación, reportes, manuales y despliegue.</w:t>
            </w:r>
          </w:p>
        </w:tc>
        <w:tc>
          <w:tcPr>
            <w:tcW w:type="dxa" w:w="252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Versión candidata para evaluación.</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la planificación técnica.</w:t>
      </w:r>
    </w:p>
    <w:p>
      <w:pPr>
        <w:keepNext/>
        <w:keepLines w:val="0"/>
        <w:spacing w:line="480" w:lineRule="auto" w:before="240" w:after="0"/>
        <w:ind w:firstLine="0"/>
        <w:jc w:val="left"/>
      </w:pPr>
      <w:r>
        <w:rPr>
          <w:rPr>
            <w:rFonts w:ascii="Times New Roman" w:hAnsi="Times New Roman" w:eastAsia="Times New Roman"/>
            <w:b/>
            <w:i w:val="0"/>
            <w:color w:val="000000"/>
            <w:sz w:val="24"/>
          </w:rPr>
        </w:rPr>
        <w:t>4.6 Características de la metodología</w:t>
      </w:r>
    </w:p>
    <w:p>
      <w:pPr>
        <w:keepNext/>
        <w:keepLines w:val="0"/>
        <w:spacing w:line="480" w:lineRule="auto" w:before="120" w:after="0"/>
        <w:ind w:firstLine="0"/>
        <w:jc w:val="left"/>
      </w:pPr>
      <w:r>
        <w:rPr>
          <w:rPr>
            <w:rFonts w:ascii="Times New Roman" w:hAnsi="Times New Roman" w:eastAsia="Times New Roman"/>
            <w:b/>
            <w:i w:val="0"/>
            <w:color w:val="000000"/>
            <w:sz w:val="24"/>
          </w:rPr>
        </w:rPr>
        <w:t>4.6.1 Roles de trabajo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7</w:t>
      </w:r>
    </w:p>
    <w:p>
      <w:pPr>
        <w:keepNext/>
        <w:keepLines w:val="0"/>
        <w:spacing w:line="480" w:lineRule="auto" w:before="0" w:after="0"/>
        <w:ind w:firstLine="0"/>
        <w:jc w:val="left"/>
      </w:pPr>
      <w:r>
        <w:rPr>
          <w:rPr>
            <w:rFonts w:ascii="Times New Roman" w:hAnsi="Times New Roman" w:eastAsia="Times New Roman"/>
            <w:b w:val="0"/>
            <w:i/>
            <w:color w:val="000000"/>
            <w:sz w:val="24"/>
          </w:rPr>
        </w:rPr>
        <w:t>Roles aplicados en la metodología</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59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Rol</w:t>
            </w:r>
          </w:p>
        </w:tc>
        <w:tc>
          <w:tcPr>
            <w:tcW w:type="dxa" w:w="676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Responsabilidad</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Estudiante desarrollador</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Analiza, diseña, implementa, prueba, documenta y conserva la trazabilidad del proyecto.</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Administración de la purificadora</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Valida reglas operativas, usuarios, precios, rutas, inventario, liquidaciones y reportes.</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Asesor de tesis</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Revisa alcance, coherencia metodológica, decisiones técnicas y calidad documental.</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120" w:after="0"/>
        <w:ind w:firstLine="0"/>
        <w:jc w:val="left"/>
      </w:pPr>
      <w:r>
        <w:rPr>
          <w:rPr>
            <w:rFonts w:ascii="Times New Roman" w:hAnsi="Times New Roman" w:eastAsia="Times New Roman"/>
            <w:b/>
            <w:i w:val="0"/>
            <w:color w:val="000000"/>
            <w:sz w:val="24"/>
          </w:rPr>
        </w:rPr>
        <w:t>4.6.2 Ceremonias y mecanismos de seguimiento</w:t>
      </w:r>
    </w:p>
    <w:p>
      <w:pPr>
        <w:keepNext/>
        <w:keepLines w:val="0"/>
        <w:spacing w:line="480" w:lineRule="auto" w:before="120" w:after="0"/>
        <w:ind w:firstLine="0"/>
        <w:jc w:val="left"/>
      </w:pPr>
      <w:r>
        <w:rPr>
          <w:rPr>
            <w:rFonts w:ascii="Times New Roman" w:hAnsi="Times New Roman" w:eastAsia="Times New Roman"/>
            <w:b/>
            <w:i w:val="0"/>
            <w:color w:val="000000"/>
            <w:sz w:val="24"/>
          </w:rPr>
        </w:rPr>
        <w:t>Tabla 8</w:t>
      </w:r>
    </w:p>
    <w:p>
      <w:pPr>
        <w:keepNext/>
        <w:keepLines w:val="0"/>
        <w:spacing w:line="480" w:lineRule="auto" w:before="0" w:after="0"/>
        <w:ind w:firstLine="0"/>
        <w:jc w:val="left"/>
      </w:pPr>
      <w:r>
        <w:rPr>
          <w:rPr>
            <w:rFonts w:ascii="Times New Roman" w:hAnsi="Times New Roman" w:eastAsia="Times New Roman"/>
            <w:b w:val="0"/>
            <w:i/>
            <w:color w:val="000000"/>
            <w:sz w:val="24"/>
          </w:rPr>
        </w:rPr>
        <w:t>Ceremonias adaptadas al proyecto académico</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59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Mecanismo</w:t>
            </w:r>
          </w:p>
        </w:tc>
        <w:tc>
          <w:tcPr>
            <w:tcW w:type="dxa" w:w="676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Aplicación</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Planificación de incremento</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Se seleccionan requisitos, criterios de aceptación y actividades técnicas prioritarias.</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Revisión de avance</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Se presenta la funcionalidad disponible al asesor y a la purificadora cuando corresponde.</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Seguimiento individual</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El desarrollador registra tareas, incidencias, decisiones y resultados de prueba.</w:t>
            </w:r>
          </w:p>
        </w:tc>
      </w:tr>
      <w:tr>
        <w:trPr>
          <w:cantSplit/>
        </w:trPr>
        <w:tc>
          <w:tcPr>
            <w:tcW w:type="dxa" w:w="259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Retrospectiva</w:t>
            </w:r>
          </w:p>
        </w:tc>
        <w:tc>
          <w:tcPr>
            <w:tcW w:type="dxa" w:w="676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 cierre de cada incremento se identifican mejoras para el siguiente ciclo.</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120" w:after="0"/>
        <w:ind w:firstLine="0"/>
        <w:jc w:val="left"/>
      </w:pPr>
      <w:r>
        <w:rPr>
          <w:rPr>
            <w:rFonts w:ascii="Times New Roman" w:hAnsi="Times New Roman" w:eastAsia="Times New Roman"/>
            <w:b/>
            <w:i w:val="0"/>
            <w:color w:val="000000"/>
            <w:sz w:val="24"/>
          </w:rPr>
        </w:rPr>
        <w:t>4.6.3 Principios aplicados</w:t>
      </w:r>
    </w:p>
    <w:p>
      <w:pPr>
        <w:pStyle w:val="ListBullet"/>
        <w:keepLines w:val="0"/>
        <w:spacing w:line="480" w:lineRule="auto" w:before="0" w:after="0"/>
        <w:ind w:left="720" w:hanging="288"/>
        <w:jc w:val="left"/>
      </w:pPr>
      <w:r>
        <w:rPr>
          <w:rPr>
            <w:rPr>
              <w:rFonts w:ascii="Times New Roman" w:hAnsi="Times New Roman" w:eastAsia="Times New Roman"/>
              <w:b w:val="0"/>
              <w:i w:val="0"/>
              <w:color w:val="000000"/>
              <w:sz w:val="24"/>
            </w:rPr>
          </w:rPr>
        </w:rPr>
        <w:t>Dar prioridad a las funciones que más valor aportan a la operación: configuración, productos, clientes, rutas, inventario, carga, venta y liquidación.</w:t>
      </w:r>
    </w:p>
    <w:p>
      <w:pPr>
        <w:pStyle w:val="ListBullet"/>
        <w:keepLines w:val="0"/>
        <w:spacing w:line="480" w:lineRule="auto" w:before="0" w:after="0"/>
        <w:ind w:left="720" w:hanging="288"/>
        <w:jc w:val="left"/>
      </w:pPr>
      <w:r>
        <w:rPr>
          <w:rPr>
            <w:rPr>
              <w:rFonts w:ascii="Times New Roman" w:hAnsi="Times New Roman" w:eastAsia="Times New Roman"/>
              <w:b w:val="0"/>
              <w:i w:val="0"/>
              <w:color w:val="000000"/>
              <w:sz w:val="24"/>
            </w:rPr>
          </w:rPr>
        </w:rPr>
        <w:t>Conservar la relación entre objetivos, requisitos, reglas de negocio, pruebas y evidencias de ejecución.</w:t>
      </w:r>
    </w:p>
    <w:p>
      <w:pPr>
        <w:pStyle w:val="ListBullet"/>
        <w:keepLines w:val="0"/>
        <w:spacing w:line="480" w:lineRule="auto" w:before="0" w:after="0"/>
        <w:ind w:left="720" w:hanging="288"/>
        <w:jc w:val="left"/>
      </w:pPr>
      <w:r>
        <w:rPr>
          <w:rPr>
            <w:rPr>
              <w:rFonts w:ascii="Times New Roman" w:hAnsi="Times New Roman" w:eastAsia="Times New Roman"/>
              <w:b w:val="0"/>
              <w:i w:val="0"/>
              <w:color w:val="000000"/>
              <w:sz w:val="24"/>
            </w:rPr>
          </w:rPr>
        </w:rPr>
        <w:t>Revisar desde el inicio las reglas de operación con la administración, especialmente las relacionadas con precios, crédito, cargas, devoluciones, mermas y cierre de rutas.</w:t>
      </w:r>
    </w:p>
    <w:p>
      <w:pPr>
        <w:pStyle w:val="ListBullet"/>
        <w:keepLines w:val="0"/>
        <w:spacing w:line="480" w:lineRule="auto" w:before="0" w:after="0"/>
        <w:ind w:left="720" w:hanging="288"/>
        <w:jc w:val="left"/>
      </w:pPr>
      <w:r>
        <w:rPr>
          <w:rPr>
            <w:rPr>
              <w:rFonts w:ascii="Times New Roman" w:hAnsi="Times New Roman" w:eastAsia="Times New Roman"/>
              <w:b w:val="0"/>
              <w:i w:val="0"/>
              <w:color w:val="000000"/>
              <w:sz w:val="24"/>
            </w:rPr>
          </w:rPr>
        </w:rPr>
        <w:t>Cuidar la información comercial mediante autenticación, permisos, autorización por recurso, auditoría y respaldos que puedan verificarse.</w:t>
      </w:r>
    </w:p>
    <w:p>
      <w:pPr>
        <w:pStyle w:val="ListBullet"/>
        <w:keepLines w:val="0"/>
        <w:spacing w:line="480" w:lineRule="auto" w:before="0" w:after="0"/>
        <w:ind w:left="720" w:hanging="288"/>
        <w:jc w:val="left"/>
      </w:pPr>
      <w:r>
        <w:rPr>
          <w:rPr>
            <w:rPr>
              <w:rFonts w:ascii="Times New Roman" w:hAnsi="Times New Roman" w:eastAsia="Times New Roman"/>
              <w:b w:val="0"/>
              <w:i w:val="0"/>
              <w:color w:val="000000"/>
              <w:sz w:val="24"/>
            </w:rPr>
          </w:rPr>
        </w:rPr>
        <w:t>Documentar los cambios funcionales y técnicos para facilitar la revisión académica, la instalación y el mantenimiento posterior.</w:t>
      </w:r>
    </w:p>
    <w:p>
      <w:pPr>
        <w:keepNext/>
        <w:keepLines w:val="0"/>
        <w:spacing w:line="480" w:lineRule="auto" w:before="240" w:after="0"/>
        <w:ind w:firstLine="0"/>
        <w:jc w:val="left"/>
      </w:pPr>
      <w:r>
        <w:rPr>
          <w:rPr>
            <w:rFonts w:ascii="Times New Roman" w:hAnsi="Times New Roman" w:eastAsia="Times New Roman"/>
            <w:b/>
            <w:i w:val="0"/>
            <w:color w:val="000000"/>
            <w:sz w:val="24"/>
          </w:rPr>
        </w:rPr>
        <w:t>4.7 Artefactos</w:t>
      </w:r>
    </w:p>
    <w:p>
      <w:pPr>
        <w:keepLines w:val="0"/>
        <w:spacing w:line="480" w:lineRule="auto" w:before="0" w:after="0"/>
        <w:ind w:firstLine="720"/>
        <w:jc w:val="left"/>
      </w:pPr>
      <w:r>
        <w:rPr>
          <w:rPr>
            <w:rPr>
              <w:rFonts w:ascii="Times New Roman" w:hAnsi="Times New Roman" w:eastAsia="Times New Roman"/>
              <w:b w:val="0"/>
              <w:i w:val="0"/>
              <w:color w:val="000000"/>
              <w:sz w:val="24"/>
            </w:rPr>
          </w:rPr>
        </w:rPr>
        <w:t>Los artefactos reúnen la información necesaria para construir y comprobar el sistema. Funcionan como una guía durante el desarrollo y permiten verificar que las funciones implementadas respondan a las necesidades reales de la purificadora. Si el alcance cambia, las prioridades podrán ajustarse siempre que el cambio quede documentado y aprobado.</w:t>
      </w:r>
    </w:p>
    <w:p>
      <w:pPr>
        <w:keepNext/>
        <w:keepLines w:val="0"/>
        <w:spacing w:line="480" w:lineRule="auto" w:before="120" w:after="0"/>
        <w:ind w:firstLine="0"/>
        <w:jc w:val="left"/>
      </w:pPr>
      <w:r>
        <w:rPr>
          <w:rPr>
            <w:rFonts w:ascii="Times New Roman" w:hAnsi="Times New Roman" w:eastAsia="Times New Roman"/>
            <w:b/>
            <w:i w:val="0"/>
            <w:color w:val="000000"/>
            <w:sz w:val="24"/>
          </w:rPr>
        </w:rPr>
        <w:t>4.7.1 Requisitos funcionales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9</w:t>
      </w:r>
    </w:p>
    <w:p>
      <w:pPr>
        <w:keepNext/>
        <w:keepLines w:val="0"/>
        <w:spacing w:line="480" w:lineRule="auto" w:before="0" w:after="0"/>
        <w:ind w:firstLine="0"/>
        <w:jc w:val="left"/>
      </w:pPr>
      <w:r>
        <w:rPr>
          <w:rPr>
            <w:rFonts w:ascii="Times New Roman" w:hAnsi="Times New Roman" w:eastAsia="Times New Roman"/>
            <w:b w:val="0"/>
            <w:i/>
            <w:color w:val="000000"/>
            <w:sz w:val="24"/>
          </w:rPr>
        </w:rPr>
        <w:t>Requisitos funcionales priorizados</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93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ID</w:t>
            </w:r>
          </w:p>
        </w:tc>
        <w:tc>
          <w:tcPr>
            <w:tcW w:type="dxa" w:w="2088"/>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Nombre</w:t>
            </w:r>
          </w:p>
        </w:tc>
        <w:tc>
          <w:tcPr>
            <w:tcW w:type="dxa" w:w="482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Descripción</w:t>
            </w:r>
          </w:p>
        </w:tc>
        <w:tc>
          <w:tcPr>
            <w:tcW w:type="dxa" w:w="151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Prioridad</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RF-01</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Configuración empresarial</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los datos corporativos que identifican la interfaz y comprobantes.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RF-02</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Autenticación y roles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Permitir inicio y cierre de sesión con permisos por rol y recurso.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RF-03</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Catálogo de productos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Gestionar productos, presentaciones y conversiones en unidad base.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RF-04</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Listas de precios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Gestionar precios versionados por vigencia, presentación, cantidad y cliente.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RF-05</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Clientes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clientes permanentes, ocasionales y provisionales.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RF-06</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Rutas y vehículos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Gestionar rutas, vendedores, vehículos y asignaciones históricas.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RF-07</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Inventario</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Controlar existencias por ubicación y todos sus movimientos.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RF-08</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Cargas de ruta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Preparar, entregar y confirmar cargas y recargas con doble confirmación.</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RF-09</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Ventas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ventas con cliente, producto, presentación, cantidad y precio validado.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RF-10</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Pagos y crédito</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Registrar efectivo, transferencia y crédito dentro de límites autorizados.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RF-11</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Devoluciones y mermas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devolución, merma y revisión autorizada de las cantidades.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RF-12</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Liquidación</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Calcular diferencias físicas y monetarias de manera independiente.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RF-13</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Operación offline</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Permitir registrar operaciones autorizadas sin conexión y sincronizarlas después.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RF-14</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Reportes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Consultar dashboard y reportes por vendedor, ruta, cliente, producto y fecha.</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RF-15</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Auditoría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de forma inmutable las acciones críticas del sistema.</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RF-16</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Comprobantes PDF</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Generar comprobantes históricos de ventas sincronizadas.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RF-17</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Alertas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Generar alertas configurables de diferencias y conductas anómalas.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RF-18</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Respaldos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Ejecutar y verificar procedimientos de respaldo y restauración.</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RF-19</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Geolocalización puntual</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puntos de inicio, venta o visita sin compra según autorización.</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RF-20</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Administración de dispositivos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Autorizar enrolamiento y uso de dispositivos de vendedores.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RF-21</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Anulación autorizada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Anular ventas sin eliminar el historial ni los registros relacionados.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RF-22</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Control de transferencias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Registrar transferencias y permitir verificación por personal autorizado.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RF-23</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Clientes duplicados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Detectar posibles duplicados sin fusionarlos automáticamente.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RF-24</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Historial de ruta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Consultar operaciones y puntos autorizados de cada recorrido.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RF-25</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Restricción de datos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Descargar a cada vendedor solo los datos de sus rutas y recursos.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RF-26</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Recuperación de sesión</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Renovar sesión de forma coordinada y segura cuando corresponda.</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RF-27</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Bitácora de incidentes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Registrar decisiones y evidencia para incidencias operativas.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RF-28</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Gestión de créditos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Registrar pagos a crédito y reflejar el saldo actualizado.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RF-29</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Préstamo de envases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Controlar préstamos de garrafones cuando estén habilitados.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RF-30</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Control de devoluciones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Confirmar en bodega las devoluciones físicas recibidas.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RF-31</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Consulta histórica</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Conservar consultas históricas sin alterar ventas ni movimientos previos.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RF-32</w:t>
            </w:r>
          </w:p>
        </w:tc>
        <w:tc>
          <w:tcPr>
            <w:tcW w:type="dxa" w:w="2088"/>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Exportación de reportes</w:t>
            </w:r>
          </w:p>
        </w:tc>
        <w:tc>
          <w:tcPr>
            <w:tcW w:type="dxa" w:w="482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Exportar reportes autorizados en PDF y Excel.</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la especificación del sistema.</w:t>
      </w:r>
    </w:p>
    <w:p>
      <w:pPr>
        <w:keepNext/>
        <w:keepLines w:val="0"/>
        <w:spacing w:line="480" w:lineRule="auto" w:before="120" w:after="0"/>
        <w:ind w:firstLine="0"/>
        <w:jc w:val="left"/>
      </w:pPr>
      <w:r>
        <w:rPr>
          <w:rPr>
            <w:rFonts w:ascii="Times New Roman" w:hAnsi="Times New Roman" w:eastAsia="Times New Roman"/>
            <w:b/>
            <w:i w:val="0"/>
            <w:color w:val="000000"/>
            <w:sz w:val="24"/>
          </w:rPr>
        </w:rPr>
        <w:t>4.7.2 Requisitos no funcionales</w:t>
      </w:r>
    </w:p>
    <w:p>
      <w:pPr>
        <w:keepNext/>
        <w:keepLines w:val="0"/>
        <w:spacing w:line="480" w:lineRule="auto" w:before="120" w:after="0"/>
        <w:ind w:firstLine="0"/>
        <w:jc w:val="left"/>
      </w:pPr>
      <w:r>
        <w:rPr>
          <w:rPr>
            <w:rFonts w:ascii="Times New Roman" w:hAnsi="Times New Roman" w:eastAsia="Times New Roman"/>
            <w:b/>
            <w:i w:val="0"/>
            <w:color w:val="000000"/>
            <w:sz w:val="24"/>
          </w:rPr>
        </w:rPr>
        <w:t>Tabla 10</w:t>
      </w:r>
    </w:p>
    <w:p>
      <w:pPr>
        <w:keepNext/>
        <w:keepLines w:val="0"/>
        <w:spacing w:line="480" w:lineRule="auto" w:before="0" w:after="0"/>
        <w:ind w:firstLine="0"/>
        <w:jc w:val="left"/>
      </w:pPr>
      <w:r>
        <w:rPr>
          <w:rPr>
            <w:rFonts w:ascii="Times New Roman" w:hAnsi="Times New Roman" w:eastAsia="Times New Roman"/>
            <w:b w:val="0"/>
            <w:i/>
            <w:color w:val="000000"/>
            <w:sz w:val="24"/>
          </w:rPr>
        </w:rPr>
        <w:t>Requisitos no funcionales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15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ID</w:t>
            </w:r>
          </w:p>
        </w:tc>
        <w:tc>
          <w:tcPr>
            <w:tcW w:type="dxa" w:w="230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Requisito</w:t>
            </w:r>
          </w:p>
        </w:tc>
        <w:tc>
          <w:tcPr>
            <w:tcW w:type="dxa" w:w="5904"/>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Criterio de aceptación</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RNF-01</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Interfaz Mobile First y responsive.</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Los flujos críticos funcionan en teléfono, tableta y escritorio.</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RNF-02</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Aplicación instalable como PWA.</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Manifiesto y Service Worker cumplen la validación funcional.</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RNF-03</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Operación offline durable.</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Cerrar y reabrir no pierde operaciones confirmadas localmente.</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RNF-04</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Seguridad de credenciales.</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Contraseñas se protegen y tokens sensibles no se almacenan de forma insegura.</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RNF-05</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Autorización por recurso.</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Cada usuario solo consulta y opera recursos permitidos.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RNF-06</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Integridad transaccional.</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Una falla parcial no deja ventas, pagos o movimientos incompletos.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RNF-07</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Auditabilidad.</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Toda operación crítica se reconstruye con referencias verificables.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RNF-08</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Rendimiento.</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Consultas comunes usan paginación e índices medidos.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RNF-09</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Mantenibilidad modular.</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Las dependencias respetan límites de Clean Architecture.</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RNF-10</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Instalación reproducible.</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Docker Compose inicia servicios saludables.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RNF-11</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Recuperación.</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Los procedimientos de respaldo y restauración se ejecutan y verifican.</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RNF-12</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Accesibilidad operativa.</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Formularios ofrecen etiquetas, foco, contraste y controles táctiles adecuados.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RNF-13</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Sincronización idempotente.</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Repetir una operación no duplica sus efectos.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RNF-14</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Observabilidad.</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Los registros incluyen correlación sin exponer secretos.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RNF-15</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Compatibilidad.</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Navegadores modernos soportados ejecutan los flujos principales.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RNF-16</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Persistencia de datos.</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PostgreSQL y IndexedDB usan migraciones deterministas.</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RNF-17</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Protección de datos.</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 información descargada se limita al ámbito autorizado.</w:t>
            </w:r>
          </w:p>
        </w:tc>
      </w:tr>
      <w:tr>
        <w:trPr>
          <w:cantSplit/>
        </w:trPr>
        <w:tc>
          <w:tcPr>
            <w:tcW w:type="dxa" w:w="115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RNF-18</w:t>
            </w:r>
          </w:p>
        </w:tc>
        <w:tc>
          <w:tcPr>
            <w:tcW w:type="dxa" w:w="23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Hora oficial.</w:t>
            </w:r>
          </w:p>
        </w:tc>
        <w:tc>
          <w:tcPr>
            <w:tcW w:type="dxa" w:w="5904"/>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Fechas oficiales se guardan en UTC y se muestran en la zona empresarial.</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 con base en la especificación del sistema.</w:t>
      </w:r>
    </w:p>
    <w:p>
      <w:pPr>
        <w:keepLines w:val="0"/>
        <w:spacing w:line="480" w:lineRule="auto" w:before="0" w:after="0"/>
        <w:ind w:firstLine="720"/>
        <w:jc w:val="left"/>
      </w:pPr>
      <w:r>
        <w:rPr>
          <w:rPr>
            <w:rPr>
              <w:rFonts w:ascii="Times New Roman" w:hAnsi="Times New Roman" w:eastAsia="Times New Roman"/>
              <w:b w:val="0"/>
              <w:i w:val="0"/>
              <w:color w:val="000000"/>
              <w:sz w:val="24"/>
            </w:rPr>
          </w:rPr>
        </w:rPr>
        <w:t>Los valores de rendimiento, capacidad, conectividad y volumen de operaciones deberán revisarse con la purificadora y el asesor antes de establecerse como criterios definitivos. Así se evita fijar metas sin conocer las condiciones reales en las que se probará y utilizará el sistema.</w:t>
      </w:r>
    </w:p>
    <w:p>
      <w:pPr>
        <w:keepNext/>
        <w:keepLines w:val="0"/>
        <w:spacing w:line="480" w:lineRule="auto" w:before="120" w:after="0"/>
        <w:ind w:firstLine="0"/>
        <w:jc w:val="left"/>
      </w:pPr>
      <w:r>
        <w:rPr>
          <w:rPr>
            <w:rFonts w:ascii="Times New Roman" w:hAnsi="Times New Roman" w:eastAsia="Times New Roman"/>
            <w:b/>
            <w:i w:val="0"/>
            <w:color w:val="000000"/>
            <w:sz w:val="24"/>
          </w:rPr>
        </w:rPr>
        <w:t>4.7.3 Historias de usuario y product backlog</w:t>
      </w:r>
    </w:p>
    <w:p>
      <w:pPr>
        <w:keepLines w:val="0"/>
        <w:spacing w:line="480" w:lineRule="auto" w:before="0" w:after="0"/>
        <w:ind w:firstLine="720"/>
        <w:jc w:val="left"/>
      </w:pPr>
      <w:r>
        <w:rPr>
          <w:rPr>
            <w:rPr>
              <w:rFonts w:ascii="Times New Roman" w:hAnsi="Times New Roman" w:eastAsia="Times New Roman"/>
              <w:b w:val="0"/>
              <w:i w:val="0"/>
              <w:color w:val="000000"/>
              <w:sz w:val="24"/>
            </w:rPr>
          </w:rPr>
        </w:rPr>
        <w:t>El product backlog organiza las necesidades del sistema según su prioridad. Cada historia se escribe desde el punto de vista de la persona que recibirá el beneficio y se acompaña de un criterio de aceptación que permite comprobar si funciona como se espera. Después, esas historias pueden dividirse en tareas técnicas sin perder su relación con el requisito original.</w:t>
      </w:r>
    </w:p>
    <w:p>
      <w:pPr>
        <w:keepNext/>
        <w:keepLines w:val="0"/>
        <w:spacing w:line="480" w:lineRule="auto" w:before="120" w:after="0"/>
        <w:ind w:firstLine="0"/>
        <w:jc w:val="left"/>
      </w:pPr>
      <w:r>
        <w:rPr>
          <w:rPr>
            <w:rFonts w:ascii="Times New Roman" w:hAnsi="Times New Roman" w:eastAsia="Times New Roman"/>
            <w:b/>
            <w:i w:val="0"/>
            <w:color w:val="000000"/>
            <w:sz w:val="24"/>
          </w:rPr>
        </w:rPr>
        <w:t>Tabla 11</w:t>
      </w:r>
    </w:p>
    <w:p>
      <w:pPr>
        <w:keepNext/>
        <w:keepLines w:val="0"/>
        <w:spacing w:line="480" w:lineRule="auto" w:before="0" w:after="0"/>
        <w:ind w:firstLine="0"/>
        <w:jc w:val="left"/>
      </w:pPr>
      <w:r>
        <w:rPr>
          <w:rPr>
            <w:rFonts w:ascii="Times New Roman" w:hAnsi="Times New Roman" w:eastAsia="Times New Roman"/>
            <w:b w:val="0"/>
            <w:i/>
            <w:color w:val="000000"/>
            <w:sz w:val="24"/>
          </w:rPr>
        </w:rPr>
        <w:t>Product backlog inicial</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936"/>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ID</w:t>
            </w:r>
          </w:p>
        </w:tc>
        <w:tc>
          <w:tcPr>
            <w:tcW w:type="dxa" w:w="2880"/>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Historia de usuario</w:t>
            </w:r>
          </w:p>
        </w:tc>
        <w:tc>
          <w:tcPr>
            <w:tcW w:type="dxa" w:w="403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Criterio de aceptación</w:t>
            </w:r>
          </w:p>
        </w:tc>
        <w:tc>
          <w:tcPr>
            <w:tcW w:type="dxa" w:w="1512"/>
            <w:vAlign w:val="center"/>
            <w:shd w:fill="E7E6E6"/>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i w:val="0"/>
                  <w:color w:val="000000"/>
                  <w:sz w:val="24"/>
                </w:rPr>
              </w:rPr>
              <w:t>Prioridad</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HU-01</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configurar los datos de la empresa para que la interfaz y los comprobantes usen una sola identidad.</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 configuración se guarda, audita y se aplica en documentos.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HU-02</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gestionar productos, presentaciones y precios para controlar la comercialización.</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Los precios se resuelven por vigencia y no alteran ventas históricas.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HU-03</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asignar clientes, vendedores y vehículos a rutas para controlar la distribución.</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Las asignaciones conservan su historial y aplican autorización por recurso.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HU-04</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Como bodega, quiero preparar y entregar cargas para registrar el producto asignado a cada ruta.</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La carga requiere confirmación y genera movimientos de inventario.</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HU-05</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vendedor, quiero registrar ventas y cobros desde mi dispositivo para operar durante la ruta.</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El servidor valida precio, stock, permiso y totales.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HU-06</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Como vendedor, quiero trabajar sin conexión para no perder operaciones cuando falle internet.</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Las operaciones persisten localmente y se sincronizan sin duplicarse.</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HU-07</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vendedor, quiero reportar devoluciones y mermas para reflejar el estado físico de la carga.</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La merma queda pendiente de revisión y la devolución se confirma en bodega.</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center"/>
            </w:pPr>
            <w:r>
              <w:rPr>
                <w:rPr>
                  <w:rFonts w:ascii="Times New Roman" w:hAnsi="Times New Roman" w:eastAsia="Times New Roman"/>
                  <w:b w:val="0"/>
                  <w:i w:val="0"/>
                  <w:color w:val="000000"/>
                  <w:sz w:val="24"/>
                </w:rPr>
              </w:rPr>
              <w:t>HU-08</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liquidar cada ruta para conocer diferencias físicas y monetarias.</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El sistema muestra cálculos y bloquea el cierre si existen conflictos relevantes.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fill="F7F7F7"/>
          </w:tcPr>
          <w:p>
            <w:pPr>
              <w:keepLines w:val="0"/>
              <w:spacing w:line="480" w:lineRule="auto" w:before="0" w:after="0"/>
              <w:ind w:firstLine="0"/>
              <w:jc w:val="left"/>
            </w:pPr>
            <w:r>
              <w:rPr>
                <w:rPr>
                  <w:rFonts w:ascii="Times New Roman" w:hAnsi="Times New Roman" w:eastAsia="Times New Roman"/>
                  <w:b w:val="0"/>
                  <w:i w:val="0"/>
                  <w:color w:val="000000"/>
                  <w:sz w:val="24"/>
                </w:rPr>
              </w:rPr>
              <w:t>Alta</w:t>
            </w:r>
          </w:p>
        </w:tc>
      </w:tr>
      <w:tr>
        <w:trPr>
          <w:cantSplit/>
        </w:trPr>
        <w:tc>
          <w:tcPr>
            <w:tcW w:type="dxa" w:w="936"/>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center"/>
            </w:pPr>
            <w:r>
              <w:rPr>
                <w:rPr>
                  <w:rFonts w:ascii="Times New Roman" w:hAnsi="Times New Roman" w:eastAsia="Times New Roman"/>
                  <w:b w:val="0"/>
                  <w:i w:val="0"/>
                  <w:color w:val="000000"/>
                  <w:sz w:val="24"/>
                </w:rPr>
              </w:rPr>
              <w:t>HU-09</w:t>
            </w:r>
          </w:p>
        </w:tc>
        <w:tc>
          <w:tcPr>
            <w:tcW w:type="dxa" w:w="2880"/>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Como administrador, quiero consultar reportes y auditoría para supervisar la operación.</w:t>
            </w:r>
          </w:p>
        </w:tc>
        <w:tc>
          <w:tcPr>
            <w:tcW w:type="dxa" w:w="403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Los filtros devuelven solo datos autorizados y exportables.</w:t>
            </w:r>
          </w:p>
        </w:tc>
        <w:tc>
          <w:tcPr>
            <w:tcW w:type="dxa" w:w="1512"/>
            <w:vAlign w:val="cente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tcPr>
          <w:p>
            <w:pPr>
              <w:keepLines w:val="0"/>
              <w:spacing w:line="480" w:lineRule="auto" w:before="0" w:after="0"/>
              <w:ind w:firstLine="0"/>
              <w:jc w:val="left"/>
            </w:pPr>
            <w:r>
              <w:rPr>
                <w:rPr>
                  <w:rFonts w:ascii="Times New Roman" w:hAnsi="Times New Roman" w:eastAsia="Times New Roman"/>
                  <w:b w:val="0"/>
                  <w:i w:val="0"/>
                  <w:color w:val="000000"/>
                  <w:sz w:val="24"/>
                </w:rPr>
              </w:rPr>
              <w:t>Media</w:t>
            </w:r>
          </w:p>
        </w:tc>
      </w:tr>
    </w:tbl>
    <w:p>
      <w:pPr>
        <w:keepLines w:val="0"/>
        <w:spacing w:line="480" w:lineRule="auto" w:before="0" w:after="120"/>
        <w:ind w:firstLine="0"/>
        <w:jc w:val="left"/>
      </w:pPr>
      <w:r>
        <w:rPr>
          <w:rPr>
            <w:rFonts w:ascii="Times New Roman" w:hAnsi="Times New Roman" w:eastAsia="Times New Roman"/>
            <w:b/>
            <w:i w:val="0"/>
            <w:color w:val="000000"/>
            <w:sz w:val="24"/>
          </w:rPr>
        </w:rPr>
        <w:t>Fuente: Elaboración propia.</w:t>
      </w:r>
    </w:p>
    <w:p>
      <w:pPr>
        <w:keepNext/>
        <w:keepLines w:val="0"/>
        <w:spacing w:line="480" w:lineRule="auto" w:before="240" w:after="0"/>
        <w:ind w:firstLine="0"/>
        <w:jc w:val="left"/>
      </w:pPr>
      <w:r>
        <w:rPr>
          <w:rPr>
            <w:rFonts w:ascii="Times New Roman" w:hAnsi="Times New Roman" w:eastAsia="Times New Roman"/>
            <w:b/>
            <w:i w:val="0"/>
            <w:color w:val="000000"/>
            <w:sz w:val="24"/>
          </w:rPr>
        </w:rPr>
        <w:t>Cierre del capítulo</w:t>
      </w:r>
    </w:p>
    <w:p>
      <w:pPr>
        <w:keepLines w:val="0"/>
        <w:spacing w:line="480" w:lineRule="auto" w:before="0" w:after="0"/>
        <w:ind w:firstLine="720"/>
        <w:jc w:val="left"/>
      </w:pPr>
      <w:r>
        <w:rPr>
          <w:rPr>
            <w:rPr>
              <w:rFonts w:ascii="Times New Roman" w:hAnsi="Times New Roman" w:eastAsia="Times New Roman"/>
              <w:b w:val="0"/>
              <w:i w:val="0"/>
              <w:color w:val="000000"/>
              <w:sz w:val="24"/>
            </w:rPr>
          </w:rPr>
        </w:rPr>
        <w:t>Este análisis deja definida la base funcional, operativa y metodológica del sistema para la purificadora de agua. La propuesta reúne los procesos de distribución, permite dar seguimiento al inventario y al dinero, y facilita que la administración consulte información sobre clientes, rutas, ventas y liquidaciones.</w:t>
      </w:r>
    </w:p>
    <w:p>
      <w:pPr>
        <w:keepLines w:val="0"/>
        <w:spacing w:line="480" w:lineRule="auto" w:before="0" w:after="0"/>
        <w:ind w:firstLine="720"/>
        <w:jc w:val="left"/>
      </w:pPr>
      <w:r>
        <w:rPr>
          <w:rPr>
            <w:rPr>
              <w:rFonts w:ascii="Times New Roman" w:hAnsi="Times New Roman" w:eastAsia="Times New Roman"/>
              <w:b w:val="0"/>
              <w:i w:val="0"/>
              <w:color w:val="000000"/>
              <w:sz w:val="24"/>
            </w:rPr>
          </w:rPr>
        </w:rPr>
        <w:t>Los procesos, requisitos, reglas de negocio y backlog descritos aquí servirán de apoyo para el Capítulo 5. Antes de finalizar la implementación y medir resultados, la purificadora deberá validar usuarios, políticas de precio y crédito, rutas, inventario inicial y el periodo de pruebas.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Lines w:val="0"/>
      <w:spacing w:line="480" w:lineRule="auto" w:before="0" w:after="0"/>
      <w:ind w:firstLine="0"/>
      <w:jc w:val="right"/>
    </w:pPr>
    <w:r>
      <w:rPr>
        <w:rFonts w:ascii="Times New Roman" w:hAnsi="Times New Roman" w:eastAsia="Times New Roman"/>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