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6680" w14:textId="31A84E38" w:rsidR="00515520" w:rsidRPr="00515520" w:rsidRDefault="00515520" w:rsidP="00515520">
      <w:pPr>
        <w:pStyle w:val="NormalWeb"/>
        <w:numPr>
          <w:ilvl w:val="0"/>
          <w:numId w:val="1"/>
        </w:numPr>
        <w:spacing w:before="0" w:beforeAutospacing="0" w:after="0" w:afterAutospacing="0"/>
        <w:jc w:val="both"/>
        <w:textAlignment w:val="baseline"/>
        <w:rPr>
          <w:rFonts w:ascii="Candara" w:hAnsi="Candara"/>
          <w:color w:val="000000"/>
        </w:rPr>
      </w:pPr>
      <w:r>
        <w:rPr>
          <w:rFonts w:ascii="Calibri" w:hAnsi="Calibri" w:cs="Calibri"/>
          <w:color w:val="000000"/>
        </w:rPr>
        <w:t xml:space="preserve">Improve coordination between infectious disease and health program stakeholders involved in the country including USAID - </w:t>
      </w:r>
      <w:r>
        <w:rPr>
          <w:rFonts w:ascii="Calibri" w:hAnsi="Calibri" w:cs="Calibri"/>
          <w:color w:val="000000"/>
          <w:shd w:val="clear" w:color="auto" w:fill="FFFF00"/>
        </w:rPr>
        <w:t>SIMUNZA, ERIC AND CALVIN</w:t>
      </w:r>
    </w:p>
    <w:p w14:paraId="05D00AB6" w14:textId="3E6FC8A9" w:rsidR="00932C99" w:rsidRDefault="00953928" w:rsidP="00932C99">
      <w:pPr>
        <w:pStyle w:val="NormalWeb"/>
        <w:jc w:val="both"/>
        <w:textAlignment w:val="baseline"/>
        <w:rPr>
          <w:rFonts w:ascii="Candara" w:hAnsi="Candara"/>
          <w:color w:val="000000"/>
          <w:lang w:val="en-US"/>
        </w:rPr>
      </w:pPr>
      <w:r>
        <w:rPr>
          <w:rFonts w:ascii="Candara" w:hAnsi="Candara"/>
          <w:color w:val="000000"/>
          <w:lang w:val="en-US"/>
        </w:rPr>
        <w:t>Our approach to improve c</w:t>
      </w:r>
      <w:r w:rsidR="00932C99">
        <w:rPr>
          <w:rFonts w:ascii="Candara" w:hAnsi="Candara"/>
          <w:color w:val="000000"/>
          <w:lang w:val="en-US"/>
        </w:rPr>
        <w:t xml:space="preserve">oordination </w:t>
      </w:r>
      <w:r>
        <w:rPr>
          <w:rFonts w:ascii="Candara" w:hAnsi="Candara"/>
          <w:color w:val="000000"/>
          <w:lang w:val="en-US"/>
        </w:rPr>
        <w:t>entails</w:t>
      </w:r>
      <w:r w:rsidR="00932C99">
        <w:rPr>
          <w:rFonts w:ascii="Candara" w:hAnsi="Candara"/>
          <w:color w:val="000000"/>
          <w:lang w:val="en-US"/>
        </w:rPr>
        <w:t xml:space="preserve"> the synchronization of all activities related to infectious disease control and response at the MoH, with health program implemented and/or assisted by stakeholders involved in the country</w:t>
      </w:r>
      <w:r w:rsidR="0007085E">
        <w:rPr>
          <w:rFonts w:ascii="Candara" w:hAnsi="Candara"/>
          <w:color w:val="000000"/>
          <w:lang w:val="en-US"/>
        </w:rPr>
        <w:t>, we have the following ideas to achieve this</w:t>
      </w:r>
    </w:p>
    <w:p w14:paraId="495E5AF6" w14:textId="34AC158A" w:rsidR="004203B2" w:rsidRDefault="004203B2" w:rsidP="0007085E">
      <w:pPr>
        <w:pStyle w:val="NormalWeb"/>
        <w:numPr>
          <w:ilvl w:val="0"/>
          <w:numId w:val="2"/>
        </w:numPr>
        <w:jc w:val="both"/>
        <w:textAlignment w:val="baseline"/>
        <w:rPr>
          <w:rFonts w:ascii="Candara" w:hAnsi="Candara"/>
          <w:color w:val="000000"/>
          <w:lang w:val="en-US"/>
        </w:rPr>
      </w:pPr>
      <w:r>
        <w:rPr>
          <w:rFonts w:ascii="Candara" w:hAnsi="Candara"/>
          <w:color w:val="000000"/>
          <w:lang w:val="en-US"/>
        </w:rPr>
        <w:t>Providing technical assistance in d</w:t>
      </w:r>
      <w:r w:rsidR="0007085E">
        <w:rPr>
          <w:rFonts w:ascii="Candara" w:hAnsi="Candara"/>
          <w:color w:val="000000"/>
          <w:lang w:val="en-US"/>
        </w:rPr>
        <w:t>evelop</w:t>
      </w:r>
      <w:r>
        <w:rPr>
          <w:rFonts w:ascii="Candara" w:hAnsi="Candara"/>
          <w:color w:val="000000"/>
          <w:lang w:val="en-US"/>
        </w:rPr>
        <w:t>ing</w:t>
      </w:r>
      <w:r w:rsidR="0007085E">
        <w:rPr>
          <w:rFonts w:ascii="Candara" w:hAnsi="Candara"/>
          <w:color w:val="000000"/>
          <w:lang w:val="en-US"/>
        </w:rPr>
        <w:t xml:space="preserve"> a communication strategy</w:t>
      </w:r>
      <w:r>
        <w:rPr>
          <w:rFonts w:ascii="Candara" w:hAnsi="Candara"/>
          <w:color w:val="000000"/>
          <w:lang w:val="en-US"/>
        </w:rPr>
        <w:t xml:space="preserve"> that will </w:t>
      </w:r>
      <w:proofErr w:type="gramStart"/>
      <w:r>
        <w:rPr>
          <w:rFonts w:ascii="Candara" w:hAnsi="Candara"/>
          <w:color w:val="000000"/>
          <w:lang w:val="en-US"/>
        </w:rPr>
        <w:t>define</w:t>
      </w:r>
      <w:r w:rsidR="00953928">
        <w:rPr>
          <w:rFonts w:ascii="Candara" w:hAnsi="Candara"/>
          <w:color w:val="000000"/>
          <w:lang w:val="en-US"/>
        </w:rPr>
        <w:t xml:space="preserve"> ??</w:t>
      </w:r>
      <w:proofErr w:type="gramEnd"/>
    </w:p>
    <w:p w14:paraId="542D97FC" w14:textId="6FCC4800" w:rsidR="0007085E" w:rsidRDefault="004203B2" w:rsidP="004203B2">
      <w:pPr>
        <w:pStyle w:val="NormalWeb"/>
        <w:numPr>
          <w:ilvl w:val="0"/>
          <w:numId w:val="2"/>
        </w:numPr>
        <w:jc w:val="both"/>
        <w:textAlignment w:val="baseline"/>
        <w:rPr>
          <w:rFonts w:ascii="Candara" w:hAnsi="Candara"/>
          <w:color w:val="000000"/>
        </w:rPr>
      </w:pPr>
      <w:r>
        <w:rPr>
          <w:rFonts w:ascii="Candara" w:hAnsi="Candara"/>
          <w:color w:val="000000"/>
          <w:lang w:val="en-US"/>
        </w:rPr>
        <w:t>Provide technical assistance in defining C</w:t>
      </w:r>
      <w:r w:rsidR="0007085E">
        <w:rPr>
          <w:rFonts w:ascii="Candara" w:hAnsi="Candara"/>
          <w:color w:val="000000"/>
          <w:lang w:val="en-US"/>
        </w:rPr>
        <w:t>lear authority and responsibility</w:t>
      </w:r>
      <w:r>
        <w:rPr>
          <w:rFonts w:ascii="Candara" w:hAnsi="Candara"/>
          <w:color w:val="000000"/>
          <w:lang w:val="en-US"/>
        </w:rPr>
        <w:t xml:space="preserve">: as </w:t>
      </w:r>
      <w:r w:rsidRPr="004203B2">
        <w:rPr>
          <w:rFonts w:ascii="Candara" w:hAnsi="Candara"/>
          <w:color w:val="000000"/>
        </w:rPr>
        <w:t>responsibility can be fixed only when the authority and its source are clearly demarcated.</w:t>
      </w:r>
    </w:p>
    <w:p w14:paraId="3F21898D" w14:textId="24032059" w:rsidR="002E2A88" w:rsidRPr="002E2A88" w:rsidRDefault="002E2A88" w:rsidP="00151C9E">
      <w:pPr>
        <w:pStyle w:val="NormalWeb"/>
        <w:numPr>
          <w:ilvl w:val="0"/>
          <w:numId w:val="2"/>
        </w:numPr>
        <w:jc w:val="both"/>
        <w:textAlignment w:val="baseline"/>
        <w:rPr>
          <w:rFonts w:ascii="Candara" w:hAnsi="Candara"/>
          <w:color w:val="000000"/>
        </w:rPr>
      </w:pPr>
      <w:r w:rsidRPr="002E2A88">
        <w:rPr>
          <w:rFonts w:ascii="Candara" w:hAnsi="Candara"/>
          <w:color w:val="000000"/>
          <w:lang w:val="en-US"/>
        </w:rPr>
        <w:t xml:space="preserve">Enhance existing and/or </w:t>
      </w:r>
      <w:proofErr w:type="gramStart"/>
      <w:r w:rsidRPr="002E2A88">
        <w:rPr>
          <w:rFonts w:ascii="Candara" w:hAnsi="Candara"/>
          <w:color w:val="000000"/>
          <w:lang w:val="en-US"/>
        </w:rPr>
        <w:t>Formulate</w:t>
      </w:r>
      <w:proofErr w:type="gramEnd"/>
      <w:r w:rsidRPr="002E2A88">
        <w:rPr>
          <w:rFonts w:ascii="Candara" w:hAnsi="Candara"/>
          <w:color w:val="000000"/>
          <w:lang w:val="en-US"/>
        </w:rPr>
        <w:t xml:space="preserve"> clear cut policies and procedures:</w:t>
      </w:r>
      <w:r w:rsidRPr="002E2A88">
        <w:rPr>
          <w:rFonts w:ascii="Georgia" w:hAnsi="Georgia"/>
          <w:color w:val="424142"/>
          <w:sz w:val="30"/>
          <w:szCs w:val="30"/>
          <w:shd w:val="clear" w:color="auto" w:fill="FFFFFF"/>
        </w:rPr>
        <w:t xml:space="preserve"> </w:t>
      </w:r>
      <w:r w:rsidRPr="002E2A88">
        <w:rPr>
          <w:rFonts w:ascii="Candara" w:hAnsi="Candara"/>
          <w:color w:val="000000"/>
          <w:lang w:val="en-US"/>
        </w:rPr>
        <w:t xml:space="preserve">to </w:t>
      </w:r>
      <w:r w:rsidRPr="002E2A88">
        <w:rPr>
          <w:rFonts w:ascii="Candara" w:hAnsi="Candara"/>
          <w:color w:val="000000"/>
        </w:rPr>
        <w:t>ensure unity of action</w:t>
      </w:r>
      <w:r w:rsidRPr="002E2A88">
        <w:rPr>
          <w:rFonts w:ascii="Candara" w:hAnsi="Candara"/>
          <w:color w:val="000000"/>
          <w:lang w:val="en-US"/>
        </w:rPr>
        <w:t xml:space="preserve"> and absconding</w:t>
      </w:r>
      <w:r w:rsidRPr="002E2A88">
        <w:rPr>
          <w:rFonts w:ascii="Candara" w:hAnsi="Candara"/>
          <w:color w:val="000000"/>
        </w:rPr>
        <w:t xml:space="preserve"> subjective handling of the problems </w:t>
      </w:r>
    </w:p>
    <w:p w14:paraId="0AF316BF" w14:textId="52B8396D" w:rsidR="004203B2" w:rsidRPr="004203B2" w:rsidRDefault="00984B71" w:rsidP="004203B2">
      <w:pPr>
        <w:pStyle w:val="NormalWeb"/>
        <w:numPr>
          <w:ilvl w:val="0"/>
          <w:numId w:val="2"/>
        </w:numPr>
        <w:jc w:val="both"/>
        <w:textAlignment w:val="baseline"/>
        <w:rPr>
          <w:rFonts w:ascii="Candara" w:hAnsi="Candara"/>
          <w:color w:val="000000"/>
        </w:rPr>
      </w:pPr>
      <w:r>
        <w:rPr>
          <w:rFonts w:ascii="Candara" w:hAnsi="Candara"/>
          <w:color w:val="000000"/>
          <w:lang w:val="en-US"/>
        </w:rPr>
        <w:t xml:space="preserve">Promote mutual communication between MoH and health programs, as direct communication help resolve </w:t>
      </w:r>
      <w:r w:rsidR="00485213">
        <w:rPr>
          <w:rFonts w:ascii="Candara" w:hAnsi="Candara"/>
          <w:color w:val="000000"/>
          <w:lang w:val="en-US"/>
        </w:rPr>
        <w:t xml:space="preserve">the individual and organization differences. Here we shall provide technical assistance in enhancing periodic report bulletins, stakeholder meetings (virtual and physical). </w:t>
      </w:r>
    </w:p>
    <w:p w14:paraId="449C1B36" w14:textId="28549B46" w:rsidR="0007085E" w:rsidRDefault="00485213" w:rsidP="0007085E">
      <w:pPr>
        <w:pStyle w:val="NormalWeb"/>
        <w:numPr>
          <w:ilvl w:val="0"/>
          <w:numId w:val="2"/>
        </w:numPr>
        <w:jc w:val="both"/>
        <w:textAlignment w:val="baseline"/>
        <w:rPr>
          <w:rFonts w:ascii="Candara" w:hAnsi="Candara"/>
          <w:color w:val="000000"/>
          <w:lang w:val="en-US"/>
        </w:rPr>
      </w:pPr>
      <w:r>
        <w:rPr>
          <w:rFonts w:ascii="Candara" w:hAnsi="Candara"/>
          <w:color w:val="000000"/>
          <w:lang w:val="en-US"/>
        </w:rPr>
        <w:t>Facilitate the joint and common understanding of main objectives of health programs and how the line up with mandate of the MoH</w:t>
      </w:r>
    </w:p>
    <w:p w14:paraId="1EECF6A8" w14:textId="2DFB0945" w:rsidR="0007085E" w:rsidRDefault="00EC70FE" w:rsidP="0007085E">
      <w:pPr>
        <w:pStyle w:val="NormalWeb"/>
        <w:numPr>
          <w:ilvl w:val="0"/>
          <w:numId w:val="2"/>
        </w:numPr>
        <w:jc w:val="both"/>
        <w:textAlignment w:val="baseline"/>
        <w:rPr>
          <w:rFonts w:ascii="Candara" w:hAnsi="Candara"/>
          <w:color w:val="000000"/>
          <w:lang w:val="en-US"/>
        </w:rPr>
      </w:pPr>
      <w:r>
        <w:rPr>
          <w:rFonts w:ascii="Candara" w:hAnsi="Candara"/>
          <w:color w:val="000000"/>
          <w:lang w:val="en-US"/>
        </w:rPr>
        <w:t xml:space="preserve">Provide technical assistance in developing organization manuals and/or protocols stipulating </w:t>
      </w:r>
      <w:r w:rsidR="00DD6D62">
        <w:rPr>
          <w:rFonts w:ascii="Candara" w:hAnsi="Candara"/>
          <w:color w:val="000000"/>
          <w:lang w:val="en-US"/>
        </w:rPr>
        <w:t xml:space="preserve">the general philosophy of MoH and serve as a guide to the understanding of </w:t>
      </w:r>
      <w:r>
        <w:rPr>
          <w:rFonts w:ascii="Candara" w:hAnsi="Candara"/>
          <w:color w:val="000000"/>
          <w:lang w:val="en-US"/>
        </w:rPr>
        <w:t>service request</w:t>
      </w:r>
      <w:r w:rsidR="00DD6D62">
        <w:rPr>
          <w:rFonts w:ascii="Candara" w:hAnsi="Candara"/>
          <w:color w:val="000000"/>
          <w:lang w:val="en-US"/>
        </w:rPr>
        <w:t xml:space="preserve">, </w:t>
      </w:r>
      <w:r>
        <w:rPr>
          <w:rFonts w:ascii="Candara" w:hAnsi="Candara"/>
          <w:color w:val="000000"/>
          <w:lang w:val="en-US"/>
        </w:rPr>
        <w:t xml:space="preserve">service delivery </w:t>
      </w:r>
      <w:r w:rsidR="00DD6D62">
        <w:rPr>
          <w:rFonts w:ascii="Candara" w:hAnsi="Candara"/>
          <w:color w:val="000000"/>
          <w:lang w:val="en-US"/>
        </w:rPr>
        <w:t xml:space="preserve">and the appreciation of the role of </w:t>
      </w:r>
      <w:r>
        <w:rPr>
          <w:rFonts w:ascii="Candara" w:hAnsi="Candara"/>
          <w:color w:val="000000"/>
          <w:lang w:val="en-US"/>
        </w:rPr>
        <w:t>health programs</w:t>
      </w:r>
      <w:r w:rsidR="00DD6D62">
        <w:rPr>
          <w:rFonts w:ascii="Candara" w:hAnsi="Candara"/>
          <w:color w:val="000000"/>
          <w:lang w:val="en-US"/>
        </w:rPr>
        <w:t xml:space="preserve"> in achieving its mandate</w:t>
      </w:r>
    </w:p>
    <w:p w14:paraId="129F7070" w14:textId="4CADD9C0" w:rsidR="00DD6D62" w:rsidRPr="00DC30E6" w:rsidRDefault="00DC30E6" w:rsidP="00DC30E6">
      <w:pPr>
        <w:pStyle w:val="NormalWeb"/>
        <w:numPr>
          <w:ilvl w:val="0"/>
          <w:numId w:val="2"/>
        </w:numPr>
        <w:jc w:val="both"/>
        <w:textAlignment w:val="baseline"/>
        <w:rPr>
          <w:rFonts w:ascii="Candara" w:hAnsi="Candara"/>
          <w:color w:val="000000"/>
          <w:lang w:val="en-US"/>
        </w:rPr>
      </w:pPr>
      <w:r>
        <w:rPr>
          <w:rFonts w:ascii="Candara" w:hAnsi="Candara"/>
          <w:color w:val="000000"/>
          <w:lang w:val="en-US"/>
        </w:rPr>
        <w:t xml:space="preserve">Enhance and/or </w:t>
      </w:r>
      <w:proofErr w:type="gramStart"/>
      <w:r>
        <w:rPr>
          <w:rFonts w:ascii="Candara" w:hAnsi="Candara"/>
          <w:color w:val="000000"/>
          <w:lang w:val="en-US"/>
        </w:rPr>
        <w:t>Develop</w:t>
      </w:r>
      <w:proofErr w:type="gramEnd"/>
      <w:r>
        <w:rPr>
          <w:rFonts w:ascii="Candara" w:hAnsi="Candara"/>
          <w:color w:val="000000"/>
          <w:lang w:val="en-US"/>
        </w:rPr>
        <w:t xml:space="preserve"> digital platform that improves communication and coordination of activities between MoH and health programs. This system will e</w:t>
      </w:r>
      <w:r w:rsidR="00DD6D62" w:rsidRPr="00DC30E6">
        <w:rPr>
          <w:rFonts w:ascii="Candara" w:hAnsi="Candara"/>
          <w:color w:val="000000"/>
          <w:lang w:val="en-US"/>
        </w:rPr>
        <w:t>mpower MoH health programs liaison officers (or equivalent)</w:t>
      </w:r>
      <w:r>
        <w:rPr>
          <w:rFonts w:ascii="Candara" w:hAnsi="Candara"/>
          <w:color w:val="000000"/>
          <w:lang w:val="en-US"/>
        </w:rPr>
        <w:t xml:space="preserve"> in understanding ongoing activities of the health programs, identify synergies and duplication of efforts. </w:t>
      </w:r>
      <w:proofErr w:type="gramStart"/>
      <w:r>
        <w:rPr>
          <w:rFonts w:ascii="Candara" w:hAnsi="Candara"/>
          <w:color w:val="000000"/>
          <w:lang w:val="en-US"/>
        </w:rPr>
        <w:t>In particular the</w:t>
      </w:r>
      <w:proofErr w:type="gramEnd"/>
      <w:r>
        <w:rPr>
          <w:rFonts w:ascii="Candara" w:hAnsi="Candara"/>
          <w:color w:val="000000"/>
          <w:lang w:val="en-US"/>
        </w:rPr>
        <w:t xml:space="preserve"> platform shall </w:t>
      </w:r>
      <w:r w:rsidR="0092313A">
        <w:rPr>
          <w:rFonts w:ascii="Candara" w:hAnsi="Candara"/>
          <w:color w:val="000000"/>
          <w:lang w:val="en-US"/>
        </w:rPr>
        <w:t>act as</w:t>
      </w:r>
      <w:r>
        <w:rPr>
          <w:rFonts w:ascii="Candara" w:hAnsi="Candara"/>
          <w:color w:val="000000"/>
          <w:lang w:val="en-US"/>
        </w:rPr>
        <w:t xml:space="preserve"> </w:t>
      </w:r>
      <w:r w:rsidR="0092313A">
        <w:rPr>
          <w:rFonts w:ascii="Candara" w:hAnsi="Candara"/>
          <w:color w:val="000000"/>
          <w:lang w:val="en-US"/>
        </w:rPr>
        <w:t>an integrated control system ensuring ubiquitous (MoH and all health programs) awareness of various activities between public health stakeholders</w:t>
      </w:r>
    </w:p>
    <w:p w14:paraId="50FFB77A" w14:textId="4F734B51" w:rsidR="00515520" w:rsidRDefault="00B96476" w:rsidP="00515520">
      <w:pPr>
        <w:pStyle w:val="NormalWeb"/>
        <w:spacing w:before="0" w:beforeAutospacing="0" w:after="0" w:afterAutospacing="0"/>
        <w:jc w:val="both"/>
        <w:textAlignment w:val="baseline"/>
        <w:rPr>
          <w:rFonts w:ascii="Candara" w:hAnsi="Candara"/>
          <w:color w:val="000000"/>
          <w:lang w:val="en-US"/>
        </w:rPr>
      </w:pPr>
      <w:r>
        <w:rPr>
          <w:rFonts w:ascii="Candara" w:hAnsi="Candara"/>
          <w:color w:val="000000"/>
          <w:lang w:val="en-US"/>
        </w:rPr>
        <w:t xml:space="preserve">We believe that the use of technology is fundamental in providing effective control and coordination and thus we shall promote the development (or enhancement of existing) digital platform to coordination efforts with particular focus on enhancing MoH management capacity in (a) keeping a proper balance between MoH involvement in different health programs activities (b) Scheduling various health program activities in such a manner that they support and reinforce </w:t>
      </w:r>
      <w:r w:rsidR="008D2A4B">
        <w:rPr>
          <w:rFonts w:ascii="Candara" w:hAnsi="Candara"/>
          <w:color w:val="000000"/>
          <w:lang w:val="en-US"/>
        </w:rPr>
        <w:t>each other and (c) integrate diverse health programs interest so that they are unified for the achievement of the overall MoH objectives.</w:t>
      </w:r>
    </w:p>
    <w:p w14:paraId="151D3646" w14:textId="1CB7D8B9" w:rsidR="008D2A4B" w:rsidRDefault="008D2A4B" w:rsidP="00515520">
      <w:pPr>
        <w:pStyle w:val="NormalWeb"/>
        <w:spacing w:before="0" w:beforeAutospacing="0" w:after="0" w:afterAutospacing="0"/>
        <w:jc w:val="both"/>
        <w:textAlignment w:val="baseline"/>
        <w:rPr>
          <w:rFonts w:ascii="Candara" w:hAnsi="Candara"/>
          <w:color w:val="000000"/>
          <w:lang w:val="en-US"/>
        </w:rPr>
      </w:pPr>
    </w:p>
    <w:p w14:paraId="5401FB03" w14:textId="5849359F" w:rsidR="008D2A4B" w:rsidRDefault="00345EA0" w:rsidP="00515520">
      <w:pPr>
        <w:pStyle w:val="NormalWeb"/>
        <w:spacing w:before="0" w:beforeAutospacing="0" w:after="0" w:afterAutospacing="0"/>
        <w:jc w:val="both"/>
        <w:textAlignment w:val="baseline"/>
        <w:rPr>
          <w:rFonts w:ascii="Candara" w:hAnsi="Candara"/>
          <w:color w:val="000000"/>
          <w:lang w:val="en-US"/>
        </w:rPr>
      </w:pPr>
      <w:r>
        <w:rPr>
          <w:rFonts w:ascii="Candara" w:hAnsi="Candara"/>
          <w:color w:val="000000"/>
          <w:lang w:val="en-US"/>
        </w:rPr>
        <w:t xml:space="preserve">We shall focus our activities in </w:t>
      </w:r>
    </w:p>
    <w:p w14:paraId="0B9B0C47" w14:textId="5632A867" w:rsidR="00345EA0" w:rsidRDefault="00345EA0" w:rsidP="00515520">
      <w:pPr>
        <w:pStyle w:val="NormalWeb"/>
        <w:spacing w:before="0" w:beforeAutospacing="0" w:after="0" w:afterAutospacing="0"/>
        <w:jc w:val="both"/>
        <w:textAlignment w:val="baseline"/>
        <w:rPr>
          <w:rFonts w:ascii="Candara" w:hAnsi="Candara"/>
          <w:color w:val="000000"/>
          <w:lang w:val="en-US"/>
        </w:rPr>
      </w:pPr>
    </w:p>
    <w:p w14:paraId="7073627D" w14:textId="43D0CAC8" w:rsidR="00345EA0" w:rsidRDefault="00345EA0" w:rsidP="00345EA0">
      <w:pPr>
        <w:pStyle w:val="NormalWeb"/>
        <w:spacing w:before="0" w:beforeAutospacing="0" w:after="0" w:afterAutospacing="0"/>
        <w:jc w:val="both"/>
        <w:textAlignment w:val="baseline"/>
        <w:rPr>
          <w:rFonts w:ascii="Candara" w:hAnsi="Candara"/>
          <w:color w:val="000000"/>
          <w:lang w:val="en-US"/>
        </w:rPr>
      </w:pPr>
      <w:r>
        <w:rPr>
          <w:rFonts w:ascii="Candara" w:hAnsi="Candara"/>
          <w:color w:val="000000"/>
          <w:lang w:val="en-US"/>
        </w:rPr>
        <w:t>Technical Assistance</w:t>
      </w:r>
    </w:p>
    <w:p w14:paraId="3C0035FF" w14:textId="7F5A938D" w:rsidR="00345EA0" w:rsidRDefault="00345EA0" w:rsidP="00345EA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Developing a communication strategy</w:t>
      </w:r>
    </w:p>
    <w:p w14:paraId="50DB86A0" w14:textId="7681CECB" w:rsidR="00345EA0" w:rsidRDefault="00345EA0" w:rsidP="00345EA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Developing information sharing platform</w:t>
      </w:r>
    </w:p>
    <w:p w14:paraId="6CE72D7E" w14:textId="0A91E94C" w:rsidR="009331DC" w:rsidRDefault="009331DC" w:rsidP="00345EA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lastRenderedPageBreak/>
        <w:t xml:space="preserve">Stakeholder mapping – health programs (and NGOs) as related to each other </w:t>
      </w:r>
      <w:r w:rsidR="00836F44">
        <w:rPr>
          <w:rFonts w:ascii="Candara" w:hAnsi="Candara"/>
          <w:color w:val="000000"/>
          <w:lang w:val="en-US"/>
        </w:rPr>
        <w:t>and to objectives of MoH</w:t>
      </w:r>
    </w:p>
    <w:p w14:paraId="1AAFCB60" w14:textId="1BC2E1BE" w:rsidR="00836F44" w:rsidRDefault="00836F44" w:rsidP="00345EA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 xml:space="preserve">Formation of technical working groups that </w:t>
      </w:r>
      <w:proofErr w:type="gramStart"/>
      <w:r>
        <w:rPr>
          <w:rFonts w:ascii="Candara" w:hAnsi="Candara"/>
          <w:color w:val="000000"/>
          <w:lang w:val="en-US"/>
        </w:rPr>
        <w:t>will ???</w:t>
      </w:r>
      <w:proofErr w:type="gramEnd"/>
    </w:p>
    <w:p w14:paraId="1E5AF44B" w14:textId="77777777" w:rsidR="00836F44" w:rsidRDefault="00836F44" w:rsidP="00345EA0">
      <w:pPr>
        <w:pStyle w:val="NormalWeb"/>
        <w:numPr>
          <w:ilvl w:val="0"/>
          <w:numId w:val="2"/>
        </w:numPr>
        <w:spacing w:before="0" w:beforeAutospacing="0" w:after="0" w:afterAutospacing="0"/>
        <w:jc w:val="both"/>
        <w:textAlignment w:val="baseline"/>
        <w:rPr>
          <w:rFonts w:ascii="Candara" w:hAnsi="Candara"/>
          <w:color w:val="000000"/>
          <w:lang w:val="en-US"/>
        </w:rPr>
      </w:pPr>
    </w:p>
    <w:p w14:paraId="65337A6E" w14:textId="6705610B" w:rsidR="00345EA0" w:rsidRDefault="00345EA0" w:rsidP="00345EA0">
      <w:pPr>
        <w:pStyle w:val="NormalWeb"/>
        <w:spacing w:before="0" w:beforeAutospacing="0" w:after="0" w:afterAutospacing="0"/>
        <w:jc w:val="both"/>
        <w:textAlignment w:val="baseline"/>
        <w:rPr>
          <w:rFonts w:ascii="Candara" w:hAnsi="Candara"/>
          <w:color w:val="000000"/>
          <w:lang w:val="en-US"/>
        </w:rPr>
      </w:pPr>
      <w:r>
        <w:rPr>
          <w:rFonts w:ascii="Candara" w:hAnsi="Candara"/>
          <w:color w:val="000000"/>
          <w:lang w:val="en-US"/>
        </w:rPr>
        <w:t>Training:</w:t>
      </w:r>
    </w:p>
    <w:p w14:paraId="5468CA9F" w14:textId="225A928D" w:rsidR="00345EA0" w:rsidRDefault="004A49A8" w:rsidP="00345EA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 xml:space="preserve">Develop (and </w:t>
      </w:r>
      <w:proofErr w:type="gramStart"/>
      <w:r>
        <w:rPr>
          <w:rFonts w:ascii="Candara" w:hAnsi="Candara"/>
          <w:color w:val="000000"/>
          <w:lang w:val="en-US"/>
        </w:rPr>
        <w:t>Provide</w:t>
      </w:r>
      <w:proofErr w:type="gramEnd"/>
      <w:r>
        <w:rPr>
          <w:rFonts w:ascii="Candara" w:hAnsi="Candara"/>
          <w:color w:val="000000"/>
          <w:lang w:val="en-US"/>
        </w:rPr>
        <w:t xml:space="preserve">) focused training modules </w:t>
      </w:r>
      <w:r w:rsidR="00CF3CE6">
        <w:rPr>
          <w:rFonts w:ascii="Candara" w:hAnsi="Candara"/>
          <w:color w:val="000000"/>
          <w:lang w:val="en-US"/>
        </w:rPr>
        <w:t xml:space="preserve">MoH – Health Program </w:t>
      </w:r>
      <w:proofErr w:type="spellStart"/>
      <w:r w:rsidR="00CF3CE6">
        <w:rPr>
          <w:rFonts w:ascii="Candara" w:hAnsi="Candara"/>
          <w:color w:val="000000"/>
          <w:lang w:val="en-US"/>
        </w:rPr>
        <w:t>Liasion</w:t>
      </w:r>
      <w:proofErr w:type="spellEnd"/>
      <w:r w:rsidR="00CF3CE6">
        <w:rPr>
          <w:rFonts w:ascii="Candara" w:hAnsi="Candara"/>
          <w:color w:val="000000"/>
          <w:lang w:val="en-US"/>
        </w:rPr>
        <w:t xml:space="preserve"> officers on how to</w:t>
      </w:r>
      <w:r>
        <w:rPr>
          <w:rFonts w:ascii="Candara" w:hAnsi="Candara"/>
          <w:color w:val="000000"/>
          <w:lang w:val="en-US"/>
        </w:rPr>
        <w:t xml:space="preserve"> interact with health programs, provide feedback to </w:t>
      </w:r>
      <w:r w:rsidR="00964B78">
        <w:rPr>
          <w:rFonts w:ascii="Candara" w:hAnsi="Candara"/>
          <w:color w:val="000000"/>
          <w:lang w:val="en-US"/>
        </w:rPr>
        <w:t xml:space="preserve">MoH and identify synergies </w:t>
      </w:r>
    </w:p>
    <w:p w14:paraId="07B4F2A2" w14:textId="0AFCD08A" w:rsidR="00836F44" w:rsidRDefault="00836F44" w:rsidP="00484C73">
      <w:pPr>
        <w:pStyle w:val="NormalWeb"/>
        <w:spacing w:before="0" w:beforeAutospacing="0" w:after="0" w:afterAutospacing="0"/>
        <w:jc w:val="both"/>
        <w:textAlignment w:val="baseline"/>
        <w:rPr>
          <w:rFonts w:ascii="Candara" w:hAnsi="Candara"/>
          <w:color w:val="000000"/>
          <w:lang w:val="en-US"/>
        </w:rPr>
      </w:pPr>
    </w:p>
    <w:p w14:paraId="1FD906E4" w14:textId="1B5B37C8" w:rsidR="00484C73" w:rsidRDefault="00484C73" w:rsidP="00484C73">
      <w:pPr>
        <w:pStyle w:val="NormalWeb"/>
        <w:spacing w:before="0" w:beforeAutospacing="0" w:after="0" w:afterAutospacing="0"/>
        <w:jc w:val="both"/>
        <w:textAlignment w:val="baseline"/>
        <w:rPr>
          <w:rFonts w:ascii="Candara" w:hAnsi="Candara"/>
          <w:color w:val="000000"/>
          <w:lang w:val="en-US"/>
        </w:rPr>
      </w:pPr>
      <w:r>
        <w:rPr>
          <w:rFonts w:ascii="Candara" w:hAnsi="Candara"/>
          <w:color w:val="000000"/>
          <w:lang w:val="en-US"/>
        </w:rPr>
        <w:t>Mentorship:</w:t>
      </w:r>
    </w:p>
    <w:p w14:paraId="1577C51B" w14:textId="3D2CC26F" w:rsidR="00484C73" w:rsidRDefault="00484C73" w:rsidP="00484C73">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Provide mentorship to MoH liaison officers on how to deal with competing interests from different health programs</w:t>
      </w:r>
    </w:p>
    <w:p w14:paraId="792BE41A" w14:textId="23DABA19" w:rsidR="003D53D0" w:rsidRDefault="003D53D0" w:rsidP="003D53D0">
      <w:pPr>
        <w:pStyle w:val="NormalWeb"/>
        <w:spacing w:before="0" w:beforeAutospacing="0" w:after="0" w:afterAutospacing="0"/>
        <w:jc w:val="both"/>
        <w:textAlignment w:val="baseline"/>
        <w:rPr>
          <w:rFonts w:ascii="Candara" w:hAnsi="Candara"/>
          <w:color w:val="000000"/>
          <w:lang w:val="en-US"/>
        </w:rPr>
      </w:pPr>
    </w:p>
    <w:p w14:paraId="19222647" w14:textId="4C092351" w:rsidR="003D53D0" w:rsidRDefault="003D53D0" w:rsidP="003D53D0">
      <w:pPr>
        <w:pStyle w:val="NormalWeb"/>
        <w:spacing w:before="0" w:beforeAutospacing="0" w:after="0" w:afterAutospacing="0"/>
        <w:jc w:val="both"/>
        <w:textAlignment w:val="baseline"/>
        <w:rPr>
          <w:rFonts w:ascii="Candara" w:hAnsi="Candara"/>
          <w:color w:val="000000"/>
          <w:lang w:val="en-US"/>
        </w:rPr>
      </w:pPr>
      <w:r>
        <w:rPr>
          <w:rFonts w:ascii="Candara" w:hAnsi="Candara"/>
          <w:color w:val="000000"/>
          <w:lang w:val="en-US"/>
        </w:rPr>
        <w:t>Technical support (facilitate workshops):</w:t>
      </w:r>
    </w:p>
    <w:p w14:paraId="159CAD99" w14:textId="7C038D57" w:rsidR="003D53D0" w:rsidRDefault="003D53D0" w:rsidP="003D53D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Ad hoc technical workshops for implementing key activities</w:t>
      </w:r>
    </w:p>
    <w:p w14:paraId="2F522AE8" w14:textId="36889C17" w:rsidR="003D53D0" w:rsidRPr="00B96476" w:rsidRDefault="003D53D0" w:rsidP="003D53D0">
      <w:pPr>
        <w:pStyle w:val="NormalWeb"/>
        <w:numPr>
          <w:ilvl w:val="0"/>
          <w:numId w:val="2"/>
        </w:numPr>
        <w:spacing w:before="0" w:beforeAutospacing="0" w:after="0" w:afterAutospacing="0"/>
        <w:jc w:val="both"/>
        <w:textAlignment w:val="baseline"/>
        <w:rPr>
          <w:rFonts w:ascii="Candara" w:hAnsi="Candara"/>
          <w:color w:val="000000"/>
          <w:lang w:val="en-US"/>
        </w:rPr>
      </w:pPr>
      <w:r>
        <w:rPr>
          <w:rFonts w:ascii="Candara" w:hAnsi="Candara"/>
          <w:color w:val="000000"/>
          <w:lang w:val="en-US"/>
        </w:rPr>
        <w:t>Manage periodic digital/virtual workshops</w:t>
      </w:r>
    </w:p>
    <w:p w14:paraId="7F672A0A" w14:textId="33C4B5FF" w:rsidR="00515520" w:rsidRDefault="00515520" w:rsidP="00515520">
      <w:pPr>
        <w:pStyle w:val="NormalWeb"/>
        <w:spacing w:before="0" w:beforeAutospacing="0" w:after="0" w:afterAutospacing="0"/>
        <w:jc w:val="both"/>
        <w:textAlignment w:val="baseline"/>
        <w:rPr>
          <w:rFonts w:ascii="Candara" w:hAnsi="Candara"/>
          <w:color w:val="000000"/>
        </w:rPr>
      </w:pPr>
    </w:p>
    <w:p w14:paraId="779F87B2" w14:textId="002E05AC" w:rsidR="00B02840" w:rsidRDefault="00000000"/>
    <w:p w14:paraId="009C4C17" w14:textId="071FAF1B" w:rsidR="003D53D0" w:rsidRDefault="003D53D0"/>
    <w:p w14:paraId="658D48C1" w14:textId="782CFE22" w:rsidR="003D53D0" w:rsidRDefault="003D53D0"/>
    <w:p w14:paraId="711E5F60" w14:textId="353DDDFC" w:rsidR="003D53D0" w:rsidRDefault="003D53D0"/>
    <w:p w14:paraId="2179ECFB" w14:textId="5D852A41" w:rsidR="003D53D0" w:rsidRDefault="003D53D0"/>
    <w:p w14:paraId="58B2EDFB" w14:textId="6360A560" w:rsidR="003D53D0" w:rsidRDefault="003D53D0"/>
    <w:p w14:paraId="0DB542FF" w14:textId="7DD7F26C" w:rsidR="003D53D0" w:rsidRDefault="003D53D0">
      <w:r>
        <w:br w:type="page"/>
      </w:r>
    </w:p>
    <w:p w14:paraId="607C0581" w14:textId="10EC11D7" w:rsidR="003D53D0" w:rsidRDefault="003D53D0"/>
    <w:p w14:paraId="003E995A" w14:textId="77777777" w:rsidR="0041540A" w:rsidRDefault="0041540A" w:rsidP="0041540A">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color w:val="000000"/>
        </w:rPr>
        <w:t>Needs identification</w:t>
      </w:r>
    </w:p>
    <w:p w14:paraId="7C8DC218"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Conduct GAP/situation Analysis (output – gap analysis report)</w:t>
      </w:r>
    </w:p>
    <w:p w14:paraId="655C1FF5" w14:textId="77777777" w:rsidR="0041540A" w:rsidRDefault="0041540A" w:rsidP="0041540A">
      <w:pPr>
        <w:pStyle w:val="NormalWeb"/>
        <w:numPr>
          <w:ilvl w:val="2"/>
          <w:numId w:val="3"/>
        </w:numPr>
        <w:spacing w:before="0" w:beforeAutospacing="0" w:after="0" w:afterAutospacing="0"/>
        <w:ind w:left="1440"/>
        <w:jc w:val="both"/>
        <w:textAlignment w:val="baseline"/>
        <w:rPr>
          <w:rFonts w:ascii="Calibri" w:hAnsi="Calibri" w:cs="Calibri"/>
          <w:color w:val="000000"/>
        </w:rPr>
      </w:pPr>
      <w:r>
        <w:rPr>
          <w:rFonts w:ascii="Calibri" w:hAnsi="Calibri" w:cs="Calibri"/>
          <w:color w:val="000000"/>
        </w:rPr>
        <w:t>Training needs assessments (for capacity building)</w:t>
      </w:r>
    </w:p>
    <w:p w14:paraId="1A42F15E" w14:textId="77777777" w:rsidR="0041540A" w:rsidRDefault="0041540A" w:rsidP="0041540A">
      <w:pPr>
        <w:pStyle w:val="NormalWeb"/>
        <w:numPr>
          <w:ilvl w:val="2"/>
          <w:numId w:val="3"/>
        </w:numPr>
        <w:spacing w:before="0" w:beforeAutospacing="0" w:after="0" w:afterAutospacing="0"/>
        <w:ind w:left="1440"/>
        <w:jc w:val="both"/>
        <w:textAlignment w:val="baseline"/>
        <w:rPr>
          <w:rFonts w:ascii="Calibri" w:hAnsi="Calibri" w:cs="Calibri"/>
          <w:color w:val="000000"/>
        </w:rPr>
      </w:pPr>
      <w:r>
        <w:rPr>
          <w:rFonts w:ascii="Calibri" w:hAnsi="Calibri" w:cs="Calibri"/>
          <w:color w:val="000000"/>
        </w:rPr>
        <w:t>Mapping out current expertise in MoH</w:t>
      </w:r>
    </w:p>
    <w:p w14:paraId="15326430"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Prepare workshop to discuss gaps identified, prioritize and model solutions (EpiHack) – (Output joint proposed solutions - </w:t>
      </w:r>
    </w:p>
    <w:p w14:paraId="493A5263" w14:textId="77777777" w:rsidR="0041540A" w:rsidRDefault="0041540A" w:rsidP="0041540A">
      <w:pPr>
        <w:pStyle w:val="NormalWeb"/>
        <w:numPr>
          <w:ilvl w:val="2"/>
          <w:numId w:val="3"/>
        </w:numPr>
        <w:spacing w:before="0" w:beforeAutospacing="0" w:after="0" w:afterAutospacing="0"/>
        <w:ind w:left="1440"/>
        <w:jc w:val="both"/>
        <w:textAlignment w:val="baseline"/>
        <w:rPr>
          <w:rFonts w:ascii="Calibri" w:hAnsi="Calibri" w:cs="Calibri"/>
          <w:color w:val="000000"/>
        </w:rPr>
      </w:pPr>
      <w:r>
        <w:rPr>
          <w:rFonts w:ascii="Calibri" w:hAnsi="Calibri" w:cs="Calibri"/>
          <w:color w:val="000000"/>
        </w:rPr>
        <w:t>Develop workplan and/or implementation strategy</w:t>
      </w:r>
    </w:p>
    <w:p w14:paraId="5D778EB5" w14:textId="77777777" w:rsidR="0041540A" w:rsidRDefault="0041540A" w:rsidP="0041540A">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color w:val="000000"/>
        </w:rPr>
        <w:t>Capacity Building</w:t>
      </w:r>
    </w:p>
    <w:p w14:paraId="4EAAA16D"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Develop Focus training modules (based on training needs assessment)</w:t>
      </w:r>
    </w:p>
    <w:p w14:paraId="02FFAD1D"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Provide online and in person training</w:t>
      </w:r>
    </w:p>
    <w:p w14:paraId="25A0F533"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Develop mentorship programme (For leadership, management and infectious disease response) - Identify and enroll key staff for mentorship programs, match staff to mentors, Mentors to have  bi-weekly one on one sessions with staff to advise on progress</w:t>
      </w:r>
    </w:p>
    <w:p w14:paraId="2AEB59D5"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Develop short term certification programme awarded by SACIDS academic institutions ??</w:t>
      </w:r>
    </w:p>
    <w:p w14:paraId="21E2029E" w14:textId="77777777" w:rsidR="0041540A" w:rsidRDefault="0041540A" w:rsidP="0041540A">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color w:val="000000"/>
        </w:rPr>
        <w:t>Provide Technical Assistance</w:t>
      </w:r>
    </w:p>
    <w:p w14:paraId="768B30C0"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Develop a roaster of experts (may be called on demand)</w:t>
      </w:r>
    </w:p>
    <w:p w14:paraId="54DA2F48"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Identify and embed experts in ministry</w:t>
      </w:r>
    </w:p>
    <w:p w14:paraId="5154CEF9"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Provide implementation support and oversight to embedded experts</w:t>
      </w:r>
    </w:p>
    <w:p w14:paraId="3D94FCED" w14:textId="77777777" w:rsidR="0041540A" w:rsidRDefault="0041540A" w:rsidP="0041540A">
      <w:pPr>
        <w:pStyle w:val="NormalWeb"/>
        <w:numPr>
          <w:ilvl w:val="1"/>
          <w:numId w:val="3"/>
        </w:numPr>
        <w:spacing w:before="0" w:beforeAutospacing="0" w:after="0" w:afterAutospacing="0"/>
        <w:ind w:left="1080"/>
        <w:jc w:val="both"/>
        <w:textAlignment w:val="baseline"/>
        <w:rPr>
          <w:rFonts w:ascii="Calibri" w:hAnsi="Calibri" w:cs="Calibri"/>
          <w:color w:val="000000"/>
        </w:rPr>
      </w:pPr>
      <w:r>
        <w:rPr>
          <w:rFonts w:ascii="Calibri" w:hAnsi="Calibri" w:cs="Calibri"/>
          <w:color w:val="000000"/>
        </w:rPr>
        <w:t>Provide focused technical assistance (utilizing roaster of experts) via Facilitating technical workshops to assist in implementation of activities</w:t>
      </w:r>
    </w:p>
    <w:p w14:paraId="17B7DB1B" w14:textId="77777777" w:rsidR="0041540A" w:rsidRDefault="0041540A" w:rsidP="0041540A">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color w:val="000000"/>
        </w:rPr>
        <w:t>Monitoring and Evaluation</w:t>
      </w:r>
    </w:p>
    <w:p w14:paraId="4B750EC4" w14:textId="64C44EBE" w:rsidR="003D53D0" w:rsidRDefault="003D53D0"/>
    <w:p w14:paraId="5A0DAB2F" w14:textId="596D13F2" w:rsidR="003D53D0" w:rsidRDefault="003D53D0"/>
    <w:p w14:paraId="48A31E01" w14:textId="34C2E634" w:rsidR="003D53D0" w:rsidRDefault="003D53D0"/>
    <w:p w14:paraId="1075427F" w14:textId="6A5CF57E" w:rsidR="003E382B" w:rsidRDefault="0041540A" w:rsidP="0041540A">
      <w:pPr>
        <w:rPr>
          <w:lang w:val="en-US"/>
        </w:rPr>
      </w:pPr>
      <w:r>
        <w:rPr>
          <w:lang w:val="en-US"/>
        </w:rPr>
        <w:t>We will</w:t>
      </w:r>
      <w:r w:rsidR="003D53D0" w:rsidRPr="003D53D0">
        <w:t xml:space="preserve"> critically evaluat</w:t>
      </w:r>
      <w:r>
        <w:rPr>
          <w:lang w:val="en-US"/>
        </w:rPr>
        <w:t>e</w:t>
      </w:r>
      <w:r w:rsidR="003D53D0" w:rsidRPr="003D53D0">
        <w:t xml:space="preserve"> the internal and external conditions that </w:t>
      </w:r>
      <w:r>
        <w:rPr>
          <w:lang w:val="en-US"/>
        </w:rPr>
        <w:t>affect</w:t>
      </w:r>
      <w:r w:rsidRPr="0041540A">
        <w:t xml:space="preserve"> national infectious disease programs and other health priorities</w:t>
      </w:r>
      <w:r>
        <w:rPr>
          <w:lang w:val="en-US"/>
        </w:rPr>
        <w:t xml:space="preserve">. This shall </w:t>
      </w:r>
      <w:r w:rsidR="003D53D0" w:rsidRPr="003D53D0">
        <w:t xml:space="preserve">provide the knowledge to identify current opportunities and challenges to </w:t>
      </w:r>
      <w:r>
        <w:rPr>
          <w:lang w:val="en-US"/>
        </w:rPr>
        <w:t>the MoH</w:t>
      </w:r>
      <w:r w:rsidR="003D53D0" w:rsidRPr="003D53D0">
        <w:t xml:space="preserve">. </w:t>
      </w:r>
      <w:r w:rsidR="003D53D0" w:rsidRPr="003D53D0">
        <w:rPr>
          <w:lang w:val="en-US"/>
        </w:rPr>
        <w:t>This in turn helps with devising a strategy to</w:t>
      </w:r>
      <w:r w:rsidRPr="0041540A">
        <w:t xml:space="preserve"> empowering host </w:t>
      </w:r>
      <w:r>
        <w:rPr>
          <w:lang w:val="en-US"/>
        </w:rPr>
        <w:t>MoH</w:t>
      </w:r>
      <w:r w:rsidRPr="0041540A">
        <w:t xml:space="preserve"> to lead and manage key aspects of their infectious disease portfolios as well as improve coordination between infectious disease program stakeholders</w:t>
      </w:r>
      <w:r w:rsidR="003E382B">
        <w:rPr>
          <w:lang w:val="en-US"/>
        </w:rPr>
        <w:t>.</w:t>
      </w:r>
    </w:p>
    <w:p w14:paraId="0B42DFAF" w14:textId="1F8BE82F" w:rsidR="003E382B" w:rsidRDefault="003E382B" w:rsidP="0041540A">
      <w:pPr>
        <w:rPr>
          <w:lang w:val="en-US"/>
        </w:rPr>
      </w:pPr>
    </w:p>
    <w:p w14:paraId="555721F9" w14:textId="3D4D56D1" w:rsidR="003E382B" w:rsidRDefault="003E382B" w:rsidP="0041540A">
      <w:pPr>
        <w:rPr>
          <w:lang w:val="en-US"/>
        </w:rPr>
      </w:pPr>
      <w:r>
        <w:rPr>
          <w:lang w:val="en-US"/>
        </w:rPr>
        <w:t>Our approach for conducting situation analysis</w:t>
      </w:r>
    </w:p>
    <w:p w14:paraId="3E783EFD" w14:textId="0F3AC4FE" w:rsidR="003E382B" w:rsidRDefault="003E382B" w:rsidP="003E382B">
      <w:pPr>
        <w:pStyle w:val="ListParagraph"/>
        <w:numPr>
          <w:ilvl w:val="0"/>
          <w:numId w:val="2"/>
        </w:numPr>
        <w:rPr>
          <w:lang w:val="en-US"/>
        </w:rPr>
      </w:pPr>
      <w:r>
        <w:rPr>
          <w:lang w:val="en-US"/>
        </w:rPr>
        <w:t>Desk research from available literature</w:t>
      </w:r>
    </w:p>
    <w:p w14:paraId="5CA3FB0B" w14:textId="492D34E0" w:rsidR="003E382B" w:rsidRDefault="003E382B" w:rsidP="003E382B">
      <w:pPr>
        <w:pStyle w:val="ListParagraph"/>
        <w:numPr>
          <w:ilvl w:val="0"/>
          <w:numId w:val="2"/>
        </w:numPr>
        <w:rPr>
          <w:lang w:val="en-US"/>
        </w:rPr>
      </w:pPr>
      <w:r>
        <w:rPr>
          <w:lang w:val="en-US"/>
        </w:rPr>
        <w:t xml:space="preserve">Prepare, </w:t>
      </w:r>
      <w:proofErr w:type="gramStart"/>
      <w:r>
        <w:rPr>
          <w:lang w:val="en-US"/>
        </w:rPr>
        <w:t>test</w:t>
      </w:r>
      <w:proofErr w:type="gramEnd"/>
      <w:r>
        <w:rPr>
          <w:lang w:val="en-US"/>
        </w:rPr>
        <w:t xml:space="preserve"> and digitize survey</w:t>
      </w:r>
    </w:p>
    <w:p w14:paraId="665259B4" w14:textId="3B7A7B84" w:rsidR="003E382B" w:rsidRDefault="003E382B" w:rsidP="003E382B">
      <w:pPr>
        <w:pStyle w:val="ListParagraph"/>
        <w:numPr>
          <w:ilvl w:val="0"/>
          <w:numId w:val="2"/>
        </w:numPr>
        <w:rPr>
          <w:lang w:val="en-US"/>
        </w:rPr>
      </w:pPr>
      <w:r>
        <w:rPr>
          <w:lang w:val="en-US"/>
        </w:rPr>
        <w:t>Assist host governments to Fill out surveys digital and follow up with physical interaction</w:t>
      </w:r>
    </w:p>
    <w:p w14:paraId="64E14A59" w14:textId="429201B6" w:rsidR="003E382B" w:rsidRPr="003E382B" w:rsidRDefault="003E382B" w:rsidP="003E382B">
      <w:pPr>
        <w:pStyle w:val="ListParagraph"/>
        <w:numPr>
          <w:ilvl w:val="0"/>
          <w:numId w:val="2"/>
        </w:numPr>
        <w:rPr>
          <w:lang w:val="en-US"/>
        </w:rPr>
      </w:pPr>
      <w:r>
        <w:rPr>
          <w:lang w:val="en-US"/>
        </w:rPr>
        <w:t xml:space="preserve">Conduct a workshop with key </w:t>
      </w:r>
      <w:proofErr w:type="spellStart"/>
      <w:r>
        <w:rPr>
          <w:lang w:val="en-US"/>
        </w:rPr>
        <w:t>statkeholders</w:t>
      </w:r>
      <w:proofErr w:type="spellEnd"/>
      <w:r>
        <w:rPr>
          <w:lang w:val="en-US"/>
        </w:rPr>
        <w:t xml:space="preserve"> to review preliminary findings of situation analysis, </w:t>
      </w:r>
      <w:proofErr w:type="spellStart"/>
      <w:r>
        <w:rPr>
          <w:lang w:val="en-US"/>
        </w:rPr>
        <w:t>prioritise</w:t>
      </w:r>
      <w:proofErr w:type="spellEnd"/>
      <w:r>
        <w:rPr>
          <w:lang w:val="en-US"/>
        </w:rPr>
        <w:t xml:space="preserve"> gaps and/or challenges and prepare strategy to address them</w:t>
      </w:r>
    </w:p>
    <w:p w14:paraId="5EF50B4C" w14:textId="00FAA93F" w:rsidR="003E382B" w:rsidRDefault="003E382B" w:rsidP="003E382B">
      <w:pPr>
        <w:rPr>
          <w:lang w:val="en-US"/>
        </w:rPr>
      </w:pPr>
    </w:p>
    <w:p w14:paraId="2B3B7D00" w14:textId="4D9F280A" w:rsidR="003E382B" w:rsidRDefault="003E382B" w:rsidP="003E382B">
      <w:pPr>
        <w:rPr>
          <w:lang w:val="en-US"/>
        </w:rPr>
      </w:pPr>
      <w:r>
        <w:rPr>
          <w:lang w:val="en-US"/>
        </w:rPr>
        <w:t>Expected output from situation analysis</w:t>
      </w:r>
    </w:p>
    <w:p w14:paraId="6DCFD568" w14:textId="063A10C3" w:rsidR="003E382B" w:rsidRDefault="003E382B" w:rsidP="003E382B">
      <w:pPr>
        <w:pStyle w:val="ListParagraph"/>
        <w:numPr>
          <w:ilvl w:val="0"/>
          <w:numId w:val="2"/>
        </w:numPr>
        <w:rPr>
          <w:lang w:val="en-US"/>
        </w:rPr>
      </w:pPr>
      <w:r>
        <w:rPr>
          <w:lang w:val="en-US"/>
        </w:rPr>
        <w:t>Training needs assessment report</w:t>
      </w:r>
    </w:p>
    <w:p w14:paraId="7CA1AAEE" w14:textId="210F2471" w:rsidR="003E382B" w:rsidRPr="003E382B" w:rsidRDefault="003E382B" w:rsidP="003E382B">
      <w:pPr>
        <w:pStyle w:val="ListParagraph"/>
        <w:numPr>
          <w:ilvl w:val="0"/>
          <w:numId w:val="2"/>
        </w:numPr>
        <w:rPr>
          <w:lang w:val="en-US"/>
        </w:rPr>
      </w:pPr>
      <w:r>
        <w:rPr>
          <w:lang w:val="en-US"/>
        </w:rPr>
        <w:t>Plan of action</w:t>
      </w:r>
    </w:p>
    <w:p w14:paraId="41ACAE25" w14:textId="3C7D049C" w:rsidR="003D53D0" w:rsidRPr="003D53D0" w:rsidRDefault="003D53D0" w:rsidP="003D53D0">
      <w:pPr>
        <w:rPr>
          <w:rFonts w:ascii="Times New Roman" w:eastAsia="Times New Roman" w:hAnsi="Times New Roman" w:cs="Times New Roman"/>
        </w:rPr>
      </w:pPr>
    </w:p>
    <w:p w14:paraId="34062A90" w14:textId="77777777" w:rsidR="003D53D0" w:rsidRDefault="003D53D0"/>
    <w:sectPr w:rsidR="003D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856"/>
    <w:multiLevelType w:val="hybridMultilevel"/>
    <w:tmpl w:val="D6924278"/>
    <w:lvl w:ilvl="0" w:tplc="EA36C6B0">
      <w:numFmt w:val="bullet"/>
      <w:lvlText w:val="-"/>
      <w:lvlJc w:val="left"/>
      <w:pPr>
        <w:ind w:left="720" w:hanging="360"/>
      </w:pPr>
      <w:rPr>
        <w:rFonts w:ascii="Candara" w:eastAsia="Times New Roman" w:hAnsi="Candar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D384E"/>
    <w:multiLevelType w:val="multilevel"/>
    <w:tmpl w:val="8710E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35466"/>
    <w:multiLevelType w:val="multilevel"/>
    <w:tmpl w:val="CEF62EC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61418610">
    <w:abstractNumId w:val="2"/>
  </w:num>
  <w:num w:numId="2" w16cid:durableId="184367123">
    <w:abstractNumId w:val="0"/>
  </w:num>
  <w:num w:numId="3" w16cid:durableId="144947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20"/>
    <w:rsid w:val="00023821"/>
    <w:rsid w:val="0007085E"/>
    <w:rsid w:val="002E2A88"/>
    <w:rsid w:val="00345EA0"/>
    <w:rsid w:val="003D53D0"/>
    <w:rsid w:val="003E382B"/>
    <w:rsid w:val="0041540A"/>
    <w:rsid w:val="004203B2"/>
    <w:rsid w:val="00484C73"/>
    <w:rsid w:val="00485213"/>
    <w:rsid w:val="004A49A8"/>
    <w:rsid w:val="00515520"/>
    <w:rsid w:val="007E6FE1"/>
    <w:rsid w:val="00836F44"/>
    <w:rsid w:val="008D2A4B"/>
    <w:rsid w:val="0092313A"/>
    <w:rsid w:val="00932C99"/>
    <w:rsid w:val="009331DC"/>
    <w:rsid w:val="00953928"/>
    <w:rsid w:val="00964B78"/>
    <w:rsid w:val="00984B71"/>
    <w:rsid w:val="00B96476"/>
    <w:rsid w:val="00CE3D82"/>
    <w:rsid w:val="00CF3CE6"/>
    <w:rsid w:val="00DC30E6"/>
    <w:rsid w:val="00DD6D62"/>
    <w:rsid w:val="00EC70FE"/>
    <w:rsid w:val="00FA1E80"/>
  </w:rsids>
  <m:mathPr>
    <m:mathFont m:val="Cambria Math"/>
    <m:brkBin m:val="before"/>
    <m:brkBinSub m:val="--"/>
    <m:smallFrac m:val="0"/>
    <m:dispDef/>
    <m:lMargin m:val="0"/>
    <m:rMargin m:val="0"/>
    <m:defJc m:val="centerGroup"/>
    <m:wrapIndent m:val="1440"/>
    <m:intLim m:val="subSup"/>
    <m:naryLim m:val="undOvr"/>
  </m:mathPr>
  <w:themeFontLang w:val="en-T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89691"/>
  <w15:chartTrackingRefBased/>
  <w15:docId w15:val="{579EC532-A32B-B541-94D5-24C55FCF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52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15520"/>
  </w:style>
  <w:style w:type="paragraph" w:styleId="ListParagraph">
    <w:name w:val="List Paragraph"/>
    <w:basedOn w:val="Normal"/>
    <w:uiPriority w:val="34"/>
    <w:qFormat/>
    <w:rsid w:val="003E3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247">
      <w:bodyDiv w:val="1"/>
      <w:marLeft w:val="0"/>
      <w:marRight w:val="0"/>
      <w:marTop w:val="0"/>
      <w:marBottom w:val="0"/>
      <w:divBdr>
        <w:top w:val="none" w:sz="0" w:space="0" w:color="auto"/>
        <w:left w:val="none" w:sz="0" w:space="0" w:color="auto"/>
        <w:bottom w:val="none" w:sz="0" w:space="0" w:color="auto"/>
        <w:right w:val="none" w:sz="0" w:space="0" w:color="auto"/>
      </w:divBdr>
    </w:div>
    <w:div w:id="123887187">
      <w:bodyDiv w:val="1"/>
      <w:marLeft w:val="0"/>
      <w:marRight w:val="0"/>
      <w:marTop w:val="0"/>
      <w:marBottom w:val="0"/>
      <w:divBdr>
        <w:top w:val="none" w:sz="0" w:space="0" w:color="auto"/>
        <w:left w:val="none" w:sz="0" w:space="0" w:color="auto"/>
        <w:bottom w:val="none" w:sz="0" w:space="0" w:color="auto"/>
        <w:right w:val="none" w:sz="0" w:space="0" w:color="auto"/>
      </w:divBdr>
    </w:div>
    <w:div w:id="233782124">
      <w:bodyDiv w:val="1"/>
      <w:marLeft w:val="0"/>
      <w:marRight w:val="0"/>
      <w:marTop w:val="0"/>
      <w:marBottom w:val="0"/>
      <w:divBdr>
        <w:top w:val="none" w:sz="0" w:space="0" w:color="auto"/>
        <w:left w:val="none" w:sz="0" w:space="0" w:color="auto"/>
        <w:bottom w:val="none" w:sz="0" w:space="0" w:color="auto"/>
        <w:right w:val="none" w:sz="0" w:space="0" w:color="auto"/>
      </w:divBdr>
    </w:div>
    <w:div w:id="344401452">
      <w:bodyDiv w:val="1"/>
      <w:marLeft w:val="0"/>
      <w:marRight w:val="0"/>
      <w:marTop w:val="0"/>
      <w:marBottom w:val="0"/>
      <w:divBdr>
        <w:top w:val="none" w:sz="0" w:space="0" w:color="auto"/>
        <w:left w:val="none" w:sz="0" w:space="0" w:color="auto"/>
        <w:bottom w:val="none" w:sz="0" w:space="0" w:color="auto"/>
        <w:right w:val="none" w:sz="0" w:space="0" w:color="auto"/>
      </w:divBdr>
    </w:div>
    <w:div w:id="358941425">
      <w:bodyDiv w:val="1"/>
      <w:marLeft w:val="0"/>
      <w:marRight w:val="0"/>
      <w:marTop w:val="0"/>
      <w:marBottom w:val="0"/>
      <w:divBdr>
        <w:top w:val="none" w:sz="0" w:space="0" w:color="auto"/>
        <w:left w:val="none" w:sz="0" w:space="0" w:color="auto"/>
        <w:bottom w:val="none" w:sz="0" w:space="0" w:color="auto"/>
        <w:right w:val="none" w:sz="0" w:space="0" w:color="auto"/>
      </w:divBdr>
    </w:div>
    <w:div w:id="431972792">
      <w:bodyDiv w:val="1"/>
      <w:marLeft w:val="0"/>
      <w:marRight w:val="0"/>
      <w:marTop w:val="0"/>
      <w:marBottom w:val="0"/>
      <w:divBdr>
        <w:top w:val="none" w:sz="0" w:space="0" w:color="auto"/>
        <w:left w:val="none" w:sz="0" w:space="0" w:color="auto"/>
        <w:bottom w:val="none" w:sz="0" w:space="0" w:color="auto"/>
        <w:right w:val="none" w:sz="0" w:space="0" w:color="auto"/>
      </w:divBdr>
    </w:div>
    <w:div w:id="517279565">
      <w:bodyDiv w:val="1"/>
      <w:marLeft w:val="0"/>
      <w:marRight w:val="0"/>
      <w:marTop w:val="0"/>
      <w:marBottom w:val="0"/>
      <w:divBdr>
        <w:top w:val="none" w:sz="0" w:space="0" w:color="auto"/>
        <w:left w:val="none" w:sz="0" w:space="0" w:color="auto"/>
        <w:bottom w:val="none" w:sz="0" w:space="0" w:color="auto"/>
        <w:right w:val="none" w:sz="0" w:space="0" w:color="auto"/>
      </w:divBdr>
    </w:div>
    <w:div w:id="742876445">
      <w:bodyDiv w:val="1"/>
      <w:marLeft w:val="0"/>
      <w:marRight w:val="0"/>
      <w:marTop w:val="0"/>
      <w:marBottom w:val="0"/>
      <w:divBdr>
        <w:top w:val="none" w:sz="0" w:space="0" w:color="auto"/>
        <w:left w:val="none" w:sz="0" w:space="0" w:color="auto"/>
        <w:bottom w:val="none" w:sz="0" w:space="0" w:color="auto"/>
        <w:right w:val="none" w:sz="0" w:space="0" w:color="auto"/>
      </w:divBdr>
    </w:div>
    <w:div w:id="766927407">
      <w:bodyDiv w:val="1"/>
      <w:marLeft w:val="0"/>
      <w:marRight w:val="0"/>
      <w:marTop w:val="0"/>
      <w:marBottom w:val="0"/>
      <w:divBdr>
        <w:top w:val="none" w:sz="0" w:space="0" w:color="auto"/>
        <w:left w:val="none" w:sz="0" w:space="0" w:color="auto"/>
        <w:bottom w:val="none" w:sz="0" w:space="0" w:color="auto"/>
        <w:right w:val="none" w:sz="0" w:space="0" w:color="auto"/>
      </w:divBdr>
    </w:div>
    <w:div w:id="834540507">
      <w:bodyDiv w:val="1"/>
      <w:marLeft w:val="0"/>
      <w:marRight w:val="0"/>
      <w:marTop w:val="0"/>
      <w:marBottom w:val="0"/>
      <w:divBdr>
        <w:top w:val="none" w:sz="0" w:space="0" w:color="auto"/>
        <w:left w:val="none" w:sz="0" w:space="0" w:color="auto"/>
        <w:bottom w:val="none" w:sz="0" w:space="0" w:color="auto"/>
        <w:right w:val="none" w:sz="0" w:space="0" w:color="auto"/>
      </w:divBdr>
    </w:div>
    <w:div w:id="1520661887">
      <w:bodyDiv w:val="1"/>
      <w:marLeft w:val="0"/>
      <w:marRight w:val="0"/>
      <w:marTop w:val="0"/>
      <w:marBottom w:val="0"/>
      <w:divBdr>
        <w:top w:val="none" w:sz="0" w:space="0" w:color="auto"/>
        <w:left w:val="none" w:sz="0" w:space="0" w:color="auto"/>
        <w:bottom w:val="none" w:sz="0" w:space="0" w:color="auto"/>
        <w:right w:val="none" w:sz="0" w:space="0" w:color="auto"/>
      </w:divBdr>
    </w:div>
    <w:div w:id="1586496050">
      <w:bodyDiv w:val="1"/>
      <w:marLeft w:val="0"/>
      <w:marRight w:val="0"/>
      <w:marTop w:val="0"/>
      <w:marBottom w:val="0"/>
      <w:divBdr>
        <w:top w:val="none" w:sz="0" w:space="0" w:color="auto"/>
        <w:left w:val="none" w:sz="0" w:space="0" w:color="auto"/>
        <w:bottom w:val="none" w:sz="0" w:space="0" w:color="auto"/>
        <w:right w:val="none" w:sz="0" w:space="0" w:color="auto"/>
      </w:divBdr>
    </w:div>
    <w:div w:id="1659533088">
      <w:bodyDiv w:val="1"/>
      <w:marLeft w:val="0"/>
      <w:marRight w:val="0"/>
      <w:marTop w:val="0"/>
      <w:marBottom w:val="0"/>
      <w:divBdr>
        <w:top w:val="none" w:sz="0" w:space="0" w:color="auto"/>
        <w:left w:val="none" w:sz="0" w:space="0" w:color="auto"/>
        <w:bottom w:val="none" w:sz="0" w:space="0" w:color="auto"/>
        <w:right w:val="none" w:sz="0" w:space="0" w:color="auto"/>
      </w:divBdr>
    </w:div>
    <w:div w:id="2021737810">
      <w:bodyDiv w:val="1"/>
      <w:marLeft w:val="0"/>
      <w:marRight w:val="0"/>
      <w:marTop w:val="0"/>
      <w:marBottom w:val="0"/>
      <w:divBdr>
        <w:top w:val="none" w:sz="0" w:space="0" w:color="auto"/>
        <w:left w:val="none" w:sz="0" w:space="0" w:color="auto"/>
        <w:bottom w:val="none" w:sz="0" w:space="0" w:color="auto"/>
        <w:right w:val="none" w:sz="0" w:space="0" w:color="auto"/>
      </w:divBdr>
    </w:div>
    <w:div w:id="203903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beda</dc:creator>
  <cp:keywords/>
  <dc:description/>
  <cp:lastModifiedBy>eric beda</cp:lastModifiedBy>
  <cp:revision>1</cp:revision>
  <dcterms:created xsi:type="dcterms:W3CDTF">2022-08-25T19:16:00Z</dcterms:created>
  <dcterms:modified xsi:type="dcterms:W3CDTF">2022-08-27T05:43:00Z</dcterms:modified>
</cp:coreProperties>
</file>