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AA5F" w14:textId="77777777" w:rsidR="009813A6" w:rsidRPr="00ED7B2A" w:rsidRDefault="009813A6" w:rsidP="009813A6">
      <w:pPr>
        <w:snapToGrid w:val="0"/>
        <w:jc w:val="center"/>
        <w:rPr>
          <w:rFonts w:ascii="微软雅黑" w:eastAsia="微软雅黑" w:hAnsi="微软雅黑"/>
          <w:sz w:val="44"/>
        </w:rPr>
      </w:pPr>
      <w:r w:rsidRPr="00ED7B2A">
        <w:rPr>
          <w:rFonts w:ascii="微软雅黑" w:eastAsia="微软雅黑" w:hAnsi="微软雅黑" w:hint="eastAsia"/>
          <w:sz w:val="44"/>
        </w:rPr>
        <w:t>User</w:t>
      </w:r>
      <w:r w:rsidRPr="00ED7B2A">
        <w:rPr>
          <w:rFonts w:ascii="微软雅黑" w:eastAsia="微软雅黑" w:hAnsi="微软雅黑"/>
          <w:sz w:val="44"/>
        </w:rPr>
        <w:t xml:space="preserve"> </w:t>
      </w:r>
      <w:r w:rsidRPr="00ED7B2A">
        <w:rPr>
          <w:rFonts w:ascii="微软雅黑" w:eastAsia="微软雅黑" w:hAnsi="微软雅黑" w:hint="eastAsia"/>
          <w:sz w:val="44"/>
        </w:rPr>
        <w:t>Man</w:t>
      </w:r>
      <w:r w:rsidRPr="00ED7B2A">
        <w:rPr>
          <w:rFonts w:ascii="微软雅黑" w:eastAsia="微软雅黑" w:hAnsi="微软雅黑"/>
          <w:sz w:val="44"/>
        </w:rPr>
        <w:t>ual</w:t>
      </w:r>
    </w:p>
    <w:p w14:paraId="2232CD90" w14:textId="77777777" w:rsidR="009813A6" w:rsidRPr="00ED7B2A"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Welcome to the bank system! If you have some problems, you can follow the following instructions to figure out.</w:t>
      </w:r>
    </w:p>
    <w:p w14:paraId="1204D8FE" w14:textId="77777777" w:rsidR="009813A6" w:rsidRPr="00ED7B2A" w:rsidRDefault="009813A6" w:rsidP="009813A6">
      <w:pPr>
        <w:snapToGrid w:val="0"/>
        <w:jc w:val="left"/>
        <w:rPr>
          <w:rFonts w:ascii="微软雅黑" w:eastAsia="微软雅黑" w:hAnsi="微软雅黑" w:cs="Times New Roman"/>
          <w:sz w:val="22"/>
        </w:rPr>
      </w:pPr>
    </w:p>
    <w:p w14:paraId="5F054D48" w14:textId="77777777" w:rsidR="009813A6" w:rsidRPr="00ED7B2A"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Initially, the system allows you to use Inquire, Save, Withdraw, Transfer, Quit services, they will be introduced as listed. It is necessary that you need to input figure (1-5) in order to run the function you want.</w:t>
      </w:r>
    </w:p>
    <w:p w14:paraId="6972A828" w14:textId="77777777" w:rsidR="009813A6" w:rsidRPr="00ED7B2A" w:rsidRDefault="009813A6" w:rsidP="009813A6">
      <w:pPr>
        <w:snapToGrid w:val="0"/>
        <w:jc w:val="left"/>
        <w:rPr>
          <w:rFonts w:ascii="微软雅黑" w:eastAsia="微软雅黑" w:hAnsi="微软雅黑" w:cs="Times New Roman"/>
          <w:sz w:val="22"/>
        </w:rPr>
      </w:pPr>
    </w:p>
    <w:p w14:paraId="6EAA0109" w14:textId="77777777" w:rsidR="009813A6" w:rsidRPr="00ED7B2A" w:rsidRDefault="009813A6" w:rsidP="009813A6">
      <w:pPr>
        <w:pStyle w:val="a3"/>
        <w:numPr>
          <w:ilvl w:val="0"/>
          <w:numId w:val="1"/>
        </w:numPr>
        <w:snapToGrid w:val="0"/>
        <w:ind w:firstLineChars="0"/>
        <w:jc w:val="left"/>
        <w:rPr>
          <w:rFonts w:ascii="微软雅黑" w:eastAsia="微软雅黑" w:hAnsi="微软雅黑" w:cs="Times New Roman"/>
          <w:b/>
          <w:sz w:val="22"/>
        </w:rPr>
      </w:pPr>
      <w:r w:rsidRPr="00ED7B2A">
        <w:rPr>
          <w:rFonts w:ascii="微软雅黑" w:eastAsia="微软雅黑" w:hAnsi="微软雅黑" w:cs="Times New Roman"/>
          <w:b/>
          <w:sz w:val="22"/>
        </w:rPr>
        <w:t>Withdraw</w:t>
      </w:r>
    </w:p>
    <w:p w14:paraId="0AF6B5CD" w14:textId="77777777" w:rsidR="009813A6" w:rsidRPr="00ED7B2A"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 xml:space="preserve">You need to input your account number and password at the very beginning, for instance: </w:t>
      </w:r>
      <w:r w:rsidRPr="00ED7B2A">
        <w:rPr>
          <w:rFonts w:ascii="微软雅黑" w:eastAsia="微软雅黑" w:hAnsi="微软雅黑" w:cs="Times New Roman"/>
          <w:color w:val="FF0000"/>
          <w:sz w:val="22"/>
        </w:rPr>
        <w:t>0123 1111</w:t>
      </w:r>
      <w:r w:rsidRPr="00ED7B2A">
        <w:rPr>
          <w:rFonts w:ascii="微软雅黑" w:eastAsia="微软雅黑" w:hAnsi="微软雅黑" w:cs="Times New Roman"/>
          <w:sz w:val="22"/>
        </w:rPr>
        <w:t xml:space="preserve">. Then it will show the hint “Please input the amount number you want to withdraw:”, notice that if your account is normal, the customer can withdraw at most 2000 per time; if your account is VIP, the customer can withdraw 3000 per time. For instance, you can </w:t>
      </w:r>
      <w:r w:rsidRPr="00ED7B2A">
        <w:rPr>
          <w:rFonts w:ascii="微软雅黑" w:eastAsia="微软雅黑" w:hAnsi="微软雅黑" w:cs="Times New Roman"/>
          <w:noProof/>
          <w:sz w:val="22"/>
        </w:rPr>
        <w:t xml:space="preserve">input: </w:t>
      </w:r>
      <w:r w:rsidRPr="00ED7B2A">
        <w:rPr>
          <w:rFonts w:ascii="微软雅黑" w:eastAsia="微软雅黑" w:hAnsi="微软雅黑" w:cs="Times New Roman"/>
          <w:color w:val="FF0000"/>
          <w:sz w:val="22"/>
        </w:rPr>
        <w:t>1800</w:t>
      </w:r>
      <w:r w:rsidRPr="00ED7B2A">
        <w:rPr>
          <w:rFonts w:ascii="微软雅黑" w:eastAsia="微软雅黑" w:hAnsi="微软雅黑" w:cs="Times New Roman"/>
          <w:sz w:val="22"/>
        </w:rPr>
        <w:t>, which means you will withdraw 1800 from your account.</w:t>
      </w:r>
    </w:p>
    <w:p w14:paraId="35A932F2" w14:textId="77777777" w:rsidR="009813A6" w:rsidRPr="00ED7B2A" w:rsidRDefault="009813A6" w:rsidP="009813A6">
      <w:pPr>
        <w:snapToGrid w:val="0"/>
        <w:jc w:val="left"/>
        <w:rPr>
          <w:rFonts w:ascii="微软雅黑" w:eastAsia="微软雅黑" w:hAnsi="微软雅黑" w:cs="Times New Roman"/>
          <w:color w:val="FF0000"/>
          <w:sz w:val="22"/>
        </w:rPr>
      </w:pPr>
    </w:p>
    <w:p w14:paraId="37142D9B" w14:textId="77777777" w:rsidR="009813A6" w:rsidRPr="00ED7B2A" w:rsidRDefault="009813A6" w:rsidP="009813A6">
      <w:pPr>
        <w:pStyle w:val="a3"/>
        <w:numPr>
          <w:ilvl w:val="0"/>
          <w:numId w:val="1"/>
        </w:numPr>
        <w:snapToGrid w:val="0"/>
        <w:ind w:firstLineChars="0"/>
        <w:jc w:val="left"/>
        <w:rPr>
          <w:rFonts w:ascii="微软雅黑" w:eastAsia="微软雅黑" w:hAnsi="微软雅黑" w:cs="Times New Roman"/>
          <w:b/>
          <w:sz w:val="22"/>
        </w:rPr>
      </w:pPr>
      <w:r w:rsidRPr="00ED7B2A">
        <w:rPr>
          <w:rFonts w:ascii="微软雅黑" w:eastAsia="微软雅黑" w:hAnsi="微软雅黑" w:cs="Times New Roman"/>
          <w:b/>
          <w:sz w:val="22"/>
        </w:rPr>
        <w:t>Save</w:t>
      </w:r>
    </w:p>
    <w:p w14:paraId="1C2655EC" w14:textId="6405553D" w:rsidR="009813A6" w:rsidRPr="00ED7B2A"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 xml:space="preserve">Here you need to input your account and the money number which you want to save. For </w:t>
      </w:r>
      <w:r w:rsidRPr="00ED7B2A">
        <w:rPr>
          <w:rFonts w:ascii="微软雅黑" w:eastAsia="微软雅黑" w:hAnsi="微软雅黑" w:cs="Times New Roman"/>
          <w:noProof/>
          <w:sz w:val="22"/>
        </w:rPr>
        <w:t>example:</w:t>
      </w:r>
      <w:r w:rsidRPr="00ED7B2A">
        <w:rPr>
          <w:rFonts w:ascii="微软雅黑" w:eastAsia="微软雅黑" w:hAnsi="微软雅黑" w:cs="Times New Roman"/>
          <w:sz w:val="22"/>
        </w:rPr>
        <w:t xml:space="preserve"> </w:t>
      </w:r>
      <w:r w:rsidRPr="00ED7B2A">
        <w:rPr>
          <w:rFonts w:ascii="微软雅黑" w:eastAsia="微软雅黑" w:hAnsi="微软雅黑" w:cs="Times New Roman"/>
          <w:color w:val="FF0000"/>
          <w:sz w:val="22"/>
        </w:rPr>
        <w:t>0123 1000</w:t>
      </w:r>
      <w:r w:rsidRPr="00ED7B2A">
        <w:rPr>
          <w:rFonts w:ascii="微软雅黑" w:eastAsia="微软雅黑" w:hAnsi="微软雅黑" w:cs="Times New Roman"/>
          <w:sz w:val="22"/>
        </w:rPr>
        <w:t>, which means save 1000 to the account whose number is 0123. Then you n</w:t>
      </w:r>
      <w:r>
        <w:rPr>
          <w:rFonts w:ascii="微软雅黑" w:eastAsia="微软雅黑" w:hAnsi="微软雅黑" w:cs="Times New Roman"/>
          <w:sz w:val="22"/>
        </w:rPr>
        <w:t xml:space="preserve">eed to confirm your operation: </w:t>
      </w:r>
      <w:r>
        <w:rPr>
          <w:rFonts w:ascii="微软雅黑" w:eastAsia="微软雅黑" w:hAnsi="微软雅黑" w:cs="Times New Roman" w:hint="eastAsia"/>
          <w:sz w:val="22"/>
        </w:rPr>
        <w:t>“</w:t>
      </w:r>
      <w:bookmarkStart w:id="0" w:name="_GoBack"/>
      <w:bookmarkEnd w:id="0"/>
      <w:r w:rsidRPr="00ED7B2A">
        <w:rPr>
          <w:rFonts w:ascii="微软雅黑" w:eastAsia="微软雅黑" w:hAnsi="微软雅黑" w:cs="Times New Roman"/>
          <w:sz w:val="22"/>
        </w:rPr>
        <w:t>Y” and “y” is for yes, “N” and “n” is for no.</w:t>
      </w:r>
    </w:p>
    <w:p w14:paraId="05BB0492" w14:textId="77777777" w:rsidR="009813A6" w:rsidRPr="00ED7B2A" w:rsidRDefault="009813A6" w:rsidP="009813A6">
      <w:pPr>
        <w:snapToGrid w:val="0"/>
        <w:jc w:val="left"/>
        <w:rPr>
          <w:rFonts w:ascii="微软雅黑" w:eastAsia="微软雅黑" w:hAnsi="微软雅黑" w:cs="Times New Roman"/>
          <w:sz w:val="22"/>
        </w:rPr>
      </w:pPr>
    </w:p>
    <w:p w14:paraId="72AB139A" w14:textId="77777777" w:rsidR="009813A6" w:rsidRPr="00ED7B2A" w:rsidRDefault="009813A6" w:rsidP="009813A6">
      <w:pPr>
        <w:pStyle w:val="a3"/>
        <w:numPr>
          <w:ilvl w:val="0"/>
          <w:numId w:val="1"/>
        </w:numPr>
        <w:snapToGrid w:val="0"/>
        <w:ind w:firstLineChars="0"/>
        <w:jc w:val="left"/>
        <w:rPr>
          <w:rFonts w:ascii="微软雅黑" w:eastAsia="微软雅黑" w:hAnsi="微软雅黑" w:cs="Times New Roman"/>
          <w:b/>
          <w:sz w:val="22"/>
        </w:rPr>
      </w:pPr>
      <w:r w:rsidRPr="00ED7B2A">
        <w:rPr>
          <w:rFonts w:ascii="微软雅黑" w:eastAsia="微软雅黑" w:hAnsi="微软雅黑" w:cs="Times New Roman"/>
          <w:b/>
          <w:sz w:val="22"/>
        </w:rPr>
        <w:t>Transfer</w:t>
      </w:r>
    </w:p>
    <w:p w14:paraId="281BEE7D" w14:textId="65751AAA" w:rsidR="009813A6" w:rsidRPr="00ED7B2A"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 xml:space="preserve">Here you need to input your account number and password at the very beginning, then you need to input the destination account number and the account number which you want to transfer to, for instance: </w:t>
      </w:r>
      <w:r w:rsidRPr="006E189A">
        <w:rPr>
          <w:rFonts w:ascii="微软雅黑" w:eastAsia="微软雅黑" w:hAnsi="微软雅黑" w:cs="Times New Roman"/>
          <w:color w:val="FF0000"/>
          <w:sz w:val="22"/>
        </w:rPr>
        <w:t>2341 1000</w:t>
      </w:r>
      <w:r w:rsidRPr="00ED7B2A">
        <w:rPr>
          <w:rFonts w:ascii="微软雅黑" w:eastAsia="微软雅黑" w:hAnsi="微软雅黑" w:cs="Times New Roman"/>
          <w:sz w:val="22"/>
        </w:rPr>
        <w:t>, which means transfer 1000 to the account whose number is 2341. Then you n</w:t>
      </w:r>
      <w:r>
        <w:rPr>
          <w:rFonts w:ascii="微软雅黑" w:eastAsia="微软雅黑" w:hAnsi="微软雅黑" w:cs="Times New Roman"/>
          <w:sz w:val="22"/>
        </w:rPr>
        <w:t xml:space="preserve">eed to confirm your operation: </w:t>
      </w:r>
      <w:r>
        <w:rPr>
          <w:rFonts w:ascii="微软雅黑" w:eastAsia="微软雅黑" w:hAnsi="微软雅黑" w:cs="Times New Roman" w:hint="eastAsia"/>
          <w:sz w:val="22"/>
        </w:rPr>
        <w:t>“</w:t>
      </w:r>
      <w:r w:rsidRPr="00ED7B2A">
        <w:rPr>
          <w:rFonts w:ascii="微软雅黑" w:eastAsia="微软雅黑" w:hAnsi="微软雅黑" w:cs="Times New Roman"/>
          <w:sz w:val="22"/>
        </w:rPr>
        <w:t>Y” and “y” is for yes, “N” and “n” is for no. Notice that If your account is VIP, the charge for the transaction is 0.5%; otherwise, the charge is 1%.</w:t>
      </w:r>
      <w:r>
        <w:rPr>
          <w:rFonts w:ascii="微软雅黑" w:eastAsia="微软雅黑" w:hAnsi="微软雅黑" w:cs="Times New Roman"/>
          <w:sz w:val="22"/>
        </w:rPr>
        <w:t xml:space="preserve"> </w:t>
      </w:r>
      <w:r>
        <w:rPr>
          <w:rFonts w:ascii="微软雅黑" w:eastAsia="微软雅黑" w:hAnsi="微软雅黑" w:cs="Times New Roman" w:hint="eastAsia"/>
          <w:sz w:val="22"/>
        </w:rPr>
        <w:t>A</w:t>
      </w:r>
      <w:r>
        <w:rPr>
          <w:rFonts w:ascii="微软雅黑" w:eastAsia="微软雅黑" w:hAnsi="微软雅黑" w:cs="Times New Roman"/>
          <w:sz w:val="22"/>
        </w:rPr>
        <w:t>lso,</w:t>
      </w:r>
      <w:r w:rsidRPr="006E189A">
        <w:t xml:space="preserve"> </w:t>
      </w:r>
      <w:r w:rsidRPr="006E189A">
        <w:rPr>
          <w:rFonts w:ascii="微软雅黑" w:eastAsia="微软雅黑" w:hAnsi="微软雅黑" w:cs="Times New Roman"/>
          <w:sz w:val="22"/>
        </w:rPr>
        <w:t>a VIP account can transfer at most 20000 and a</w:t>
      </w:r>
      <w:r>
        <w:rPr>
          <w:rFonts w:ascii="微软雅黑" w:eastAsia="微软雅黑" w:hAnsi="微软雅黑" w:cs="Times New Roman" w:hint="eastAsia"/>
          <w:sz w:val="22"/>
        </w:rPr>
        <w:t xml:space="preserve"> </w:t>
      </w:r>
      <w:r w:rsidRPr="006E189A">
        <w:rPr>
          <w:rFonts w:ascii="微软雅黑" w:eastAsia="微软雅黑" w:hAnsi="微软雅黑" w:cs="Times New Roman"/>
          <w:sz w:val="22"/>
        </w:rPr>
        <w:t>normal account can transfer at most 10000.</w:t>
      </w:r>
    </w:p>
    <w:p w14:paraId="5298E87B" w14:textId="77777777" w:rsidR="009813A6" w:rsidRPr="00ED7B2A" w:rsidRDefault="009813A6" w:rsidP="009813A6">
      <w:pPr>
        <w:snapToGrid w:val="0"/>
        <w:jc w:val="left"/>
        <w:rPr>
          <w:rFonts w:ascii="微软雅黑" w:eastAsia="微软雅黑" w:hAnsi="微软雅黑" w:cs="Times New Roman"/>
          <w:sz w:val="22"/>
        </w:rPr>
      </w:pPr>
    </w:p>
    <w:p w14:paraId="4F1BA3EE" w14:textId="77777777" w:rsidR="009813A6" w:rsidRPr="00ED7B2A" w:rsidRDefault="009813A6" w:rsidP="009813A6">
      <w:pPr>
        <w:pStyle w:val="a3"/>
        <w:numPr>
          <w:ilvl w:val="0"/>
          <w:numId w:val="1"/>
        </w:numPr>
        <w:snapToGrid w:val="0"/>
        <w:ind w:firstLineChars="0"/>
        <w:jc w:val="left"/>
        <w:rPr>
          <w:rFonts w:ascii="微软雅黑" w:eastAsia="微软雅黑" w:hAnsi="微软雅黑" w:cs="Times New Roman"/>
          <w:b/>
          <w:sz w:val="22"/>
        </w:rPr>
      </w:pPr>
      <w:r w:rsidRPr="00ED7B2A">
        <w:rPr>
          <w:rFonts w:ascii="微软雅黑" w:eastAsia="微软雅黑" w:hAnsi="微软雅黑" w:cs="Times New Roman"/>
          <w:b/>
          <w:sz w:val="22"/>
        </w:rPr>
        <w:t>Inquire</w:t>
      </w:r>
    </w:p>
    <w:p w14:paraId="726CB4DA" w14:textId="77777777" w:rsidR="009813A6" w:rsidRDefault="009813A6" w:rsidP="009813A6">
      <w:pPr>
        <w:snapToGrid w:val="0"/>
        <w:jc w:val="left"/>
        <w:rPr>
          <w:rFonts w:ascii="微软雅黑" w:eastAsia="微软雅黑" w:hAnsi="微软雅黑" w:cs="Times New Roman"/>
          <w:sz w:val="22"/>
        </w:rPr>
      </w:pPr>
      <w:r w:rsidRPr="00ED7B2A">
        <w:rPr>
          <w:rFonts w:ascii="微软雅黑" w:eastAsia="微软雅黑" w:hAnsi="微软雅黑" w:cs="Times New Roman"/>
          <w:sz w:val="22"/>
        </w:rPr>
        <w:t>Here you need to input your account number and password at the very beginning, then you can get your balance number.</w:t>
      </w:r>
    </w:p>
    <w:p w14:paraId="019C6FFB" w14:textId="0A98CFEB" w:rsidR="00ED7B2A" w:rsidRDefault="00ED7B2A" w:rsidP="00ED7B2A">
      <w:pPr>
        <w:snapToGrid w:val="0"/>
        <w:jc w:val="center"/>
        <w:rPr>
          <w:rFonts w:ascii="微软雅黑" w:eastAsia="微软雅黑" w:hAnsi="微软雅黑" w:cs="Times New Roman"/>
          <w:sz w:val="44"/>
          <w:szCs w:val="44"/>
        </w:rPr>
      </w:pPr>
      <w:r w:rsidRPr="00ED7B2A">
        <w:rPr>
          <w:rFonts w:ascii="微软雅黑" w:eastAsia="微软雅黑" w:hAnsi="微软雅黑" w:cs="Times New Roman"/>
          <w:sz w:val="44"/>
          <w:szCs w:val="44"/>
        </w:rPr>
        <w:lastRenderedPageBreak/>
        <w:t>Job allocation</w:t>
      </w:r>
    </w:p>
    <w:p w14:paraId="6C09577E" w14:textId="57A18DD2" w:rsidR="00074F17" w:rsidRDefault="00ED7B2A" w:rsidP="00074F17">
      <w:pPr>
        <w:snapToGrid w:val="0"/>
        <w:jc w:val="left"/>
        <w:rPr>
          <w:rFonts w:ascii="微软雅黑" w:eastAsia="微软雅黑" w:hAnsi="微软雅黑" w:cs="Times New Roman"/>
          <w:sz w:val="44"/>
          <w:szCs w:val="44"/>
        </w:rPr>
      </w:pPr>
      <w:r>
        <w:rPr>
          <w:rFonts w:ascii="微软雅黑" w:eastAsia="微软雅黑" w:hAnsi="微软雅黑" w:cs="Times New Roman" w:hint="eastAsia"/>
          <w:sz w:val="44"/>
          <w:szCs w:val="44"/>
        </w:rPr>
        <w:t>龙跃鹏</w:t>
      </w:r>
      <w:r w:rsidR="00074F17">
        <w:rPr>
          <w:rFonts w:ascii="微软雅黑" w:eastAsia="微软雅黑" w:hAnsi="微软雅黑" w:cs="Times New Roman" w:hint="eastAsia"/>
          <w:sz w:val="44"/>
          <w:szCs w:val="44"/>
        </w:rPr>
        <w:t>：</w:t>
      </w:r>
      <w:r>
        <w:rPr>
          <w:rFonts w:ascii="微软雅黑" w:eastAsia="微软雅黑" w:hAnsi="微软雅黑" w:cs="Times New Roman" w:hint="eastAsia"/>
          <w:sz w:val="44"/>
          <w:szCs w:val="44"/>
        </w:rPr>
        <w:t>25%</w:t>
      </w:r>
      <w:r w:rsidR="00074F17">
        <w:rPr>
          <w:rFonts w:ascii="微软雅黑" w:eastAsia="微软雅黑" w:hAnsi="微软雅黑" w:cs="Times New Roman" w:hint="eastAsia"/>
          <w:sz w:val="44"/>
          <w:szCs w:val="44"/>
        </w:rPr>
        <w:t>（</w:t>
      </w:r>
      <w:r w:rsidR="00074F17">
        <w:rPr>
          <w:rFonts w:ascii="微软雅黑" w:eastAsia="微软雅黑" w:hAnsi="微软雅黑" w:cs="Times New Roman"/>
          <w:sz w:val="44"/>
          <w:szCs w:val="44"/>
        </w:rPr>
        <w:t>Logic design, UI）</w:t>
      </w:r>
    </w:p>
    <w:p w14:paraId="060E983E" w14:textId="0496437A" w:rsidR="00ED7B2A" w:rsidRDefault="00ED7B2A" w:rsidP="00074F17">
      <w:pPr>
        <w:snapToGrid w:val="0"/>
        <w:jc w:val="left"/>
        <w:rPr>
          <w:rFonts w:ascii="微软雅黑" w:eastAsia="微软雅黑" w:hAnsi="微软雅黑" w:cs="Times New Roman"/>
          <w:sz w:val="44"/>
          <w:szCs w:val="44"/>
        </w:rPr>
      </w:pPr>
      <w:r>
        <w:rPr>
          <w:rFonts w:ascii="微软雅黑" w:eastAsia="微软雅黑" w:hAnsi="微软雅黑" w:cs="Times New Roman" w:hint="eastAsia"/>
          <w:sz w:val="44"/>
          <w:szCs w:val="44"/>
        </w:rPr>
        <w:t>田展铭</w:t>
      </w:r>
      <w:r w:rsidR="00074F17">
        <w:rPr>
          <w:rFonts w:ascii="微软雅黑" w:eastAsia="微软雅黑" w:hAnsi="微软雅黑" w:cs="Times New Roman" w:hint="eastAsia"/>
          <w:sz w:val="44"/>
          <w:szCs w:val="44"/>
        </w:rPr>
        <w:t>：</w:t>
      </w:r>
      <w:r>
        <w:rPr>
          <w:rFonts w:ascii="微软雅黑" w:eastAsia="微软雅黑" w:hAnsi="微软雅黑" w:cs="Times New Roman" w:hint="eastAsia"/>
          <w:sz w:val="44"/>
          <w:szCs w:val="44"/>
        </w:rPr>
        <w:t>25%</w:t>
      </w:r>
      <w:r w:rsidR="00074F17">
        <w:rPr>
          <w:rFonts w:ascii="微软雅黑" w:eastAsia="微软雅黑" w:hAnsi="微软雅黑" w:cs="Times New Roman" w:hint="eastAsia"/>
          <w:sz w:val="44"/>
          <w:szCs w:val="44"/>
        </w:rPr>
        <w:t>（</w:t>
      </w:r>
      <w:r w:rsidR="00074F17">
        <w:rPr>
          <w:rFonts w:ascii="微软雅黑" w:eastAsia="微软雅黑" w:hAnsi="微软雅黑" w:cs="Times New Roman"/>
          <w:sz w:val="44"/>
          <w:szCs w:val="44"/>
        </w:rPr>
        <w:t>File IO, User manual）</w:t>
      </w:r>
    </w:p>
    <w:p w14:paraId="4FE569B6" w14:textId="643A9EDE" w:rsidR="00ED7B2A" w:rsidRDefault="00ED7B2A" w:rsidP="00074F17">
      <w:pPr>
        <w:snapToGrid w:val="0"/>
        <w:jc w:val="left"/>
        <w:rPr>
          <w:rFonts w:ascii="微软雅黑" w:eastAsia="微软雅黑" w:hAnsi="微软雅黑" w:cs="Times New Roman"/>
          <w:sz w:val="44"/>
          <w:szCs w:val="44"/>
        </w:rPr>
      </w:pPr>
      <w:r>
        <w:rPr>
          <w:rFonts w:ascii="微软雅黑" w:eastAsia="微软雅黑" w:hAnsi="微软雅黑" w:cs="Times New Roman" w:hint="eastAsia"/>
          <w:sz w:val="44"/>
          <w:szCs w:val="44"/>
        </w:rPr>
        <w:t>李正阳</w:t>
      </w:r>
      <w:r w:rsidR="00074F17">
        <w:rPr>
          <w:rFonts w:ascii="微软雅黑" w:eastAsia="微软雅黑" w:hAnsi="微软雅黑" w:cs="Times New Roman" w:hint="eastAsia"/>
          <w:sz w:val="44"/>
          <w:szCs w:val="44"/>
        </w:rPr>
        <w:t>：</w:t>
      </w:r>
      <w:r>
        <w:rPr>
          <w:rFonts w:ascii="微软雅黑" w:eastAsia="微软雅黑" w:hAnsi="微软雅黑" w:cs="Times New Roman" w:hint="eastAsia"/>
          <w:sz w:val="44"/>
          <w:szCs w:val="44"/>
        </w:rPr>
        <w:t>25%</w:t>
      </w:r>
      <w:r w:rsidR="00074F17">
        <w:rPr>
          <w:rFonts w:ascii="微软雅黑" w:eastAsia="微软雅黑" w:hAnsi="微软雅黑" w:cs="Times New Roman" w:hint="eastAsia"/>
          <w:sz w:val="44"/>
          <w:szCs w:val="44"/>
        </w:rPr>
        <w:t>（</w:t>
      </w:r>
      <w:r w:rsidR="00074F17">
        <w:rPr>
          <w:rFonts w:ascii="微软雅黑" w:eastAsia="微软雅黑" w:hAnsi="微软雅黑" w:cs="Times New Roman"/>
          <w:sz w:val="44"/>
          <w:szCs w:val="44"/>
        </w:rPr>
        <w:t>Transaction</w:t>
      </w:r>
      <w:r w:rsidR="00074F17">
        <w:rPr>
          <w:rFonts w:ascii="微软雅黑" w:eastAsia="微软雅黑" w:hAnsi="微软雅黑" w:cs="Times New Roman" w:hint="eastAsia"/>
          <w:sz w:val="44"/>
          <w:szCs w:val="44"/>
        </w:rPr>
        <w:t>）</w:t>
      </w:r>
    </w:p>
    <w:p w14:paraId="25E2D883" w14:textId="79EF1B93" w:rsidR="00ED7B2A" w:rsidRPr="00074F17" w:rsidRDefault="00ED7B2A" w:rsidP="00074F17">
      <w:pPr>
        <w:snapToGrid w:val="0"/>
        <w:jc w:val="left"/>
        <w:rPr>
          <w:rFonts w:ascii="微软雅黑" w:eastAsia="微软雅黑" w:hAnsi="微软雅黑" w:cs="Times New Roman" w:hint="eastAsia"/>
          <w:sz w:val="44"/>
          <w:szCs w:val="44"/>
        </w:rPr>
      </w:pPr>
      <w:r>
        <w:rPr>
          <w:rFonts w:ascii="微软雅黑" w:eastAsia="微软雅黑" w:hAnsi="微软雅黑" w:cs="Times New Roman" w:hint="eastAsia"/>
          <w:sz w:val="44"/>
          <w:szCs w:val="44"/>
        </w:rPr>
        <w:t>魏向颖</w:t>
      </w:r>
      <w:r w:rsidR="00074F17">
        <w:rPr>
          <w:rFonts w:ascii="微软雅黑" w:eastAsia="微软雅黑" w:hAnsi="微软雅黑" w:cs="Times New Roman" w:hint="eastAsia"/>
          <w:sz w:val="44"/>
          <w:szCs w:val="44"/>
        </w:rPr>
        <w:t>：</w:t>
      </w:r>
      <w:r>
        <w:rPr>
          <w:rFonts w:ascii="微软雅黑" w:eastAsia="微软雅黑" w:hAnsi="微软雅黑" w:cs="Times New Roman" w:hint="eastAsia"/>
          <w:sz w:val="44"/>
          <w:szCs w:val="44"/>
        </w:rPr>
        <w:t>25%</w:t>
      </w:r>
      <w:r w:rsidR="00074F17">
        <w:rPr>
          <w:rFonts w:ascii="微软雅黑" w:eastAsia="微软雅黑" w:hAnsi="微软雅黑" w:cs="Times New Roman" w:hint="eastAsia"/>
          <w:sz w:val="44"/>
          <w:szCs w:val="44"/>
        </w:rPr>
        <w:t>（</w:t>
      </w:r>
      <w:r w:rsidR="00074F17">
        <w:rPr>
          <w:rFonts w:ascii="微软雅黑" w:eastAsia="微软雅黑" w:hAnsi="微软雅黑" w:cs="Times New Roman"/>
          <w:sz w:val="44"/>
          <w:szCs w:val="44"/>
        </w:rPr>
        <w:t>Check</w:t>
      </w:r>
      <w:r w:rsidR="00074F17">
        <w:rPr>
          <w:rFonts w:ascii="微软雅黑" w:eastAsia="微软雅黑" w:hAnsi="微软雅黑" w:cs="Times New Roman" w:hint="eastAsia"/>
          <w:sz w:val="44"/>
          <w:szCs w:val="44"/>
        </w:rPr>
        <w:t>）</w:t>
      </w:r>
    </w:p>
    <w:sectPr w:rsidR="00ED7B2A" w:rsidRPr="00074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DB286" w14:textId="77777777" w:rsidR="00342A92" w:rsidRDefault="00342A92" w:rsidP="00074F17">
      <w:r>
        <w:separator/>
      </w:r>
    </w:p>
  </w:endnote>
  <w:endnote w:type="continuationSeparator" w:id="0">
    <w:p w14:paraId="516D47D2" w14:textId="77777777" w:rsidR="00342A92" w:rsidRDefault="00342A92" w:rsidP="0007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E08B" w14:textId="77777777" w:rsidR="00342A92" w:rsidRDefault="00342A92" w:rsidP="00074F17">
      <w:r>
        <w:separator/>
      </w:r>
    </w:p>
  </w:footnote>
  <w:footnote w:type="continuationSeparator" w:id="0">
    <w:p w14:paraId="63E68CC7" w14:textId="77777777" w:rsidR="00342A92" w:rsidRDefault="00342A92" w:rsidP="00074F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85E95"/>
    <w:multiLevelType w:val="hybridMultilevel"/>
    <w:tmpl w:val="ABEE5092"/>
    <w:lvl w:ilvl="0" w:tplc="D8D86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SwNDW3MDY2sjAzMjdT0lEKTi0uzszPAykwqgUAVCWx9ywAAAA="/>
  </w:docVars>
  <w:rsids>
    <w:rsidRoot w:val="00B84A25"/>
    <w:rsid w:val="00074F17"/>
    <w:rsid w:val="00342A92"/>
    <w:rsid w:val="00401D95"/>
    <w:rsid w:val="009813A6"/>
    <w:rsid w:val="00A5432A"/>
    <w:rsid w:val="00A84301"/>
    <w:rsid w:val="00B84A25"/>
    <w:rsid w:val="00D276F8"/>
    <w:rsid w:val="00E17EB5"/>
    <w:rsid w:val="00EB0DD4"/>
    <w:rsid w:val="00ED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AFFED"/>
  <w15:chartTrackingRefBased/>
  <w15:docId w15:val="{F20968D9-1A4E-4491-BBAD-FE198E9D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6F8"/>
    <w:pPr>
      <w:ind w:firstLineChars="200" w:firstLine="420"/>
    </w:pPr>
  </w:style>
  <w:style w:type="paragraph" w:styleId="a4">
    <w:name w:val="header"/>
    <w:basedOn w:val="a"/>
    <w:link w:val="a5"/>
    <w:uiPriority w:val="99"/>
    <w:unhideWhenUsed/>
    <w:rsid w:val="00074F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4F17"/>
    <w:rPr>
      <w:sz w:val="18"/>
      <w:szCs w:val="18"/>
    </w:rPr>
  </w:style>
  <w:style w:type="paragraph" w:styleId="a6">
    <w:name w:val="footer"/>
    <w:basedOn w:val="a"/>
    <w:link w:val="a7"/>
    <w:uiPriority w:val="99"/>
    <w:unhideWhenUsed/>
    <w:rsid w:val="00074F17"/>
    <w:pPr>
      <w:tabs>
        <w:tab w:val="center" w:pos="4153"/>
        <w:tab w:val="right" w:pos="8306"/>
      </w:tabs>
      <w:snapToGrid w:val="0"/>
      <w:jc w:val="left"/>
    </w:pPr>
    <w:rPr>
      <w:sz w:val="18"/>
      <w:szCs w:val="18"/>
    </w:rPr>
  </w:style>
  <w:style w:type="character" w:customStyle="1" w:styleId="a7">
    <w:name w:val="页脚 字符"/>
    <w:basedOn w:val="a0"/>
    <w:link w:val="a6"/>
    <w:uiPriority w:val="99"/>
    <w:rsid w:val="00074F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Elliot</dc:creator>
  <cp:keywords/>
  <dc:description/>
  <cp:lastModifiedBy>Michael Long</cp:lastModifiedBy>
  <cp:revision>4</cp:revision>
  <dcterms:created xsi:type="dcterms:W3CDTF">2018-05-27T11:56:00Z</dcterms:created>
  <dcterms:modified xsi:type="dcterms:W3CDTF">2018-05-27T15:45:00Z</dcterms:modified>
</cp:coreProperties>
</file>