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19E8" w14:textId="05D1B6D5" w:rsidR="00BD6529" w:rsidRDefault="00A1354F" w:rsidP="006B79C5">
      <w:pPr>
        <w:pStyle w:val="Heading1"/>
      </w:pPr>
      <w:r>
        <w:t>Temat 8</w:t>
      </w:r>
      <w:r w:rsidR="006B79C5">
        <w:t xml:space="preserve"> – </w:t>
      </w:r>
      <w:r w:rsidR="00FC6621">
        <w:t>tworzenie baz danych, backup</w:t>
      </w:r>
      <w:r w:rsidR="006B79C5">
        <w:t xml:space="preserve">, </w:t>
      </w:r>
      <w:r w:rsidR="00FC6621">
        <w:t>uprawnienia</w:t>
      </w:r>
    </w:p>
    <w:p w14:paraId="595FB476" w14:textId="6F17C8CC" w:rsidR="00124BF0" w:rsidRPr="00124BF0" w:rsidRDefault="00124BF0" w:rsidP="00124BF0">
      <w:r>
        <w:t>Zadania wykonujemy na lokalnym serwerze: 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</w:p>
    <w:p w14:paraId="5199A868" w14:textId="77777777" w:rsidR="00E96D43" w:rsidRPr="00E96D43" w:rsidRDefault="00FC6621" w:rsidP="00E96D43">
      <w:pPr>
        <w:pStyle w:val="Heading2"/>
      </w:pPr>
      <w:r>
        <w:t>Tworzenie baz danych</w:t>
      </w:r>
      <w:r w:rsidR="004F6D5C">
        <w:t>, pliki</w:t>
      </w:r>
    </w:p>
    <w:p w14:paraId="0EDE706E" w14:textId="77777777" w:rsidR="005D3B95" w:rsidRDefault="005D3B95" w:rsidP="00FD2A4C">
      <w:pPr>
        <w:pStyle w:val="ListParagraph"/>
        <w:numPr>
          <w:ilvl w:val="0"/>
          <w:numId w:val="3"/>
        </w:numPr>
      </w:pPr>
      <w:r>
        <w:t xml:space="preserve">Używając </w:t>
      </w:r>
      <w:r>
        <w:rPr>
          <w:i/>
        </w:rPr>
        <w:t xml:space="preserve">Management Studio </w:t>
      </w:r>
      <w:r w:rsidR="00864C5A">
        <w:t xml:space="preserve">utwórz nową bazę danych. </w:t>
      </w:r>
      <w:r>
        <w:t>Zwróć uwagę na lokalizację i parametry plików z danymi i dziennikiem transakcji.</w:t>
      </w:r>
      <w:r w:rsidR="00864C5A">
        <w:br/>
      </w:r>
      <w:r w:rsidR="00864C5A">
        <w:br/>
      </w:r>
      <w:r w:rsidR="00864C5A" w:rsidRPr="00864C5A">
        <w:rPr>
          <w:color w:val="2E74B5" w:themeColor="accent1" w:themeShade="BF"/>
        </w:rPr>
        <w:t xml:space="preserve">Prawy przycisk na </w:t>
      </w:r>
      <w:r w:rsidR="00864C5A" w:rsidRPr="00864C5A">
        <w:rPr>
          <w:i/>
          <w:color w:val="2E74B5" w:themeColor="accent1" w:themeShade="BF"/>
        </w:rPr>
        <w:t>Databases</w:t>
      </w:r>
      <w:r w:rsidR="00864C5A" w:rsidRPr="00864C5A">
        <w:rPr>
          <w:color w:val="2E74B5" w:themeColor="accent1" w:themeShade="BF"/>
        </w:rPr>
        <w:t xml:space="preserve"> -&gt; </w:t>
      </w:r>
      <w:r w:rsidR="00864C5A" w:rsidRPr="00864C5A">
        <w:rPr>
          <w:i/>
          <w:color w:val="2E74B5" w:themeColor="accent1" w:themeShade="BF"/>
        </w:rPr>
        <w:t>New Database</w:t>
      </w:r>
      <w:r w:rsidR="00864C5A" w:rsidRPr="00864C5A">
        <w:rPr>
          <w:color w:val="2E74B5" w:themeColor="accent1" w:themeShade="BF"/>
        </w:rPr>
        <w:t>.</w:t>
      </w:r>
      <w:r w:rsidR="00864C5A" w:rsidRPr="00864C5A">
        <w:br/>
      </w:r>
    </w:p>
    <w:p w14:paraId="068BECDA" w14:textId="77777777" w:rsidR="005D3B95" w:rsidRDefault="005D3B95" w:rsidP="00FD2A4C">
      <w:pPr>
        <w:pStyle w:val="ListParagraph"/>
        <w:numPr>
          <w:ilvl w:val="0"/>
          <w:numId w:val="3"/>
        </w:numPr>
      </w:pPr>
      <w:r>
        <w:t>Dodaj do bazy danych grupę plików (</w:t>
      </w:r>
      <w:proofErr w:type="spellStart"/>
      <w:r w:rsidRPr="005D3B95">
        <w:rPr>
          <w:i/>
        </w:rPr>
        <w:t>filegroup</w:t>
      </w:r>
      <w:proofErr w:type="spellEnd"/>
      <w:r>
        <w:t xml:space="preserve">) oraz </w:t>
      </w:r>
      <w:r w:rsidRPr="005D3B95">
        <w:t>nowy</w:t>
      </w:r>
      <w:r>
        <w:t xml:space="preserve"> plik z danymi w innej lokalizacji niż plik podstawowy</w:t>
      </w:r>
      <w:r w:rsidR="00864C5A">
        <w:br/>
      </w:r>
      <w:r w:rsidR="00864C5A">
        <w:br/>
      </w:r>
      <w:r w:rsidR="00864C5A" w:rsidRPr="00864C5A">
        <w:rPr>
          <w:color w:val="2E74B5" w:themeColor="accent1" w:themeShade="BF"/>
        </w:rPr>
        <w:t>K</w:t>
      </w:r>
      <w:r w:rsidRPr="00864C5A">
        <w:rPr>
          <w:color w:val="2E74B5" w:themeColor="accent1" w:themeShade="BF"/>
        </w:rPr>
        <w:t xml:space="preserve">likamy prawym przyciskiem na swoją bazę danych -&gt; </w:t>
      </w:r>
      <w:proofErr w:type="spellStart"/>
      <w:r w:rsidRPr="00864C5A">
        <w:rPr>
          <w:i/>
          <w:color w:val="2E74B5" w:themeColor="accent1" w:themeShade="BF"/>
        </w:rPr>
        <w:t>Properties</w:t>
      </w:r>
      <w:proofErr w:type="spellEnd"/>
      <w:r w:rsidRPr="00864C5A">
        <w:rPr>
          <w:color w:val="2E74B5" w:themeColor="accent1" w:themeShade="BF"/>
        </w:rPr>
        <w:t xml:space="preserve"> -&gt; zakładka </w:t>
      </w:r>
      <w:proofErr w:type="spellStart"/>
      <w:r w:rsidRPr="00864C5A">
        <w:rPr>
          <w:i/>
          <w:color w:val="2E74B5" w:themeColor="accent1" w:themeShade="BF"/>
        </w:rPr>
        <w:t>Filegroups</w:t>
      </w:r>
      <w:proofErr w:type="spellEnd"/>
      <w:r w:rsidRPr="00864C5A">
        <w:rPr>
          <w:color w:val="2E74B5" w:themeColor="accent1" w:themeShade="BF"/>
        </w:rPr>
        <w:t xml:space="preserve"> -&gt; dodajemy grupę -&gt; przechodzimy na zakładkę </w:t>
      </w:r>
      <w:proofErr w:type="spellStart"/>
      <w:r w:rsidRPr="00864C5A">
        <w:rPr>
          <w:i/>
          <w:color w:val="2E74B5" w:themeColor="accent1" w:themeShade="BF"/>
        </w:rPr>
        <w:t>FIles</w:t>
      </w:r>
      <w:proofErr w:type="spellEnd"/>
      <w:r w:rsidRPr="00864C5A">
        <w:rPr>
          <w:color w:val="2E74B5" w:themeColor="accent1" w:themeShade="BF"/>
        </w:rPr>
        <w:t xml:space="preserve"> -&gt; dodajemy plik wybierając nową grupę plików</w:t>
      </w:r>
      <w:r w:rsidR="00864C5A" w:rsidRPr="00864C5A">
        <w:rPr>
          <w:color w:val="2E74B5" w:themeColor="accent1" w:themeShade="BF"/>
        </w:rPr>
        <w:t>.</w:t>
      </w:r>
      <w:r w:rsidR="00864C5A">
        <w:br/>
      </w:r>
    </w:p>
    <w:p w14:paraId="410A2636" w14:textId="5EEBC8FE" w:rsidR="00864C5A" w:rsidRDefault="00864C5A" w:rsidP="00FD2A4C">
      <w:pPr>
        <w:pStyle w:val="ListParagraph"/>
        <w:numPr>
          <w:ilvl w:val="0"/>
          <w:numId w:val="3"/>
        </w:numPr>
      </w:pPr>
      <w:r>
        <w:t>Przenieś wybraną tabelę do stworzonej w punkcie 2 grupy plików. Jeśli nie masz tabel, możesz utworzyć je przy pomocy skryptu do ćwiczeń SQL.</w:t>
      </w:r>
      <w:r>
        <w:br/>
      </w:r>
      <w:r>
        <w:br/>
      </w:r>
      <w:r w:rsidRPr="004D2481">
        <w:rPr>
          <w:color w:val="2E74B5" w:themeColor="accent1" w:themeShade="BF"/>
        </w:rPr>
        <w:t xml:space="preserve">Klikamy prawym przyciskiem na tabeli -&gt; </w:t>
      </w:r>
      <w:r w:rsidRPr="004D2481">
        <w:rPr>
          <w:i/>
          <w:color w:val="2E74B5" w:themeColor="accent1" w:themeShade="BF"/>
        </w:rPr>
        <w:t>Design</w:t>
      </w:r>
      <w:r w:rsidRPr="004D2481">
        <w:rPr>
          <w:color w:val="2E74B5" w:themeColor="accent1" w:themeShade="BF"/>
        </w:rPr>
        <w:t xml:space="preserve"> -&gt; rozwijamy </w:t>
      </w:r>
      <w:proofErr w:type="spellStart"/>
      <w:r w:rsidRPr="004D2481">
        <w:rPr>
          <w:i/>
          <w:color w:val="2E74B5" w:themeColor="accent1" w:themeShade="BF"/>
        </w:rPr>
        <w:t>Regular</w:t>
      </w:r>
      <w:proofErr w:type="spellEnd"/>
      <w:r w:rsidRPr="004D2481">
        <w:rPr>
          <w:i/>
          <w:color w:val="2E74B5" w:themeColor="accent1" w:themeShade="BF"/>
        </w:rPr>
        <w:t xml:space="preserve"> Data </w:t>
      </w:r>
      <w:proofErr w:type="spellStart"/>
      <w:r w:rsidRPr="004D2481">
        <w:rPr>
          <w:i/>
          <w:color w:val="2E74B5" w:themeColor="accent1" w:themeShade="BF"/>
        </w:rPr>
        <w:t>Specification</w:t>
      </w:r>
      <w:proofErr w:type="spellEnd"/>
      <w:r w:rsidRPr="004D2481">
        <w:rPr>
          <w:color w:val="2E74B5" w:themeColor="accent1" w:themeShade="BF"/>
        </w:rPr>
        <w:t xml:space="preserve"> w prawym panelu właściwości (jeśli nie masz tego panelu, użyj </w:t>
      </w:r>
      <w:proofErr w:type="spellStart"/>
      <w:r w:rsidRPr="004D2481">
        <w:rPr>
          <w:i/>
          <w:color w:val="2E74B5" w:themeColor="accent1" w:themeShade="BF"/>
        </w:rPr>
        <w:t>View</w:t>
      </w:r>
      <w:proofErr w:type="spellEnd"/>
      <w:r w:rsidRPr="004D2481">
        <w:rPr>
          <w:color w:val="2E74B5" w:themeColor="accent1" w:themeShade="BF"/>
        </w:rPr>
        <w:t xml:space="preserve"> -&gt; </w:t>
      </w:r>
      <w:proofErr w:type="spellStart"/>
      <w:r w:rsidRPr="004D2481">
        <w:rPr>
          <w:i/>
          <w:color w:val="2E74B5" w:themeColor="accent1" w:themeShade="BF"/>
        </w:rPr>
        <w:t>Properties</w:t>
      </w:r>
      <w:proofErr w:type="spellEnd"/>
      <w:r w:rsidRPr="004D2481">
        <w:rPr>
          <w:i/>
          <w:color w:val="2E74B5" w:themeColor="accent1" w:themeShade="BF"/>
        </w:rPr>
        <w:t xml:space="preserve"> </w:t>
      </w:r>
      <w:proofErr w:type="spellStart"/>
      <w:r w:rsidRPr="004D2481">
        <w:rPr>
          <w:i/>
          <w:color w:val="2E74B5" w:themeColor="accent1" w:themeShade="BF"/>
        </w:rPr>
        <w:t>Window</w:t>
      </w:r>
      <w:proofErr w:type="spellEnd"/>
      <w:r w:rsidRPr="004D2481">
        <w:rPr>
          <w:color w:val="2E74B5" w:themeColor="accent1" w:themeShade="BF"/>
        </w:rPr>
        <w:t>)</w:t>
      </w:r>
      <w:r w:rsidR="004D2481" w:rsidRPr="004D2481">
        <w:rPr>
          <w:color w:val="2E74B5" w:themeColor="accent1" w:themeShade="BF"/>
        </w:rPr>
        <w:t xml:space="preserve"> -&gt; wybieramy grupę w opcji </w:t>
      </w:r>
      <w:proofErr w:type="spellStart"/>
      <w:r w:rsidR="004D2481" w:rsidRPr="004D2481">
        <w:rPr>
          <w:i/>
          <w:color w:val="2E74B5" w:themeColor="accent1" w:themeShade="BF"/>
        </w:rPr>
        <w:t>Filegroup</w:t>
      </w:r>
      <w:proofErr w:type="spellEnd"/>
      <w:r w:rsidR="004D2481" w:rsidRPr="004D2481">
        <w:rPr>
          <w:i/>
          <w:color w:val="2E74B5" w:themeColor="accent1" w:themeShade="BF"/>
        </w:rPr>
        <w:t xml:space="preserve"> </w:t>
      </w:r>
      <w:proofErr w:type="spellStart"/>
      <w:r w:rsidR="004D2481" w:rsidRPr="004D2481">
        <w:rPr>
          <w:i/>
          <w:color w:val="2E74B5" w:themeColor="accent1" w:themeShade="BF"/>
        </w:rPr>
        <w:t>or</w:t>
      </w:r>
      <w:proofErr w:type="spellEnd"/>
      <w:r w:rsidR="004D2481" w:rsidRPr="004D2481">
        <w:rPr>
          <w:i/>
          <w:color w:val="2E74B5" w:themeColor="accent1" w:themeShade="BF"/>
        </w:rPr>
        <w:t xml:space="preserve"> </w:t>
      </w:r>
      <w:proofErr w:type="spellStart"/>
      <w:r w:rsidR="004D2481" w:rsidRPr="004D2481">
        <w:rPr>
          <w:i/>
          <w:color w:val="2E74B5" w:themeColor="accent1" w:themeShade="BF"/>
        </w:rPr>
        <w:t>Partition</w:t>
      </w:r>
      <w:proofErr w:type="spellEnd"/>
      <w:r w:rsidR="004D2481" w:rsidRPr="004D2481">
        <w:rPr>
          <w:i/>
          <w:color w:val="2E74B5" w:themeColor="accent1" w:themeShade="BF"/>
        </w:rPr>
        <w:t xml:space="preserve"> </w:t>
      </w:r>
      <w:proofErr w:type="spellStart"/>
      <w:r w:rsidR="004D2481" w:rsidRPr="004D2481">
        <w:rPr>
          <w:i/>
          <w:color w:val="2E74B5" w:themeColor="accent1" w:themeShade="BF"/>
        </w:rPr>
        <w:t>Scheme</w:t>
      </w:r>
      <w:proofErr w:type="spellEnd"/>
      <w:r w:rsidR="004D2481" w:rsidRPr="004D2481">
        <w:rPr>
          <w:i/>
          <w:color w:val="2E74B5" w:themeColor="accent1" w:themeShade="BF"/>
        </w:rPr>
        <w:t xml:space="preserve"> </w:t>
      </w:r>
      <w:proofErr w:type="spellStart"/>
      <w:r w:rsidR="004D2481" w:rsidRPr="004D2481">
        <w:rPr>
          <w:i/>
          <w:color w:val="2E74B5" w:themeColor="accent1" w:themeShade="BF"/>
        </w:rPr>
        <w:t>Name</w:t>
      </w:r>
      <w:proofErr w:type="spellEnd"/>
      <w:r w:rsidR="004D2481" w:rsidRPr="004D2481">
        <w:rPr>
          <w:color w:val="2E74B5" w:themeColor="accent1" w:themeShade="BF"/>
        </w:rPr>
        <w:t>.</w:t>
      </w:r>
      <w:r w:rsidR="004F6D5C">
        <w:rPr>
          <w:color w:val="2E74B5" w:themeColor="accent1" w:themeShade="BF"/>
        </w:rPr>
        <w:t xml:space="preserve"> Nie zapomnij zapisać zmian.</w:t>
      </w:r>
      <w:r w:rsidR="00F11997">
        <w:rPr>
          <w:color w:val="2E74B5" w:themeColor="accent1" w:themeShade="BF"/>
        </w:rPr>
        <w:br/>
        <w:t>W przypadku problemów z zapisaniem zmian (komunikat „</w:t>
      </w:r>
      <w:proofErr w:type="spellStart"/>
      <w:r w:rsidR="00F11997">
        <w:rPr>
          <w:i/>
          <w:iCs/>
          <w:color w:val="2E74B5" w:themeColor="accent1" w:themeShade="BF"/>
        </w:rPr>
        <w:t>Saving</w:t>
      </w:r>
      <w:proofErr w:type="spellEnd"/>
      <w:r w:rsidR="00F11997">
        <w:rPr>
          <w:i/>
          <w:iCs/>
          <w:color w:val="2E74B5" w:themeColor="accent1" w:themeShade="BF"/>
        </w:rPr>
        <w:t xml:space="preserve"> </w:t>
      </w:r>
      <w:proofErr w:type="spellStart"/>
      <w:r w:rsidR="00F11997">
        <w:rPr>
          <w:i/>
          <w:iCs/>
          <w:color w:val="2E74B5" w:themeColor="accent1" w:themeShade="BF"/>
        </w:rPr>
        <w:t>changes</w:t>
      </w:r>
      <w:proofErr w:type="spellEnd"/>
      <w:r w:rsidR="00F11997">
        <w:rPr>
          <w:i/>
          <w:iCs/>
          <w:color w:val="2E74B5" w:themeColor="accent1" w:themeShade="BF"/>
        </w:rPr>
        <w:t xml:space="preserve"> </w:t>
      </w:r>
      <w:proofErr w:type="spellStart"/>
      <w:r w:rsidR="00F11997">
        <w:rPr>
          <w:i/>
          <w:iCs/>
          <w:color w:val="2E74B5" w:themeColor="accent1" w:themeShade="BF"/>
        </w:rPr>
        <w:t>is</w:t>
      </w:r>
      <w:proofErr w:type="spellEnd"/>
      <w:r w:rsidR="00F11997">
        <w:rPr>
          <w:i/>
          <w:iCs/>
          <w:color w:val="2E74B5" w:themeColor="accent1" w:themeShade="BF"/>
        </w:rPr>
        <w:t xml:space="preserve"> not </w:t>
      </w:r>
      <w:proofErr w:type="spellStart"/>
      <w:r w:rsidR="00F11997">
        <w:rPr>
          <w:i/>
          <w:iCs/>
          <w:color w:val="2E74B5" w:themeColor="accent1" w:themeShade="BF"/>
        </w:rPr>
        <w:t>permitted</w:t>
      </w:r>
      <w:proofErr w:type="spellEnd"/>
      <w:r w:rsidR="00F11997">
        <w:rPr>
          <w:i/>
          <w:iCs/>
          <w:color w:val="2E74B5" w:themeColor="accent1" w:themeShade="BF"/>
        </w:rPr>
        <w:t>…”</w:t>
      </w:r>
      <w:r w:rsidR="00006621" w:rsidRPr="00006621">
        <w:rPr>
          <w:color w:val="2E74B5" w:themeColor="accent1" w:themeShade="BF"/>
        </w:rPr>
        <w:t>)</w:t>
      </w:r>
      <w:r w:rsidR="00F11997">
        <w:rPr>
          <w:color w:val="2E74B5" w:themeColor="accent1" w:themeShade="BF"/>
        </w:rPr>
        <w:t xml:space="preserve"> należy użyć: </w:t>
      </w:r>
      <w:r w:rsidR="00F11997">
        <w:rPr>
          <w:i/>
          <w:iCs/>
          <w:color w:val="2E74B5" w:themeColor="accent1" w:themeShade="BF"/>
        </w:rPr>
        <w:t xml:space="preserve">Tools – </w:t>
      </w:r>
      <w:proofErr w:type="spellStart"/>
      <w:r w:rsidR="00F11997">
        <w:rPr>
          <w:i/>
          <w:iCs/>
          <w:color w:val="2E74B5" w:themeColor="accent1" w:themeShade="BF"/>
        </w:rPr>
        <w:t>Options</w:t>
      </w:r>
      <w:proofErr w:type="spellEnd"/>
      <w:r w:rsidR="00F11997">
        <w:rPr>
          <w:i/>
          <w:iCs/>
          <w:color w:val="2E74B5" w:themeColor="accent1" w:themeShade="BF"/>
        </w:rPr>
        <w:t xml:space="preserve"> – </w:t>
      </w:r>
      <w:proofErr w:type="spellStart"/>
      <w:r w:rsidR="00F11997">
        <w:rPr>
          <w:i/>
          <w:iCs/>
          <w:color w:val="2E74B5" w:themeColor="accent1" w:themeShade="BF"/>
        </w:rPr>
        <w:t>Designers</w:t>
      </w:r>
      <w:proofErr w:type="spellEnd"/>
      <w:r w:rsidR="00F11997">
        <w:rPr>
          <w:i/>
          <w:iCs/>
          <w:color w:val="2E74B5" w:themeColor="accent1" w:themeShade="BF"/>
        </w:rPr>
        <w:t xml:space="preserve"> – </w:t>
      </w:r>
      <w:r w:rsidR="00F11997">
        <w:rPr>
          <w:color w:val="2E74B5" w:themeColor="accent1" w:themeShade="BF"/>
        </w:rPr>
        <w:t>i wyłączyć opcję „</w:t>
      </w:r>
      <w:proofErr w:type="spellStart"/>
      <w:r w:rsidR="00F11997">
        <w:rPr>
          <w:i/>
          <w:iCs/>
          <w:color w:val="2E74B5" w:themeColor="accent1" w:themeShade="BF"/>
        </w:rPr>
        <w:t>Prevent</w:t>
      </w:r>
      <w:proofErr w:type="spellEnd"/>
      <w:r w:rsidR="00F11997">
        <w:rPr>
          <w:i/>
          <w:iCs/>
          <w:color w:val="2E74B5" w:themeColor="accent1" w:themeShade="BF"/>
        </w:rPr>
        <w:t xml:space="preserve"> </w:t>
      </w:r>
      <w:proofErr w:type="spellStart"/>
      <w:r w:rsidR="00F11997">
        <w:rPr>
          <w:i/>
          <w:iCs/>
          <w:color w:val="2E74B5" w:themeColor="accent1" w:themeShade="BF"/>
        </w:rPr>
        <w:t>saving</w:t>
      </w:r>
      <w:proofErr w:type="spellEnd"/>
      <w:r w:rsidR="00F11997">
        <w:rPr>
          <w:i/>
          <w:iCs/>
          <w:color w:val="2E74B5" w:themeColor="accent1" w:themeShade="BF"/>
        </w:rPr>
        <w:t xml:space="preserve"> </w:t>
      </w:r>
      <w:proofErr w:type="spellStart"/>
      <w:r w:rsidR="00F11997">
        <w:rPr>
          <w:i/>
          <w:iCs/>
          <w:color w:val="2E74B5" w:themeColor="accent1" w:themeShade="BF"/>
        </w:rPr>
        <w:t>changes</w:t>
      </w:r>
      <w:proofErr w:type="spellEnd"/>
      <w:r w:rsidR="00F11997">
        <w:rPr>
          <w:i/>
          <w:iCs/>
          <w:color w:val="2E74B5" w:themeColor="accent1" w:themeShade="BF"/>
        </w:rPr>
        <w:t>…”</w:t>
      </w:r>
      <w:r w:rsidR="00F11997">
        <w:rPr>
          <w:color w:val="2E74B5" w:themeColor="accent1" w:themeShade="BF"/>
        </w:rPr>
        <w:t>.</w:t>
      </w:r>
      <w:r w:rsidR="004D2481">
        <w:br/>
      </w:r>
    </w:p>
    <w:p w14:paraId="3D68B63E" w14:textId="299933A4" w:rsidR="004D2481" w:rsidRDefault="004F6D5C" w:rsidP="00125DA3">
      <w:r w:rsidRPr="0093251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  <w:t>Backup</w:t>
      </w:r>
      <w:r w:rsidR="00125DA3">
        <w:br/>
      </w:r>
      <w:r w:rsidR="00125DA3">
        <w:br/>
        <w:t xml:space="preserve">Upewnij się, że opcja </w:t>
      </w:r>
      <w:proofErr w:type="spellStart"/>
      <w:r w:rsidR="00125DA3">
        <w:rPr>
          <w:i/>
        </w:rPr>
        <w:t>Recovery</w:t>
      </w:r>
      <w:proofErr w:type="spellEnd"/>
      <w:r w:rsidR="00125DA3">
        <w:rPr>
          <w:i/>
        </w:rPr>
        <w:t xml:space="preserve"> </w:t>
      </w:r>
      <w:r w:rsidR="0093251C">
        <w:rPr>
          <w:i/>
        </w:rPr>
        <w:t>m</w:t>
      </w:r>
      <w:r w:rsidR="00125DA3">
        <w:rPr>
          <w:i/>
        </w:rPr>
        <w:t>odel</w:t>
      </w:r>
      <w:r w:rsidR="00125DA3">
        <w:t xml:space="preserve"> bazy danych jest ustawiona na </w:t>
      </w:r>
      <w:r w:rsidR="00125DA3">
        <w:rPr>
          <w:i/>
        </w:rPr>
        <w:t>Full</w:t>
      </w:r>
      <w:r w:rsidR="00125DA3">
        <w:t>.</w:t>
      </w:r>
    </w:p>
    <w:p w14:paraId="3411CEC0" w14:textId="1FD0FE45" w:rsidR="00125DA3" w:rsidRPr="00125DA3" w:rsidRDefault="00125DA3" w:rsidP="00125DA3">
      <w:pPr>
        <w:rPr>
          <w:color w:val="2E74B5" w:themeColor="accent1" w:themeShade="BF"/>
        </w:rPr>
      </w:pPr>
      <w:r w:rsidRPr="00125DA3">
        <w:rPr>
          <w:color w:val="2E74B5" w:themeColor="accent1" w:themeShade="BF"/>
        </w:rPr>
        <w:t xml:space="preserve">Klikamy prawym przyciskiem na swojej bazie danych -&gt; </w:t>
      </w:r>
      <w:proofErr w:type="spellStart"/>
      <w:r w:rsidRPr="00125DA3">
        <w:rPr>
          <w:i/>
          <w:color w:val="2E74B5" w:themeColor="accent1" w:themeShade="BF"/>
        </w:rPr>
        <w:t>Properties</w:t>
      </w:r>
      <w:proofErr w:type="spellEnd"/>
      <w:r w:rsidRPr="00125DA3">
        <w:rPr>
          <w:color w:val="2E74B5" w:themeColor="accent1" w:themeShade="BF"/>
        </w:rPr>
        <w:t xml:space="preserve"> -&gt; </w:t>
      </w:r>
      <w:proofErr w:type="spellStart"/>
      <w:r w:rsidRPr="00125DA3">
        <w:rPr>
          <w:i/>
          <w:color w:val="2E74B5" w:themeColor="accent1" w:themeShade="BF"/>
        </w:rPr>
        <w:t>Options</w:t>
      </w:r>
      <w:proofErr w:type="spellEnd"/>
      <w:r w:rsidRPr="00125DA3">
        <w:rPr>
          <w:color w:val="2E74B5" w:themeColor="accent1" w:themeShade="BF"/>
        </w:rPr>
        <w:t xml:space="preserve"> -&gt; </w:t>
      </w:r>
      <w:proofErr w:type="spellStart"/>
      <w:r w:rsidRPr="00125DA3">
        <w:rPr>
          <w:i/>
          <w:color w:val="2E74B5" w:themeColor="accent1" w:themeShade="BF"/>
        </w:rPr>
        <w:t>Recovery</w:t>
      </w:r>
      <w:proofErr w:type="spellEnd"/>
      <w:r w:rsidRPr="00125DA3">
        <w:rPr>
          <w:i/>
          <w:color w:val="2E74B5" w:themeColor="accent1" w:themeShade="BF"/>
        </w:rPr>
        <w:t xml:space="preserve"> </w:t>
      </w:r>
      <w:r w:rsidR="0093251C">
        <w:rPr>
          <w:i/>
          <w:color w:val="2E74B5" w:themeColor="accent1" w:themeShade="BF"/>
        </w:rPr>
        <w:t>m</w:t>
      </w:r>
      <w:r w:rsidRPr="00125DA3">
        <w:rPr>
          <w:i/>
          <w:color w:val="2E74B5" w:themeColor="accent1" w:themeShade="BF"/>
        </w:rPr>
        <w:t>odel</w:t>
      </w:r>
      <w:r w:rsidRPr="00125DA3">
        <w:rPr>
          <w:color w:val="2E74B5" w:themeColor="accent1" w:themeShade="BF"/>
        </w:rPr>
        <w:t xml:space="preserve"> -&gt; </w:t>
      </w:r>
      <w:r w:rsidRPr="00125DA3">
        <w:rPr>
          <w:i/>
          <w:color w:val="2E74B5" w:themeColor="accent1" w:themeShade="BF"/>
        </w:rPr>
        <w:t>Full</w:t>
      </w:r>
      <w:r w:rsidRPr="00125DA3">
        <w:rPr>
          <w:color w:val="2E74B5" w:themeColor="accent1" w:themeShade="BF"/>
        </w:rPr>
        <w:t>.</w:t>
      </w:r>
    </w:p>
    <w:p w14:paraId="75242D14" w14:textId="77777777" w:rsidR="004F6D5C" w:rsidRDefault="004F6D5C" w:rsidP="004F6D5C">
      <w:pPr>
        <w:pStyle w:val="ListParagraph"/>
        <w:numPr>
          <w:ilvl w:val="0"/>
          <w:numId w:val="3"/>
        </w:numPr>
      </w:pPr>
      <w:r>
        <w:t>Wykonaj kopię zapasową swojej bazy danych. Następnie usuń tą bazę i odtwórz z kopii.</w:t>
      </w:r>
      <w:r>
        <w:br/>
      </w:r>
      <w:r>
        <w:br/>
      </w:r>
      <w:r w:rsidRPr="004F6D5C">
        <w:rPr>
          <w:color w:val="2E74B5" w:themeColor="accent1" w:themeShade="BF"/>
        </w:rPr>
        <w:t xml:space="preserve">Klikamy prawym przyciskiem na bazie danych -&gt; </w:t>
      </w:r>
      <w:proofErr w:type="spellStart"/>
      <w:r w:rsidRPr="004F6D5C">
        <w:rPr>
          <w:i/>
          <w:color w:val="2E74B5" w:themeColor="accent1" w:themeShade="BF"/>
        </w:rPr>
        <w:t>Tasks</w:t>
      </w:r>
      <w:proofErr w:type="spellEnd"/>
      <w:r w:rsidRPr="004F6D5C">
        <w:rPr>
          <w:color w:val="2E74B5" w:themeColor="accent1" w:themeShade="BF"/>
        </w:rPr>
        <w:t xml:space="preserve"> -&gt; </w:t>
      </w:r>
      <w:proofErr w:type="spellStart"/>
      <w:r w:rsidRPr="004F6D5C">
        <w:rPr>
          <w:i/>
          <w:color w:val="2E74B5" w:themeColor="accent1" w:themeShade="BF"/>
        </w:rPr>
        <w:t>Back</w:t>
      </w:r>
      <w:proofErr w:type="spellEnd"/>
      <w:r w:rsidRPr="004F6D5C">
        <w:rPr>
          <w:i/>
          <w:color w:val="2E74B5" w:themeColor="accent1" w:themeShade="BF"/>
        </w:rPr>
        <w:t xml:space="preserve"> </w:t>
      </w:r>
      <w:proofErr w:type="spellStart"/>
      <w:r w:rsidRPr="004F6D5C">
        <w:rPr>
          <w:i/>
          <w:color w:val="2E74B5" w:themeColor="accent1" w:themeShade="BF"/>
        </w:rPr>
        <w:t>Up</w:t>
      </w:r>
      <w:proofErr w:type="spellEnd"/>
      <w:r w:rsidRPr="004F6D5C">
        <w:rPr>
          <w:color w:val="2E74B5" w:themeColor="accent1" w:themeShade="BF"/>
        </w:rPr>
        <w:t xml:space="preserve"> -&gt; w oknie </w:t>
      </w:r>
      <w:proofErr w:type="spellStart"/>
      <w:r w:rsidRPr="004F6D5C">
        <w:rPr>
          <w:i/>
          <w:color w:val="2E74B5" w:themeColor="accent1" w:themeShade="BF"/>
        </w:rPr>
        <w:t>Destination</w:t>
      </w:r>
      <w:proofErr w:type="spellEnd"/>
      <w:r w:rsidRPr="004F6D5C">
        <w:rPr>
          <w:color w:val="2E74B5" w:themeColor="accent1" w:themeShade="BF"/>
        </w:rPr>
        <w:t xml:space="preserve"> usuwamy domyślną ścieżkę i dodajemy własną.</w:t>
      </w:r>
      <w:r>
        <w:rPr>
          <w:color w:val="2E74B5" w:themeColor="accent1" w:themeShade="BF"/>
        </w:rPr>
        <w:br/>
        <w:t xml:space="preserve">Odtwarzanie: </w:t>
      </w:r>
      <w:proofErr w:type="spellStart"/>
      <w:r w:rsidRPr="004F6D5C">
        <w:rPr>
          <w:i/>
          <w:color w:val="2E74B5" w:themeColor="accent1" w:themeShade="BF"/>
        </w:rPr>
        <w:t>Restore</w:t>
      </w:r>
      <w:proofErr w:type="spellEnd"/>
      <w:r w:rsidRPr="004F6D5C">
        <w:rPr>
          <w:i/>
          <w:color w:val="2E74B5" w:themeColor="accent1" w:themeShade="BF"/>
        </w:rPr>
        <w:t xml:space="preserve"> Database</w:t>
      </w:r>
      <w:r>
        <w:rPr>
          <w:color w:val="2E74B5" w:themeColor="accent1" w:themeShade="BF"/>
        </w:rPr>
        <w:t xml:space="preserve"> -&gt; </w:t>
      </w:r>
      <w:r w:rsidR="008D0260" w:rsidRPr="008D0260">
        <w:rPr>
          <w:i/>
          <w:color w:val="2E74B5" w:themeColor="accent1" w:themeShade="BF"/>
        </w:rPr>
        <w:t xml:space="preserve">From </w:t>
      </w:r>
      <w:r w:rsidRPr="004F6D5C">
        <w:rPr>
          <w:i/>
          <w:color w:val="2E74B5" w:themeColor="accent1" w:themeShade="BF"/>
        </w:rPr>
        <w:t>Device</w:t>
      </w:r>
      <w:r>
        <w:rPr>
          <w:color w:val="2E74B5" w:themeColor="accent1" w:themeShade="BF"/>
        </w:rPr>
        <w:t xml:space="preserve"> -&gt; wskazujemy plik -&gt; w oknie </w:t>
      </w:r>
      <w:r w:rsidR="008D0260" w:rsidRPr="008D0260">
        <w:rPr>
          <w:i/>
          <w:color w:val="2E74B5" w:themeColor="accent1" w:themeShade="BF"/>
        </w:rPr>
        <w:t xml:space="preserve">Select </w:t>
      </w:r>
      <w:r w:rsidRPr="004F6D5C">
        <w:rPr>
          <w:i/>
          <w:color w:val="2E74B5" w:themeColor="accent1" w:themeShade="BF"/>
        </w:rPr>
        <w:t xml:space="preserve">Backup </w:t>
      </w:r>
      <w:proofErr w:type="spellStart"/>
      <w:r w:rsidRPr="004F6D5C">
        <w:rPr>
          <w:i/>
          <w:color w:val="2E74B5" w:themeColor="accent1" w:themeShade="BF"/>
        </w:rPr>
        <w:t>sets</w:t>
      </w:r>
      <w:proofErr w:type="spellEnd"/>
      <w:r w:rsidRPr="004F6D5C">
        <w:rPr>
          <w:i/>
          <w:color w:val="2E74B5" w:themeColor="accent1" w:themeShade="BF"/>
        </w:rPr>
        <w:t xml:space="preserve"> to </w:t>
      </w:r>
      <w:proofErr w:type="spellStart"/>
      <w:r w:rsidRPr="004F6D5C">
        <w:rPr>
          <w:i/>
          <w:color w:val="2E74B5" w:themeColor="accent1" w:themeShade="BF"/>
        </w:rPr>
        <w:t>restore</w:t>
      </w:r>
      <w:proofErr w:type="spellEnd"/>
      <w:r>
        <w:rPr>
          <w:color w:val="2E74B5" w:themeColor="accent1" w:themeShade="BF"/>
        </w:rPr>
        <w:t xml:space="preserve"> wybieramy kopię -&gt; w </w:t>
      </w:r>
      <w:r w:rsidR="008D0260">
        <w:rPr>
          <w:i/>
          <w:color w:val="2E74B5" w:themeColor="accent1" w:themeShade="BF"/>
        </w:rPr>
        <w:t>To</w:t>
      </w:r>
      <w:r w:rsidRPr="004F6D5C">
        <w:rPr>
          <w:i/>
          <w:color w:val="2E74B5" w:themeColor="accent1" w:themeShade="BF"/>
        </w:rPr>
        <w:t xml:space="preserve"> Database</w:t>
      </w:r>
      <w:r>
        <w:rPr>
          <w:color w:val="2E74B5" w:themeColor="accent1" w:themeShade="BF"/>
        </w:rPr>
        <w:t xml:space="preserve"> wpisujemy nazwę, pod którą zostanie odtworzona baza.</w:t>
      </w:r>
      <w:r>
        <w:br/>
      </w:r>
    </w:p>
    <w:p w14:paraId="07E26030" w14:textId="77777777" w:rsidR="004F6D5C" w:rsidRDefault="00D02ACC" w:rsidP="004F6D5C">
      <w:pPr>
        <w:pStyle w:val="ListParagraph"/>
        <w:numPr>
          <w:ilvl w:val="0"/>
          <w:numId w:val="3"/>
        </w:numPr>
      </w:pPr>
      <w:r>
        <w:t xml:space="preserve">Wykonaj kopię zapasową bazy danych, a następnie wprowadź do bazy dowolną modyfikację. Wykonaj kopię różnicową. Wersja dla chętnych: Wprowadź kolejną modyfikację i wykonaj backup dziennika transakcji. </w:t>
      </w:r>
      <w:r w:rsidR="008D0260">
        <w:t>Usuń bazę danych, o</w:t>
      </w:r>
      <w:r>
        <w:t>dtwórz utworzone kopie i sprawdź czy wszystkie zmiany zostały odtworzone.</w:t>
      </w:r>
      <w:r>
        <w:br/>
      </w:r>
      <w:r>
        <w:lastRenderedPageBreak/>
        <w:br/>
      </w:r>
      <w:r w:rsidRPr="008D0260">
        <w:rPr>
          <w:color w:val="2E74B5" w:themeColor="accent1" w:themeShade="BF"/>
        </w:rPr>
        <w:t xml:space="preserve">Postępuj tak samo jak w przypadku zadania 4. Przy wykonywaniu kolejnych kopii zapasowych nie zapomnij </w:t>
      </w:r>
      <w:r w:rsidR="008D0260" w:rsidRPr="008D0260">
        <w:rPr>
          <w:color w:val="2E74B5" w:themeColor="accent1" w:themeShade="BF"/>
        </w:rPr>
        <w:t>wybrać typu kopii (</w:t>
      </w:r>
      <w:r w:rsidR="008D0260" w:rsidRPr="008D0260">
        <w:rPr>
          <w:i/>
          <w:color w:val="2E74B5" w:themeColor="accent1" w:themeShade="BF"/>
        </w:rPr>
        <w:t xml:space="preserve">Backup </w:t>
      </w:r>
      <w:proofErr w:type="spellStart"/>
      <w:r w:rsidR="008D0260" w:rsidRPr="008D0260">
        <w:rPr>
          <w:i/>
          <w:color w:val="2E74B5" w:themeColor="accent1" w:themeShade="BF"/>
        </w:rPr>
        <w:t>type</w:t>
      </w:r>
      <w:proofErr w:type="spellEnd"/>
      <w:r w:rsidR="008D0260" w:rsidRPr="008D0260">
        <w:rPr>
          <w:i/>
          <w:color w:val="2E74B5" w:themeColor="accent1" w:themeShade="BF"/>
        </w:rPr>
        <w:t xml:space="preserve">: Full, </w:t>
      </w:r>
      <w:proofErr w:type="spellStart"/>
      <w:r w:rsidR="008D0260" w:rsidRPr="008D0260">
        <w:rPr>
          <w:i/>
          <w:color w:val="2E74B5" w:themeColor="accent1" w:themeShade="BF"/>
        </w:rPr>
        <w:t>Differential</w:t>
      </w:r>
      <w:proofErr w:type="spellEnd"/>
      <w:r w:rsidR="008D0260" w:rsidRPr="008D0260">
        <w:rPr>
          <w:i/>
          <w:color w:val="2E74B5" w:themeColor="accent1" w:themeShade="BF"/>
        </w:rPr>
        <w:t xml:space="preserve"> </w:t>
      </w:r>
      <w:r w:rsidR="008D0260" w:rsidRPr="008D0260">
        <w:rPr>
          <w:color w:val="2E74B5" w:themeColor="accent1" w:themeShade="BF"/>
        </w:rPr>
        <w:t xml:space="preserve">lub </w:t>
      </w:r>
      <w:proofErr w:type="spellStart"/>
      <w:r w:rsidR="008D0260" w:rsidRPr="008D0260">
        <w:rPr>
          <w:i/>
          <w:color w:val="2E74B5" w:themeColor="accent1" w:themeShade="BF"/>
        </w:rPr>
        <w:t>Transaction</w:t>
      </w:r>
      <w:proofErr w:type="spellEnd"/>
      <w:r w:rsidR="008D0260" w:rsidRPr="008D0260">
        <w:rPr>
          <w:i/>
          <w:color w:val="2E74B5" w:themeColor="accent1" w:themeShade="BF"/>
        </w:rPr>
        <w:t xml:space="preserve"> Log</w:t>
      </w:r>
      <w:r w:rsidR="008D0260" w:rsidRPr="008D0260">
        <w:rPr>
          <w:color w:val="2E74B5" w:themeColor="accent1" w:themeShade="BF"/>
        </w:rPr>
        <w:t>).</w:t>
      </w:r>
      <w:r w:rsidR="008D0260" w:rsidRPr="008D0260">
        <w:rPr>
          <w:color w:val="2E74B5" w:themeColor="accent1" w:themeShade="BF"/>
        </w:rPr>
        <w:br/>
        <w:t>Uwaga: Możesz wykonać wszystkie kopie do jednego pliku (łatwiejsze odtwarzanie) lub osobnych (będzie nieco trudniej).</w:t>
      </w:r>
      <w:r w:rsidR="008D0260" w:rsidRPr="008D0260">
        <w:rPr>
          <w:color w:val="2E74B5" w:themeColor="accent1" w:themeShade="BF"/>
        </w:rPr>
        <w:br/>
        <w:t xml:space="preserve">Odtwarzanie: Tak samo jak poprzednio, lecz załaduj i zaznacz wszystkie kopie. Jeśli były w osobnych plikach, musisz odtwarzać je po kolei, wybierając </w:t>
      </w:r>
      <w:proofErr w:type="gramStart"/>
      <w:r w:rsidR="008D0260" w:rsidRPr="008D0260">
        <w:rPr>
          <w:color w:val="2E74B5" w:themeColor="accent1" w:themeShade="BF"/>
        </w:rPr>
        <w:t xml:space="preserve">opcję  </w:t>
      </w:r>
      <w:r w:rsidR="008D0260" w:rsidRPr="008D0260">
        <w:rPr>
          <w:i/>
          <w:color w:val="2E74B5" w:themeColor="accent1" w:themeShade="BF"/>
        </w:rPr>
        <w:t>RESTORE</w:t>
      </w:r>
      <w:proofErr w:type="gramEnd"/>
      <w:r w:rsidR="008D0260" w:rsidRPr="008D0260">
        <w:rPr>
          <w:i/>
          <w:color w:val="2E74B5" w:themeColor="accent1" w:themeShade="BF"/>
        </w:rPr>
        <w:t xml:space="preserve"> WITH NORECOVERY</w:t>
      </w:r>
      <w:r w:rsidR="008D0260" w:rsidRPr="008D0260">
        <w:rPr>
          <w:color w:val="2E74B5" w:themeColor="accent1" w:themeShade="BF"/>
        </w:rPr>
        <w:t xml:space="preserve">, a dopiero przy odtwarzaniu ostatniej kopii opcję domyślną </w:t>
      </w:r>
      <w:r w:rsidR="008D0260" w:rsidRPr="008D0260">
        <w:rPr>
          <w:i/>
          <w:color w:val="2E74B5" w:themeColor="accent1" w:themeShade="BF"/>
        </w:rPr>
        <w:t>RESTORE WITH RECOVERY</w:t>
      </w:r>
      <w:r w:rsidR="008D0260" w:rsidRPr="008D0260">
        <w:rPr>
          <w:color w:val="2E74B5" w:themeColor="accent1" w:themeShade="BF"/>
        </w:rPr>
        <w:t>.</w:t>
      </w:r>
      <w:r w:rsidR="008D0260" w:rsidRPr="008D0260">
        <w:rPr>
          <w:color w:val="2E74B5" w:themeColor="accent1" w:themeShade="BF"/>
        </w:rPr>
        <w:br/>
      </w:r>
    </w:p>
    <w:p w14:paraId="1290D819" w14:textId="77777777" w:rsidR="00D02ACC" w:rsidRDefault="008D0260" w:rsidP="004F6D5C">
      <w:pPr>
        <w:pStyle w:val="ListParagraph"/>
        <w:numPr>
          <w:ilvl w:val="0"/>
          <w:numId w:val="3"/>
        </w:numPr>
      </w:pPr>
      <w:r>
        <w:t>Wykonaj backup pełny, a następnie wprowadź do bazy jakąś modyfikację. Zapamiętaj dokładny czas tej modyfikacji. Wykonaj kopię dziennika transakcji. Odtwórz kopię pełną oraz kopię dziennika transakcji z opcją odtwarzania do punktu w czasie.</w:t>
      </w:r>
      <w:r>
        <w:br/>
      </w:r>
      <w:r>
        <w:br/>
      </w:r>
      <w:r w:rsidRPr="008D0260">
        <w:rPr>
          <w:color w:val="2E74B5" w:themeColor="accent1" w:themeShade="BF"/>
        </w:rPr>
        <w:t xml:space="preserve">Postępuj tak samo jak w punkcie 5, lecz przy odtwarzaniu kopii dziennika transakcji wprowadź datę i czas w opcji </w:t>
      </w:r>
      <w:r w:rsidRPr="008D0260">
        <w:rPr>
          <w:i/>
          <w:color w:val="2E74B5" w:themeColor="accent1" w:themeShade="BF"/>
        </w:rPr>
        <w:t xml:space="preserve">To a point in </w:t>
      </w:r>
      <w:proofErr w:type="spellStart"/>
      <w:r w:rsidRPr="008D0260">
        <w:rPr>
          <w:i/>
          <w:color w:val="2E74B5" w:themeColor="accent1" w:themeShade="BF"/>
        </w:rPr>
        <w:t>time</w:t>
      </w:r>
      <w:proofErr w:type="spellEnd"/>
      <w:r w:rsidRPr="008D0260">
        <w:rPr>
          <w:color w:val="2E74B5" w:themeColor="accent1" w:themeShade="BF"/>
        </w:rPr>
        <w:t>. Powinien być to czas tuż przed wprowadzoną modyfikacją, ale nie za wczesny - nie wcześniejszy niż moment wykonania kopii pełnej.</w:t>
      </w:r>
      <w:r>
        <w:br/>
      </w:r>
    </w:p>
    <w:p w14:paraId="59BEF592" w14:textId="77777777" w:rsidR="008D0260" w:rsidRDefault="00842978" w:rsidP="00842978">
      <w:pPr>
        <w:pStyle w:val="Heading2"/>
      </w:pPr>
      <w:r>
        <w:t>Uprawnienia</w:t>
      </w:r>
    </w:p>
    <w:p w14:paraId="0DDFCE9D" w14:textId="04FE8011" w:rsidR="00842978" w:rsidRPr="00842978" w:rsidRDefault="00842978" w:rsidP="00842978">
      <w:pPr>
        <w:pStyle w:val="ListParagraph"/>
        <w:numPr>
          <w:ilvl w:val="0"/>
          <w:numId w:val="3"/>
        </w:numPr>
      </w:pPr>
      <w:r>
        <w:t>Utwórz konto logowania (</w:t>
      </w:r>
      <w:r>
        <w:rPr>
          <w:i/>
        </w:rPr>
        <w:t>Login</w:t>
      </w:r>
      <w:r>
        <w:t xml:space="preserve">). Otwórz drugie okno </w:t>
      </w:r>
      <w:r>
        <w:rPr>
          <w:i/>
        </w:rPr>
        <w:t xml:space="preserve">Management Studio </w:t>
      </w:r>
      <w:r>
        <w:t>i zaloguj się przy pomocy tego konta. Czy możesz połączyć się z jakąkolwiek bazą danych (nie systemową)?</w:t>
      </w:r>
      <w:r>
        <w:br/>
      </w:r>
      <w:r>
        <w:br/>
      </w:r>
      <w:r w:rsidRPr="00842978">
        <w:rPr>
          <w:color w:val="2E74B5" w:themeColor="accent1" w:themeShade="BF"/>
        </w:rPr>
        <w:t xml:space="preserve">W drzewie </w:t>
      </w:r>
      <w:r w:rsidRPr="00842978">
        <w:rPr>
          <w:i/>
          <w:color w:val="2E74B5" w:themeColor="accent1" w:themeShade="BF"/>
        </w:rPr>
        <w:t xml:space="preserve">Management Studio </w:t>
      </w:r>
      <w:r w:rsidRPr="00842978">
        <w:rPr>
          <w:color w:val="2E74B5" w:themeColor="accent1" w:themeShade="BF"/>
        </w:rPr>
        <w:t xml:space="preserve">wybieramy </w:t>
      </w:r>
      <w:r w:rsidRPr="00842978">
        <w:rPr>
          <w:i/>
          <w:color w:val="2E74B5" w:themeColor="accent1" w:themeShade="BF"/>
        </w:rPr>
        <w:t>Security</w:t>
      </w:r>
      <w:r w:rsidRPr="00842978">
        <w:rPr>
          <w:color w:val="2E74B5" w:themeColor="accent1" w:themeShade="BF"/>
        </w:rPr>
        <w:t xml:space="preserve"> -&gt; </w:t>
      </w:r>
      <w:proofErr w:type="spellStart"/>
      <w:r w:rsidRPr="00842978">
        <w:rPr>
          <w:i/>
          <w:color w:val="2E74B5" w:themeColor="accent1" w:themeShade="BF"/>
        </w:rPr>
        <w:t>Logins</w:t>
      </w:r>
      <w:proofErr w:type="spellEnd"/>
      <w:r w:rsidRPr="00842978">
        <w:rPr>
          <w:i/>
          <w:color w:val="2E74B5" w:themeColor="accent1" w:themeShade="BF"/>
        </w:rPr>
        <w:t xml:space="preserve"> </w:t>
      </w:r>
      <w:r w:rsidRPr="00842978">
        <w:rPr>
          <w:color w:val="2E74B5" w:themeColor="accent1" w:themeShade="BF"/>
        </w:rPr>
        <w:t xml:space="preserve">-&gt; </w:t>
      </w:r>
      <w:r w:rsidRPr="00842978">
        <w:rPr>
          <w:i/>
          <w:color w:val="2E74B5" w:themeColor="accent1" w:themeShade="BF"/>
        </w:rPr>
        <w:t>New Login</w:t>
      </w:r>
      <w:r w:rsidRPr="00842978">
        <w:rPr>
          <w:color w:val="2E74B5" w:themeColor="accent1" w:themeShade="BF"/>
        </w:rPr>
        <w:t xml:space="preserve"> -&gt; wybieramy </w:t>
      </w:r>
      <w:r w:rsidRPr="00842978">
        <w:rPr>
          <w:i/>
          <w:color w:val="2E74B5" w:themeColor="accent1" w:themeShade="BF"/>
        </w:rPr>
        <w:t xml:space="preserve">SQL Server </w:t>
      </w:r>
      <w:proofErr w:type="spellStart"/>
      <w:r w:rsidRPr="00842978">
        <w:rPr>
          <w:i/>
          <w:color w:val="2E74B5" w:themeColor="accent1" w:themeShade="BF"/>
        </w:rPr>
        <w:t>Authentication</w:t>
      </w:r>
      <w:proofErr w:type="spellEnd"/>
      <w:r w:rsidRPr="00842978">
        <w:rPr>
          <w:i/>
          <w:color w:val="2E74B5" w:themeColor="accent1" w:themeShade="BF"/>
        </w:rPr>
        <w:t xml:space="preserve"> </w:t>
      </w:r>
      <w:r w:rsidRPr="00842978">
        <w:rPr>
          <w:color w:val="2E74B5" w:themeColor="accent1" w:themeShade="BF"/>
        </w:rPr>
        <w:t>-&gt; wpisujemy login I hasło. Warto wyłączyć opcje dotyczące respektowania polityki haseł, wygasania hasła oraz wymuszania zmiany hasła przy pierwszym logowaniu.</w:t>
      </w:r>
      <w:r>
        <w:rPr>
          <w:color w:val="2E74B5" w:themeColor="accent1" w:themeShade="BF"/>
        </w:rPr>
        <w:br/>
        <w:t>Zadanie można dosyć łatwo wykonać</w:t>
      </w:r>
      <w:r w:rsidR="0076447F">
        <w:rPr>
          <w:color w:val="2E74B5" w:themeColor="accent1" w:themeShade="BF"/>
        </w:rPr>
        <w:t xml:space="preserve"> z poziomu SQL</w:t>
      </w:r>
      <w:r>
        <w:rPr>
          <w:color w:val="2E74B5" w:themeColor="accent1" w:themeShade="BF"/>
        </w:rPr>
        <w:t xml:space="preserve"> używając </w:t>
      </w:r>
      <w:r w:rsidR="0076447F">
        <w:rPr>
          <w:color w:val="2E74B5" w:themeColor="accent1" w:themeShade="BF"/>
        </w:rPr>
        <w:t>komendy CREATE LOGIN</w:t>
      </w:r>
      <w:r>
        <w:rPr>
          <w:color w:val="2E74B5" w:themeColor="accent1" w:themeShade="BF"/>
        </w:rPr>
        <w:t xml:space="preserve"> (</w:t>
      </w:r>
      <w:r w:rsidR="00125DA3">
        <w:rPr>
          <w:color w:val="2E74B5" w:themeColor="accent1" w:themeShade="BF"/>
        </w:rPr>
        <w:t xml:space="preserve">przykład na slajdach z </w:t>
      </w:r>
      <w:r>
        <w:rPr>
          <w:color w:val="2E74B5" w:themeColor="accent1" w:themeShade="BF"/>
        </w:rPr>
        <w:t>wykład</w:t>
      </w:r>
      <w:r w:rsidR="00125DA3">
        <w:rPr>
          <w:color w:val="2E74B5" w:themeColor="accent1" w:themeShade="BF"/>
        </w:rPr>
        <w:t>u</w:t>
      </w:r>
      <w:r>
        <w:rPr>
          <w:color w:val="2E74B5" w:themeColor="accent1" w:themeShade="BF"/>
        </w:rPr>
        <w:t>).</w:t>
      </w:r>
      <w:r w:rsidRPr="00842978">
        <w:br/>
      </w:r>
    </w:p>
    <w:p w14:paraId="5E061814" w14:textId="068CAB32" w:rsidR="00842978" w:rsidRDefault="00842978" w:rsidP="00842978">
      <w:pPr>
        <w:pStyle w:val="ListParagraph"/>
        <w:numPr>
          <w:ilvl w:val="0"/>
          <w:numId w:val="3"/>
        </w:numPr>
      </w:pPr>
      <w:r>
        <w:t>Na bazie stworzonego w poprzednim punkcie konta utwórz użytkownika (</w:t>
      </w:r>
      <w:r>
        <w:rPr>
          <w:i/>
        </w:rPr>
        <w:t>User</w:t>
      </w:r>
      <w:r>
        <w:t>) w swojej bazie danych. Czy teraz</w:t>
      </w:r>
      <w:r w:rsidR="0076447F">
        <w:t xml:space="preserve"> w drugim oknie</w:t>
      </w:r>
      <w:r>
        <w:t xml:space="preserve"> możesz połączyć się z bazą? Czy możesz wykonać jakąś operację, np. SELECT?</w:t>
      </w:r>
      <w:r>
        <w:br/>
      </w:r>
      <w:r>
        <w:br/>
      </w:r>
      <w:r w:rsidR="00B8208D" w:rsidRPr="00B8208D">
        <w:rPr>
          <w:color w:val="2E74B5" w:themeColor="accent1" w:themeShade="BF"/>
        </w:rPr>
        <w:t xml:space="preserve">Rozwijamy w drzewie swoją bazę danych -&gt; </w:t>
      </w:r>
      <w:r w:rsidR="00B8208D" w:rsidRPr="00B8208D">
        <w:rPr>
          <w:i/>
          <w:color w:val="2E74B5" w:themeColor="accent1" w:themeShade="BF"/>
        </w:rPr>
        <w:t xml:space="preserve">Security </w:t>
      </w:r>
      <w:r w:rsidR="00B8208D" w:rsidRPr="00B8208D">
        <w:rPr>
          <w:color w:val="2E74B5" w:themeColor="accent1" w:themeShade="BF"/>
        </w:rPr>
        <w:t xml:space="preserve">-&gt; </w:t>
      </w:r>
      <w:proofErr w:type="spellStart"/>
      <w:r w:rsidR="00B8208D" w:rsidRPr="00B8208D">
        <w:rPr>
          <w:i/>
          <w:color w:val="2E74B5" w:themeColor="accent1" w:themeShade="BF"/>
        </w:rPr>
        <w:t>Users</w:t>
      </w:r>
      <w:proofErr w:type="spellEnd"/>
      <w:r w:rsidR="00B8208D" w:rsidRPr="00B8208D">
        <w:rPr>
          <w:i/>
          <w:color w:val="2E74B5" w:themeColor="accent1" w:themeShade="BF"/>
        </w:rPr>
        <w:t xml:space="preserve"> </w:t>
      </w:r>
      <w:r w:rsidR="00B8208D" w:rsidRPr="00B8208D">
        <w:rPr>
          <w:color w:val="2E74B5" w:themeColor="accent1" w:themeShade="BF"/>
        </w:rPr>
        <w:t xml:space="preserve">-&gt; </w:t>
      </w:r>
      <w:r w:rsidR="00B8208D" w:rsidRPr="00B8208D">
        <w:rPr>
          <w:i/>
          <w:color w:val="2E74B5" w:themeColor="accent1" w:themeShade="BF"/>
        </w:rPr>
        <w:t>New User</w:t>
      </w:r>
      <w:r w:rsidR="00B8208D" w:rsidRPr="00B8208D">
        <w:rPr>
          <w:color w:val="2E74B5" w:themeColor="accent1" w:themeShade="BF"/>
        </w:rPr>
        <w:t xml:space="preserve"> -&gt; wprowadzamy nazwę użytkownika oraz konta logowania (</w:t>
      </w:r>
      <w:r w:rsidR="00B8208D" w:rsidRPr="00B8208D">
        <w:rPr>
          <w:i/>
          <w:color w:val="2E74B5" w:themeColor="accent1" w:themeShade="BF"/>
        </w:rPr>
        <w:t xml:space="preserve">Login </w:t>
      </w:r>
      <w:proofErr w:type="spellStart"/>
      <w:r w:rsidR="00B8208D" w:rsidRPr="00B8208D">
        <w:rPr>
          <w:i/>
          <w:color w:val="2E74B5" w:themeColor="accent1" w:themeShade="BF"/>
        </w:rPr>
        <w:t>name</w:t>
      </w:r>
      <w:proofErr w:type="spellEnd"/>
      <w:r w:rsidR="00B8208D" w:rsidRPr="00B8208D">
        <w:rPr>
          <w:color w:val="2E74B5" w:themeColor="accent1" w:themeShade="BF"/>
        </w:rPr>
        <w:t xml:space="preserve">). </w:t>
      </w:r>
      <w:proofErr w:type="gramStart"/>
      <w:r w:rsidR="00B8208D" w:rsidRPr="00B8208D">
        <w:rPr>
          <w:color w:val="2E74B5" w:themeColor="accent1" w:themeShade="BF"/>
        </w:rPr>
        <w:t>Najlepiej</w:t>
      </w:r>
      <w:proofErr w:type="gramEnd"/>
      <w:r w:rsidR="00B8208D" w:rsidRPr="00B8208D">
        <w:rPr>
          <w:color w:val="2E74B5" w:themeColor="accent1" w:themeShade="BF"/>
        </w:rPr>
        <w:t xml:space="preserve"> aby obie nazwy były takie same.</w:t>
      </w:r>
      <w:r w:rsidR="0076447F">
        <w:rPr>
          <w:color w:val="2E74B5" w:themeColor="accent1" w:themeShade="BF"/>
        </w:rPr>
        <w:br/>
        <w:t>Zamiast interfejsu graficznego możesz użyć polecenia CREATE USER z wykładu.</w:t>
      </w:r>
      <w:r>
        <w:br/>
      </w:r>
    </w:p>
    <w:p w14:paraId="2AD69634" w14:textId="3FC5A762" w:rsidR="00842978" w:rsidRDefault="0076447F" w:rsidP="00842978">
      <w:pPr>
        <w:pStyle w:val="ListParagraph"/>
        <w:numPr>
          <w:ilvl w:val="0"/>
          <w:numId w:val="3"/>
        </w:numPr>
      </w:pPr>
      <w:r>
        <w:t xml:space="preserve">Stworzonemu użytkownikowi nadaj wybrane prawa do tabeli, np. SELECT, UPDATE. </w:t>
      </w:r>
      <w:proofErr w:type="gramStart"/>
      <w:r>
        <w:t>Sprawdź</w:t>
      </w:r>
      <w:proofErr w:type="gramEnd"/>
      <w:r>
        <w:t xml:space="preserve"> czy użytkownik może wykonać </w:t>
      </w:r>
      <w:r w:rsidR="003C73F5">
        <w:t>odpowiednie operacje oraz co się stanie, gdy użytkownik spróbuje wykonać operację, do której nie ma uprawnień.</w:t>
      </w:r>
      <w:r w:rsidR="003C73F5">
        <w:br/>
      </w:r>
      <w:r w:rsidR="003C73F5">
        <w:br/>
      </w:r>
      <w:r w:rsidR="003C73F5" w:rsidRPr="003C73F5">
        <w:rPr>
          <w:color w:val="2E74B5" w:themeColor="accent1" w:themeShade="BF"/>
        </w:rPr>
        <w:t xml:space="preserve">Nadawanie uprawnień: Klikamy na tabelę -&gt; </w:t>
      </w:r>
      <w:proofErr w:type="spellStart"/>
      <w:r w:rsidR="003C73F5" w:rsidRPr="003C73F5">
        <w:rPr>
          <w:i/>
          <w:color w:val="2E74B5" w:themeColor="accent1" w:themeShade="BF"/>
        </w:rPr>
        <w:t>Properties</w:t>
      </w:r>
      <w:proofErr w:type="spellEnd"/>
      <w:r w:rsidR="003C73F5" w:rsidRPr="003C73F5">
        <w:rPr>
          <w:color w:val="2E74B5" w:themeColor="accent1" w:themeShade="BF"/>
        </w:rPr>
        <w:t xml:space="preserve"> -&gt; zakładka </w:t>
      </w:r>
      <w:proofErr w:type="spellStart"/>
      <w:r w:rsidR="003C73F5" w:rsidRPr="003C73F5">
        <w:rPr>
          <w:i/>
          <w:color w:val="2E74B5" w:themeColor="accent1" w:themeShade="BF"/>
        </w:rPr>
        <w:t>Permissions</w:t>
      </w:r>
      <w:proofErr w:type="spellEnd"/>
      <w:r w:rsidR="003C73F5" w:rsidRPr="003C73F5">
        <w:rPr>
          <w:color w:val="2E74B5" w:themeColor="accent1" w:themeShade="BF"/>
        </w:rPr>
        <w:t xml:space="preserve"> -&gt; wyszukujemy użytkownika </w:t>
      </w:r>
      <w:proofErr w:type="spellStart"/>
      <w:r w:rsidR="003C73F5" w:rsidRPr="003C73F5">
        <w:rPr>
          <w:i/>
          <w:color w:val="2E74B5" w:themeColor="accent1" w:themeShade="BF"/>
        </w:rPr>
        <w:t>Search</w:t>
      </w:r>
      <w:proofErr w:type="spellEnd"/>
      <w:r w:rsidR="003C73F5" w:rsidRPr="003C73F5">
        <w:rPr>
          <w:color w:val="2E74B5" w:themeColor="accent1" w:themeShade="BF"/>
        </w:rPr>
        <w:t xml:space="preserve"> -&gt; w dolnej części ekranu wybieramy prawo i zaznaczamy </w:t>
      </w:r>
      <w:proofErr w:type="spellStart"/>
      <w:r w:rsidR="003C73F5" w:rsidRPr="003C73F5">
        <w:rPr>
          <w:color w:val="2E74B5" w:themeColor="accent1" w:themeShade="BF"/>
        </w:rPr>
        <w:t>checkbox</w:t>
      </w:r>
      <w:proofErr w:type="spellEnd"/>
      <w:r w:rsidR="003C73F5" w:rsidRPr="003C73F5">
        <w:rPr>
          <w:color w:val="2E74B5" w:themeColor="accent1" w:themeShade="BF"/>
        </w:rPr>
        <w:t xml:space="preserve"> w kolumnie </w:t>
      </w:r>
      <w:r w:rsidR="003C73F5" w:rsidRPr="003C73F5">
        <w:rPr>
          <w:i/>
          <w:color w:val="2E74B5" w:themeColor="accent1" w:themeShade="BF"/>
        </w:rPr>
        <w:t>Grant</w:t>
      </w:r>
      <w:r w:rsidR="003C73F5" w:rsidRPr="003C73F5">
        <w:rPr>
          <w:color w:val="2E74B5" w:themeColor="accent1" w:themeShade="BF"/>
        </w:rPr>
        <w:t xml:space="preserve">. Analogicznie można też kliknąć na użytkownika i wyszukać </w:t>
      </w:r>
      <w:r w:rsidR="003C73F5" w:rsidRPr="003C73F5">
        <w:rPr>
          <w:color w:val="2E74B5" w:themeColor="accent1" w:themeShade="BF"/>
        </w:rPr>
        <w:lastRenderedPageBreak/>
        <w:t>tabelę.</w:t>
      </w:r>
      <w:r w:rsidR="003C73F5" w:rsidRPr="003C73F5">
        <w:rPr>
          <w:color w:val="2E74B5" w:themeColor="accent1" w:themeShade="BF"/>
        </w:rPr>
        <w:br/>
        <w:t>Bardzo łatwo prawa można nadawać z poziomu SQL, poleceniem GRANT (</w:t>
      </w:r>
      <w:r w:rsidR="00125DA3">
        <w:rPr>
          <w:color w:val="2E74B5" w:themeColor="accent1" w:themeShade="BF"/>
        </w:rPr>
        <w:t xml:space="preserve">przykład w </w:t>
      </w:r>
      <w:r w:rsidR="003C73F5" w:rsidRPr="003C73F5">
        <w:rPr>
          <w:color w:val="2E74B5" w:themeColor="accent1" w:themeShade="BF"/>
        </w:rPr>
        <w:t>wykład</w:t>
      </w:r>
      <w:r w:rsidR="00125DA3">
        <w:rPr>
          <w:color w:val="2E74B5" w:themeColor="accent1" w:themeShade="BF"/>
        </w:rPr>
        <w:t>zie</w:t>
      </w:r>
      <w:r w:rsidR="003C73F5" w:rsidRPr="003C73F5">
        <w:rPr>
          <w:color w:val="2E74B5" w:themeColor="accent1" w:themeShade="BF"/>
        </w:rPr>
        <w:t>).</w:t>
      </w:r>
      <w:r w:rsidR="003C73F5">
        <w:br/>
      </w:r>
    </w:p>
    <w:p w14:paraId="054D01B1" w14:textId="77777777" w:rsidR="003C73F5" w:rsidRPr="003C73F5" w:rsidRDefault="003C73F5" w:rsidP="00842978">
      <w:pPr>
        <w:pStyle w:val="ListParagraph"/>
        <w:numPr>
          <w:ilvl w:val="0"/>
          <w:numId w:val="3"/>
        </w:numPr>
        <w:rPr>
          <w:lang w:val="en-US"/>
        </w:rPr>
      </w:pPr>
      <w:r>
        <w:t>Utwórz rolę i dodaj swojego użytkownika do tej roli. Nadaj roli jakieś prawa inne niż te, które posiada użytkownik. Sprawdź czy użytkownik będzie mógł wykonać operacje wynikające z tej roli.</w:t>
      </w:r>
      <w:r>
        <w:br/>
      </w:r>
      <w:r>
        <w:br/>
      </w:r>
      <w:proofErr w:type="spellStart"/>
      <w:r>
        <w:rPr>
          <w:color w:val="2E74B5" w:themeColor="accent1" w:themeShade="BF"/>
          <w:lang w:val="en-US"/>
        </w:rPr>
        <w:t>Tworzenie</w:t>
      </w:r>
      <w:proofErr w:type="spellEnd"/>
      <w:r>
        <w:rPr>
          <w:color w:val="2E74B5" w:themeColor="accent1" w:themeShade="BF"/>
          <w:lang w:val="en-US"/>
        </w:rPr>
        <w:t xml:space="preserve"> </w:t>
      </w:r>
      <w:proofErr w:type="spellStart"/>
      <w:r>
        <w:rPr>
          <w:color w:val="2E74B5" w:themeColor="accent1" w:themeShade="BF"/>
          <w:lang w:val="en-US"/>
        </w:rPr>
        <w:t>roli</w:t>
      </w:r>
      <w:proofErr w:type="spellEnd"/>
      <w:r>
        <w:rPr>
          <w:color w:val="2E74B5" w:themeColor="accent1" w:themeShade="BF"/>
          <w:lang w:val="en-US"/>
        </w:rPr>
        <w:t xml:space="preserve">: </w:t>
      </w:r>
      <w:r w:rsidRPr="003C73F5">
        <w:rPr>
          <w:i/>
          <w:color w:val="2E74B5" w:themeColor="accent1" w:themeShade="BF"/>
          <w:lang w:val="en-US"/>
        </w:rPr>
        <w:t>Security</w:t>
      </w:r>
      <w:r w:rsidRPr="003C73F5">
        <w:rPr>
          <w:color w:val="2E74B5" w:themeColor="accent1" w:themeShade="BF"/>
          <w:lang w:val="en-US"/>
        </w:rPr>
        <w:t xml:space="preserve"> -&gt; </w:t>
      </w:r>
      <w:r w:rsidRPr="003C73F5">
        <w:rPr>
          <w:i/>
          <w:color w:val="2E74B5" w:themeColor="accent1" w:themeShade="BF"/>
          <w:lang w:val="en-US"/>
        </w:rPr>
        <w:t>Roles</w:t>
      </w:r>
      <w:r w:rsidRPr="003C73F5">
        <w:rPr>
          <w:color w:val="2E74B5" w:themeColor="accent1" w:themeShade="BF"/>
          <w:lang w:val="en-US"/>
        </w:rPr>
        <w:t xml:space="preserve"> -&gt; </w:t>
      </w:r>
      <w:r w:rsidRPr="003C73F5">
        <w:rPr>
          <w:i/>
          <w:color w:val="2E74B5" w:themeColor="accent1" w:themeShade="BF"/>
          <w:lang w:val="en-US"/>
        </w:rPr>
        <w:t>Database Roles</w:t>
      </w:r>
      <w:r w:rsidRPr="003C73F5">
        <w:rPr>
          <w:color w:val="2E74B5" w:themeColor="accent1" w:themeShade="BF"/>
          <w:lang w:val="en-US"/>
        </w:rPr>
        <w:t xml:space="preserve"> -&gt; </w:t>
      </w:r>
      <w:r w:rsidRPr="003C73F5">
        <w:rPr>
          <w:i/>
          <w:color w:val="2E74B5" w:themeColor="accent1" w:themeShade="BF"/>
          <w:lang w:val="en-US"/>
        </w:rPr>
        <w:t>New Database Role</w:t>
      </w:r>
      <w:r w:rsidRPr="003C73F5">
        <w:rPr>
          <w:color w:val="2E74B5" w:themeColor="accent1" w:themeShade="BF"/>
          <w:lang w:val="en-US"/>
        </w:rPr>
        <w:t xml:space="preserve"> </w:t>
      </w:r>
      <w:proofErr w:type="spellStart"/>
      <w:r w:rsidRPr="003C73F5">
        <w:rPr>
          <w:color w:val="2E74B5" w:themeColor="accent1" w:themeShade="BF"/>
          <w:lang w:val="en-US"/>
        </w:rPr>
        <w:t>lub</w:t>
      </w:r>
      <w:proofErr w:type="spellEnd"/>
      <w:r w:rsidRPr="003C73F5">
        <w:rPr>
          <w:color w:val="2E74B5" w:themeColor="accent1" w:themeShade="BF"/>
          <w:lang w:val="en-US"/>
        </w:rPr>
        <w:t xml:space="preserve"> </w:t>
      </w:r>
      <w:proofErr w:type="spellStart"/>
      <w:r w:rsidRPr="003C73F5">
        <w:rPr>
          <w:color w:val="2E74B5" w:themeColor="accent1" w:themeShade="BF"/>
          <w:lang w:val="en-US"/>
        </w:rPr>
        <w:t>poleceniem</w:t>
      </w:r>
      <w:proofErr w:type="spellEnd"/>
      <w:r w:rsidRPr="003C73F5">
        <w:rPr>
          <w:color w:val="2E74B5" w:themeColor="accent1" w:themeShade="BF"/>
          <w:lang w:val="en-US"/>
        </w:rPr>
        <w:t xml:space="preserve"> CREATE ROLE.</w:t>
      </w:r>
      <w:r>
        <w:rPr>
          <w:color w:val="2E74B5" w:themeColor="accent1" w:themeShade="BF"/>
          <w:lang w:val="en-US"/>
        </w:rPr>
        <w:br/>
      </w:r>
    </w:p>
    <w:p w14:paraId="76468AA3" w14:textId="3CB2B502" w:rsidR="003C73F5" w:rsidRPr="00F05EF0" w:rsidRDefault="00F05EF0" w:rsidP="00842978">
      <w:pPr>
        <w:pStyle w:val="ListParagraph"/>
        <w:numPr>
          <w:ilvl w:val="0"/>
          <w:numId w:val="3"/>
        </w:numPr>
      </w:pPr>
      <w:r w:rsidRPr="00F05EF0">
        <w:t>Zabroń wykonania operacji (</w:t>
      </w:r>
      <w:r w:rsidRPr="00F05EF0">
        <w:rPr>
          <w:i/>
        </w:rPr>
        <w:t>DENY</w:t>
      </w:r>
      <w:r w:rsidRPr="00F05EF0">
        <w:t xml:space="preserve">) na poziomie </w:t>
      </w:r>
      <w:r>
        <w:t>roli, a nadaj to prawo na poziomie użytkownika. Czy użytkownik będzie mógł wykonać tę operację</w:t>
      </w:r>
      <w:r w:rsidR="00125DA3">
        <w:t>?</w:t>
      </w:r>
    </w:p>
    <w:sectPr w:rsidR="003C73F5" w:rsidRPr="00F05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156D32B4"/>
    <w:multiLevelType w:val="hybridMultilevel"/>
    <w:tmpl w:val="DF1CE0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05D6B"/>
    <w:multiLevelType w:val="hybridMultilevel"/>
    <w:tmpl w:val="367EFA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92F79"/>
    <w:multiLevelType w:val="hybridMultilevel"/>
    <w:tmpl w:val="ECE016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C7BE5"/>
    <w:multiLevelType w:val="hybridMultilevel"/>
    <w:tmpl w:val="0764FF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9C5"/>
    <w:rsid w:val="000042F6"/>
    <w:rsid w:val="00006621"/>
    <w:rsid w:val="00124BF0"/>
    <w:rsid w:val="00125DA3"/>
    <w:rsid w:val="003C73F5"/>
    <w:rsid w:val="004D2481"/>
    <w:rsid w:val="004F6D5C"/>
    <w:rsid w:val="005D3B95"/>
    <w:rsid w:val="006B79C5"/>
    <w:rsid w:val="006C4C89"/>
    <w:rsid w:val="0076447F"/>
    <w:rsid w:val="00842978"/>
    <w:rsid w:val="00864C5A"/>
    <w:rsid w:val="008D0260"/>
    <w:rsid w:val="0093251C"/>
    <w:rsid w:val="00990DC2"/>
    <w:rsid w:val="00A1354F"/>
    <w:rsid w:val="00A96617"/>
    <w:rsid w:val="00B8208D"/>
    <w:rsid w:val="00BD6529"/>
    <w:rsid w:val="00CF6C69"/>
    <w:rsid w:val="00D02ACC"/>
    <w:rsid w:val="00E40EAF"/>
    <w:rsid w:val="00E43E96"/>
    <w:rsid w:val="00E96D43"/>
    <w:rsid w:val="00F05EF0"/>
    <w:rsid w:val="00F11997"/>
    <w:rsid w:val="00FC6621"/>
    <w:rsid w:val="00FD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D7D5"/>
  <w15:chartTrackingRefBased/>
  <w15:docId w15:val="{44C4DE9D-16FB-42E8-ADDD-C9271614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2F6"/>
    <w:pPr>
      <w:keepNext/>
      <w:keepLines/>
      <w:spacing w:before="240" w:after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D43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2A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6D43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Lenkiewicz</dc:creator>
  <cp:keywords/>
  <dc:description/>
  <cp:lastModifiedBy>Pawel Lenkiewicz</cp:lastModifiedBy>
  <cp:revision>21</cp:revision>
  <dcterms:created xsi:type="dcterms:W3CDTF">2013-10-22T11:40:00Z</dcterms:created>
  <dcterms:modified xsi:type="dcterms:W3CDTF">2021-11-26T09:49:00Z</dcterms:modified>
</cp:coreProperties>
</file>