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BB0E" w14:textId="77777777" w:rsidR="00C90E77" w:rsidRDefault="00C90E77" w:rsidP="00C90E77">
      <w:pPr>
        <w:pStyle w:val="NormalWeb"/>
        <w:numPr>
          <w:ilvl w:val="0"/>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Data Engineer, Lead</w:t>
      </w:r>
    </w:p>
    <w:p w14:paraId="618FE871"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68D52784"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5459E571"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Requisition Type:</w:t>
      </w:r>
    </w:p>
    <w:p w14:paraId="17C40EDF"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Contingent Funding</w:t>
      </w:r>
    </w:p>
    <w:p w14:paraId="577B4D4A"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3050E647"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2A9EF5D4"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Work Model Available:</w:t>
      </w:r>
    </w:p>
    <w:p w14:paraId="2F499D29"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Hybrid Delivery</w:t>
      </w:r>
    </w:p>
    <w:p w14:paraId="361EEAE3"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5B25DAC2"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56462B94"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b/>
          <w:bCs/>
          <w:color w:val="494949"/>
          <w:sz w:val="21"/>
          <w:szCs w:val="21"/>
          <w:bdr w:val="none" w:sz="0" w:space="0" w:color="auto" w:frame="1"/>
        </w:rPr>
        <w:t>The Opportunity: </w:t>
      </w:r>
    </w:p>
    <w:p w14:paraId="5D02A435"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Ever-expanding technology like IoT, machine learning, and artificial intelligence means that there’s more structured and unstructured data available today than ever before. As a data engineer, you know that organizing data can yield pivotal insights when it’s gathered from disparate sources. We need an experienced data professional like you to help our clients find answers in their data to impact important missions—from fraud detection to cancer research to national intelligence.  </w:t>
      </w:r>
    </w:p>
    <w:p w14:paraId="49625E1E"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5DC18F12"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As a Data Engineer at Booz Allen, you’ll use your expertise to help build advanced technology solutions and lead data engineering activities on some of the most mission-driven projects in the industry. You’ll guide data engineering activities by overseeing the development and deployment of pipelines and platforms that organize and make disparate data meaningful. </w:t>
      </w:r>
    </w:p>
    <w:p w14:paraId="659A8E23"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754BC46E"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Here, you’ll mentor a multi-disciplinary team of analysts, data engineers, developers, and data consumers in a fast-paced, agile environment. You’ll use your expertise in analytical exploration and data examination while you oversee the assessment, design, building, and maintenance of scalable platforms for your clients. </w:t>
      </w:r>
    </w:p>
    <w:p w14:paraId="76BBA97E"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18623871"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Work with us to use data for good. </w:t>
      </w:r>
    </w:p>
    <w:p w14:paraId="0B1C0FA9"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4E917A3F"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Join us. The world can’t wait.  </w:t>
      </w:r>
    </w:p>
    <w:p w14:paraId="3E0B910A"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5CC7F16A"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b/>
          <w:bCs/>
          <w:color w:val="494949"/>
          <w:sz w:val="21"/>
          <w:szCs w:val="21"/>
          <w:bdr w:val="none" w:sz="0" w:space="0" w:color="auto" w:frame="1"/>
        </w:rPr>
        <w:t>You Have:</w:t>
      </w:r>
      <w:r>
        <w:rPr>
          <w:rFonts w:ascii="inherit" w:hAnsi="inherit"/>
          <w:color w:val="494949"/>
          <w:sz w:val="21"/>
          <w:szCs w:val="21"/>
        </w:rPr>
        <w:t> </w:t>
      </w:r>
    </w:p>
    <w:p w14:paraId="7D8565F7"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5+ years of experience in data engineering including architecture and modeling </w:t>
      </w:r>
    </w:p>
    <w:p w14:paraId="01A5BB9B"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2+ years of experience designing data pipelines with Python for retrieving, parsing, and processing structured and unstructured data </w:t>
      </w:r>
    </w:p>
    <w:p w14:paraId="4E1ADAFC"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2+ years of experience developing scalable ETL or ELT workflows for reporting and analytics </w:t>
      </w:r>
    </w:p>
    <w:p w14:paraId="774FDFCB"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Experience managing a team of 3 or more engineers</w:t>
      </w:r>
    </w:p>
    <w:p w14:paraId="4E4969C7"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Experience with a cloud platform such as AWS, Microsoft Azure, or Google Cloud  </w:t>
      </w:r>
    </w:p>
    <w:p w14:paraId="716BDADF"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Experience with distributed data or computing tools, including Spark, Databricks, Hadoop, Hive, or Kafka</w:t>
      </w:r>
    </w:p>
    <w:p w14:paraId="51B88636"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Experience with AWS Glue and AWS EMR, and Operational Data Stores (ODS) in database administration, including tuning, indexing, and access controls</w:t>
      </w:r>
    </w:p>
    <w:p w14:paraId="2F01A05B"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Knowledge of medallion architecture for structuring data lakes </w:t>
      </w:r>
    </w:p>
    <w:p w14:paraId="6C719B9F"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Ability to obtain and maintain a Public Trust or Suitability/Fitness determination based on client requirements </w:t>
      </w:r>
    </w:p>
    <w:p w14:paraId="5D6C176C"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Bachelor’s degree </w:t>
      </w:r>
    </w:p>
    <w:p w14:paraId="16CB8365"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187C8885"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b/>
          <w:bCs/>
          <w:color w:val="494949"/>
          <w:sz w:val="21"/>
          <w:szCs w:val="21"/>
          <w:bdr w:val="none" w:sz="0" w:space="0" w:color="auto" w:frame="1"/>
        </w:rPr>
        <w:t>Nice If You Have:</w:t>
      </w:r>
      <w:r>
        <w:rPr>
          <w:rFonts w:ascii="inherit" w:hAnsi="inherit"/>
          <w:color w:val="494949"/>
          <w:sz w:val="21"/>
          <w:szCs w:val="21"/>
        </w:rPr>
        <w:t>  </w:t>
      </w:r>
    </w:p>
    <w:p w14:paraId="7C8E0D16"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lastRenderedPageBreak/>
        <w:t>2+ years of experience with UNIX or Linux, including basic commands and Shell scripting  </w:t>
      </w:r>
    </w:p>
    <w:p w14:paraId="7098FCBA"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2+ years of experience with Agile engineering practices   </w:t>
      </w:r>
    </w:p>
    <w:p w14:paraId="38244F73"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2+ years of experience with NoSQL implementation </w:t>
      </w:r>
    </w:p>
    <w:p w14:paraId="6408CD8F"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2+ years of experience with data warehousing, including AWS Redshift, MySQL, MSSQL, Oracle, PostgreSQL, or Snowflake </w:t>
      </w:r>
    </w:p>
    <w:p w14:paraId="40C2DE89"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Experience with modernizing financial systems </w:t>
      </w:r>
    </w:p>
    <w:p w14:paraId="0EE003B7"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Experience supporting a multi-cloud environment </w:t>
      </w:r>
    </w:p>
    <w:p w14:paraId="42FB4412"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3C6F300B"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b/>
          <w:bCs/>
          <w:color w:val="494949"/>
          <w:sz w:val="21"/>
          <w:szCs w:val="21"/>
          <w:bdr w:val="none" w:sz="0" w:space="0" w:color="auto" w:frame="1"/>
        </w:rPr>
        <w:t>Vetting:</w:t>
      </w:r>
    </w:p>
    <w:p w14:paraId="1092F71B"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Applicants selected will be subject to a government investigation and may need to meet eligibility requirements of the U.S. government client.</w:t>
      </w:r>
    </w:p>
    <w:p w14:paraId="711E89DE"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3B9BF94B"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b/>
          <w:bCs/>
          <w:color w:val="494949"/>
          <w:sz w:val="21"/>
          <w:szCs w:val="21"/>
          <w:bdr w:val="none" w:sz="0" w:space="0" w:color="auto" w:frame="1"/>
        </w:rPr>
        <w:t>Compensation</w:t>
      </w:r>
    </w:p>
    <w:p w14:paraId="69B77E72"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3F7AD134"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65B8800B"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$77,600.00 to $176,000.00 (annualized USD). The estimate displayed represents the typical salary range for this position and is just one component of Booz Allen’s total compensation package for employees. This posting will close within 90 days from the Posting Date.</w:t>
      </w:r>
    </w:p>
    <w:p w14:paraId="72152320"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2FF16981"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b/>
          <w:bCs/>
          <w:color w:val="494949"/>
          <w:sz w:val="21"/>
          <w:szCs w:val="21"/>
          <w:bdr w:val="none" w:sz="0" w:space="0" w:color="auto" w:frame="1"/>
        </w:rPr>
        <w:t>Work Model</w:t>
      </w:r>
      <w:r>
        <w:rPr>
          <w:rFonts w:ascii="inherit" w:hAnsi="inherit"/>
          <w:color w:val="494949"/>
          <w:sz w:val="21"/>
          <w:szCs w:val="21"/>
        </w:rPr>
        <w:br/>
        <w:t>Our people-first culture prioritizes the benefits of flexibility and collaboration, whether that happens in person or remotely.</w:t>
      </w:r>
    </w:p>
    <w:p w14:paraId="5B693C79"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If this position is listed as remote or hybrid, you’ll periodically work from a Booz Allen or client site facility.</w:t>
      </w:r>
    </w:p>
    <w:p w14:paraId="6F41DA27" w14:textId="77777777" w:rsidR="00C90E77" w:rsidRDefault="00C90E77" w:rsidP="00C90E77">
      <w:pPr>
        <w:pStyle w:val="NormalWeb"/>
        <w:numPr>
          <w:ilvl w:val="1"/>
          <w:numId w:val="1"/>
        </w:numPr>
        <w:spacing w:before="0" w:beforeAutospacing="0" w:after="0" w:afterAutospacing="0"/>
        <w:textAlignment w:val="baseline"/>
        <w:rPr>
          <w:rFonts w:ascii="inherit" w:hAnsi="inherit"/>
          <w:color w:val="494949"/>
          <w:sz w:val="21"/>
          <w:szCs w:val="21"/>
        </w:rPr>
      </w:pPr>
      <w:r>
        <w:rPr>
          <w:rFonts w:ascii="inherit" w:hAnsi="inherit"/>
          <w:color w:val="494949"/>
          <w:sz w:val="21"/>
          <w:szCs w:val="21"/>
        </w:rPr>
        <w:t>If this position is listed as onsite, you’ll work with colleagues and clients in person, as needed for the specific role.</w:t>
      </w:r>
    </w:p>
    <w:p w14:paraId="4C5AEF19"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p>
    <w:p w14:paraId="57935F55"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b/>
          <w:bCs/>
          <w:color w:val="494949"/>
          <w:sz w:val="21"/>
          <w:szCs w:val="21"/>
          <w:bdr w:val="none" w:sz="0" w:space="0" w:color="auto" w:frame="1"/>
        </w:rPr>
        <w:t>Commitment to Non-Discrimination</w:t>
      </w:r>
    </w:p>
    <w:p w14:paraId="4BBD2422" w14:textId="77777777" w:rsidR="00C90E77" w:rsidRDefault="00C90E77" w:rsidP="00C90E77">
      <w:pPr>
        <w:pStyle w:val="NormalWeb"/>
        <w:spacing w:before="0" w:beforeAutospacing="0" w:after="0" w:afterAutospacing="0"/>
        <w:ind w:left="720"/>
        <w:textAlignment w:val="baseline"/>
        <w:rPr>
          <w:rFonts w:ascii="inherit" w:hAnsi="inherit"/>
          <w:color w:val="494949"/>
          <w:sz w:val="21"/>
          <w:szCs w:val="21"/>
        </w:rPr>
      </w:pPr>
      <w:r>
        <w:rPr>
          <w:rFonts w:ascii="inherit" w:hAnsi="inherit"/>
          <w:color w:val="494949"/>
          <w:sz w:val="21"/>
          <w:szCs w:val="21"/>
        </w:rPr>
        <w:t>All qualified applicants will receive consideration for employment without regard to disability, status as a protected veteran or any other status protected by applicable federal, state, local, or international law.</w:t>
      </w:r>
    </w:p>
    <w:p w14:paraId="23AF0FE1" w14:textId="77777777" w:rsidR="00733B27" w:rsidRDefault="00733B27" w:rsidP="00C90E77">
      <w:pPr>
        <w:pStyle w:val="NormalWeb"/>
        <w:spacing w:before="0" w:beforeAutospacing="0" w:after="0" w:afterAutospacing="0"/>
        <w:ind w:left="720"/>
        <w:textAlignment w:val="baseline"/>
        <w:rPr>
          <w:rFonts w:ascii="inherit" w:hAnsi="inherit"/>
          <w:color w:val="494949"/>
          <w:sz w:val="21"/>
          <w:szCs w:val="21"/>
        </w:rPr>
      </w:pPr>
    </w:p>
    <w:p w14:paraId="55A6CFA1" w14:textId="77777777" w:rsidR="00733B27" w:rsidRDefault="00733B27" w:rsidP="00C90E77">
      <w:pPr>
        <w:pStyle w:val="NormalWeb"/>
        <w:spacing w:before="0" w:beforeAutospacing="0" w:after="0" w:afterAutospacing="0"/>
        <w:ind w:left="720"/>
        <w:textAlignment w:val="baseline"/>
        <w:rPr>
          <w:rFonts w:ascii="inherit" w:hAnsi="inherit"/>
          <w:color w:val="494949"/>
          <w:sz w:val="21"/>
          <w:szCs w:val="21"/>
        </w:rPr>
      </w:pPr>
    </w:p>
    <w:p w14:paraId="4EC5A649" w14:textId="77777777" w:rsidR="00733B27" w:rsidRDefault="00733B27" w:rsidP="00C90E77">
      <w:pPr>
        <w:pStyle w:val="NormalWeb"/>
        <w:spacing w:before="0" w:beforeAutospacing="0" w:after="0" w:afterAutospacing="0"/>
        <w:ind w:left="720"/>
        <w:textAlignment w:val="baseline"/>
        <w:rPr>
          <w:rFonts w:ascii="inherit" w:hAnsi="inherit"/>
          <w:color w:val="494949"/>
          <w:sz w:val="21"/>
          <w:szCs w:val="21"/>
        </w:rPr>
      </w:pPr>
    </w:p>
    <w:p w14:paraId="1D2CE86B" w14:textId="77777777" w:rsidR="00733B27" w:rsidRDefault="00733B27" w:rsidP="00C90E77">
      <w:pPr>
        <w:pStyle w:val="NormalWeb"/>
        <w:spacing w:before="0" w:beforeAutospacing="0" w:after="0" w:afterAutospacing="0"/>
        <w:ind w:left="720"/>
        <w:textAlignment w:val="baseline"/>
        <w:rPr>
          <w:rFonts w:ascii="inherit" w:hAnsi="inherit"/>
          <w:color w:val="494949"/>
          <w:sz w:val="21"/>
          <w:szCs w:val="21"/>
        </w:rPr>
      </w:pPr>
    </w:p>
    <w:p w14:paraId="6315F84F" w14:textId="77777777" w:rsidR="00733B27" w:rsidRDefault="00733B27" w:rsidP="00C90E77">
      <w:pPr>
        <w:pStyle w:val="NormalWeb"/>
        <w:spacing w:before="0" w:beforeAutospacing="0" w:after="0" w:afterAutospacing="0"/>
        <w:ind w:left="720"/>
        <w:textAlignment w:val="baseline"/>
        <w:rPr>
          <w:rFonts w:ascii="inherit" w:hAnsi="inherit"/>
          <w:color w:val="494949"/>
          <w:sz w:val="21"/>
          <w:szCs w:val="21"/>
        </w:rPr>
      </w:pPr>
    </w:p>
    <w:p w14:paraId="2B85514E" w14:textId="77777777" w:rsidR="00733B27" w:rsidRDefault="00733B27" w:rsidP="00C90E77">
      <w:pPr>
        <w:pStyle w:val="NormalWeb"/>
        <w:spacing w:before="0" w:beforeAutospacing="0" w:after="0" w:afterAutospacing="0"/>
        <w:ind w:left="720"/>
        <w:textAlignment w:val="baseline"/>
        <w:rPr>
          <w:rFonts w:ascii="inherit" w:hAnsi="inherit"/>
          <w:color w:val="494949"/>
          <w:sz w:val="21"/>
          <w:szCs w:val="21"/>
        </w:rPr>
      </w:pPr>
    </w:p>
    <w:p w14:paraId="1AE87994" w14:textId="77777777" w:rsidR="00733B27" w:rsidRDefault="00733B27" w:rsidP="00C90E77">
      <w:pPr>
        <w:pStyle w:val="NormalWeb"/>
        <w:spacing w:before="0" w:beforeAutospacing="0" w:after="0" w:afterAutospacing="0"/>
        <w:ind w:left="720"/>
        <w:textAlignment w:val="baseline"/>
        <w:rPr>
          <w:rFonts w:ascii="inherit" w:hAnsi="inherit"/>
          <w:color w:val="494949"/>
          <w:sz w:val="21"/>
          <w:szCs w:val="21"/>
        </w:rPr>
      </w:pPr>
    </w:p>
    <w:p w14:paraId="37B8CDEB" w14:textId="77777777" w:rsidR="00733B27" w:rsidRPr="00733B27" w:rsidRDefault="00733B27" w:rsidP="00933D5B">
      <w:pPr>
        <w:spacing w:before="100" w:beforeAutospacing="1" w:after="100" w:afterAutospacing="1" w:line="300" w:lineRule="atLeast"/>
        <w:jc w:val="center"/>
        <w:outlineLvl w:val="2"/>
        <w:rPr>
          <w:rFonts w:ascii="Segoe UI" w:eastAsia="Times New Roman" w:hAnsi="Segoe UI" w:cs="Segoe UI"/>
          <w:b/>
          <w:bCs/>
          <w:color w:val="000000"/>
          <w:kern w:val="0"/>
          <w:sz w:val="27"/>
          <w:szCs w:val="27"/>
          <w14:ligatures w14:val="none"/>
        </w:rPr>
      </w:pPr>
      <w:r w:rsidRPr="00733B27">
        <w:rPr>
          <w:rFonts w:ascii="Segoe UI" w:eastAsia="Times New Roman" w:hAnsi="Segoe UI" w:cs="Segoe UI"/>
          <w:b/>
          <w:bCs/>
          <w:color w:val="000000"/>
          <w:kern w:val="0"/>
          <w:sz w:val="27"/>
          <w:szCs w:val="27"/>
          <w14:ligatures w14:val="none"/>
        </w:rPr>
        <w:lastRenderedPageBreak/>
        <w:t>Cover Letter</w:t>
      </w:r>
    </w:p>
    <w:p w14:paraId="47C0948D" w14:textId="5F374A47"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Segoe UI" w:eastAsia="Times New Roman" w:hAnsi="Segoe UI" w:cs="Segoe UI"/>
          <w:b/>
          <w:bCs/>
          <w:color w:val="000000"/>
          <w:kern w:val="0"/>
          <w:sz w:val="21"/>
          <w:szCs w:val="21"/>
          <w14:ligatures w14:val="none"/>
        </w:rPr>
        <w:t>Milind Chokshi</w:t>
      </w:r>
      <w:r w:rsidRPr="00733B27">
        <w:rPr>
          <w:rFonts w:ascii="Segoe UI" w:eastAsia="Times New Roman" w:hAnsi="Segoe UI" w:cs="Segoe UI"/>
          <w:color w:val="000000"/>
          <w:kern w:val="0"/>
          <w:sz w:val="21"/>
          <w:szCs w:val="21"/>
          <w14:ligatures w14:val="none"/>
        </w:rPr>
        <w:br/>
      </w:r>
      <w:hyperlink r:id="rId5" w:history="1">
        <w:r w:rsidRPr="00933D5B">
          <w:rPr>
            <w:rStyle w:val="Hyperlink"/>
            <w:rFonts w:ascii="Calibri" w:eastAsia="Times New Roman" w:hAnsi="Calibri" w:cs="Calibri"/>
            <w:kern w:val="0"/>
            <w:sz w:val="21"/>
            <w:szCs w:val="21"/>
            <w14:ligatures w14:val="none"/>
          </w:rPr>
          <w:t>Chokshi_milind@bah.com</w:t>
        </w:r>
      </w:hyperlink>
      <w:r w:rsidRPr="00933D5B">
        <w:rPr>
          <w:rFonts w:ascii="Calibri" w:eastAsia="Times New Roman" w:hAnsi="Calibri" w:cs="Calibri"/>
          <w:color w:val="000000"/>
          <w:kern w:val="0"/>
          <w:sz w:val="21"/>
          <w:szCs w:val="21"/>
          <w14:ligatures w14:val="none"/>
        </w:rPr>
        <w:t xml:space="preserve"> </w:t>
      </w:r>
      <w:r w:rsidRPr="00733B27">
        <w:rPr>
          <w:rFonts w:ascii="Calibri" w:eastAsia="Times New Roman" w:hAnsi="Calibri" w:cs="Calibri"/>
          <w:color w:val="000000"/>
          <w:kern w:val="0"/>
          <w:sz w:val="21"/>
          <w:szCs w:val="21"/>
          <w14:ligatures w14:val="none"/>
        </w:rPr>
        <w:t xml:space="preserve">| </w:t>
      </w:r>
      <w:r w:rsidRPr="00933D5B">
        <w:rPr>
          <w:rFonts w:ascii="Calibri" w:eastAsia="Times New Roman" w:hAnsi="Calibri" w:cs="Calibri"/>
          <w:color w:val="000000"/>
          <w:kern w:val="0"/>
          <w:sz w:val="21"/>
          <w:szCs w:val="21"/>
          <w14:ligatures w14:val="none"/>
        </w:rPr>
        <w:t>757 763 0143</w:t>
      </w:r>
      <w:r w:rsidRPr="00733B27">
        <w:rPr>
          <w:rFonts w:ascii="Calibri" w:eastAsia="Times New Roman" w:hAnsi="Calibri" w:cs="Calibri"/>
          <w:color w:val="000000"/>
          <w:kern w:val="0"/>
          <w:sz w:val="21"/>
          <w:szCs w:val="21"/>
          <w14:ligatures w14:val="none"/>
        </w:rPr>
        <w:br/>
      </w:r>
      <w:r w:rsidRPr="00933D5B">
        <w:rPr>
          <w:rFonts w:ascii="Calibri" w:eastAsia="Times New Roman" w:hAnsi="Calibri" w:cs="Calibri"/>
          <w:color w:val="000000"/>
          <w:kern w:val="0"/>
          <w:sz w:val="21"/>
          <w:szCs w:val="21"/>
          <w14:ligatures w14:val="none"/>
        </w:rPr>
        <w:t>February 20, 2026</w:t>
      </w:r>
    </w:p>
    <w:p w14:paraId="420FB971" w14:textId="1D1F0F17"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b/>
          <w:bCs/>
          <w:color w:val="000000"/>
          <w:kern w:val="0"/>
          <w:sz w:val="21"/>
          <w:szCs w:val="21"/>
          <w14:ligatures w14:val="none"/>
        </w:rPr>
        <w:t>Hiring Manager</w:t>
      </w:r>
      <w:r w:rsidRPr="00733B27">
        <w:rPr>
          <w:rFonts w:ascii="Calibri" w:eastAsia="Times New Roman" w:hAnsi="Calibri" w:cs="Calibri"/>
          <w:color w:val="000000"/>
          <w:kern w:val="0"/>
          <w:sz w:val="21"/>
          <w:szCs w:val="21"/>
          <w14:ligatures w14:val="none"/>
        </w:rPr>
        <w:br/>
      </w:r>
      <w:r w:rsidR="00251B97" w:rsidRPr="00933D5B">
        <w:rPr>
          <w:rFonts w:ascii="Calibri" w:eastAsia="Times New Roman" w:hAnsi="Calibri" w:cs="Calibri"/>
          <w:color w:val="000000"/>
          <w:kern w:val="0"/>
          <w:sz w:val="21"/>
          <w:szCs w:val="21"/>
          <w14:ligatures w14:val="none"/>
        </w:rPr>
        <w:t>Jessenia Gonzalez</w:t>
      </w:r>
    </w:p>
    <w:p w14:paraId="704A042E" w14:textId="4AD4DF8D"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b/>
          <w:bCs/>
          <w:color w:val="000000"/>
          <w:kern w:val="0"/>
          <w:sz w:val="21"/>
          <w:szCs w:val="21"/>
          <w14:ligatures w14:val="none"/>
        </w:rPr>
        <w:t>Subject:</w:t>
      </w:r>
      <w:r w:rsidRPr="00733B27">
        <w:rPr>
          <w:rFonts w:ascii="Calibri" w:eastAsia="Times New Roman" w:hAnsi="Calibri" w:cs="Calibri"/>
          <w:color w:val="000000"/>
          <w:kern w:val="0"/>
          <w:sz w:val="21"/>
          <w:szCs w:val="21"/>
          <w14:ligatures w14:val="none"/>
        </w:rPr>
        <w:t> Application for Data Engineer, Lead Position</w:t>
      </w:r>
      <w:r w:rsidR="0020590C">
        <w:rPr>
          <w:rFonts w:ascii="Calibri" w:eastAsia="Times New Roman" w:hAnsi="Calibri" w:cs="Calibri"/>
          <w:color w:val="000000"/>
          <w:kern w:val="0"/>
          <w:sz w:val="21"/>
          <w:szCs w:val="21"/>
          <w14:ligatures w14:val="none"/>
        </w:rPr>
        <w:t xml:space="preserve"> (Req </w:t>
      </w:r>
      <w:proofErr w:type="gramStart"/>
      <w:r w:rsidR="0020590C">
        <w:rPr>
          <w:rFonts w:ascii="Calibri" w:eastAsia="Times New Roman" w:hAnsi="Calibri" w:cs="Calibri"/>
          <w:color w:val="000000"/>
          <w:kern w:val="0"/>
          <w:sz w:val="21"/>
          <w:szCs w:val="21"/>
          <w14:ligatures w14:val="none"/>
        </w:rPr>
        <w:t>Id :</w:t>
      </w:r>
      <w:proofErr w:type="gramEnd"/>
      <w:r w:rsidR="0020590C">
        <w:rPr>
          <w:rFonts w:ascii="Calibri" w:eastAsia="Times New Roman" w:hAnsi="Calibri" w:cs="Calibri"/>
          <w:color w:val="000000"/>
          <w:kern w:val="0"/>
          <w:sz w:val="21"/>
          <w:szCs w:val="21"/>
          <w14:ligatures w14:val="none"/>
        </w:rPr>
        <w:t xml:space="preserve"> </w:t>
      </w:r>
      <w:r w:rsidR="0020590C">
        <w:rPr>
          <w:rFonts w:ascii="Roboto" w:hAnsi="Roboto"/>
          <w:color w:val="4A4A4A"/>
          <w:sz w:val="21"/>
          <w:szCs w:val="21"/>
          <w:shd w:val="clear" w:color="auto" w:fill="FFFFFF"/>
        </w:rPr>
        <w:t>R0231790</w:t>
      </w:r>
      <w:r w:rsidR="0020590C">
        <w:rPr>
          <w:rFonts w:ascii="Roboto" w:hAnsi="Roboto"/>
          <w:color w:val="4A4A4A"/>
          <w:sz w:val="21"/>
          <w:szCs w:val="21"/>
          <w:shd w:val="clear" w:color="auto" w:fill="FFFFFF"/>
        </w:rPr>
        <w:t>)</w:t>
      </w:r>
    </w:p>
    <w:p w14:paraId="628F5AA3" w14:textId="792C0299"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 xml:space="preserve">Dear </w:t>
      </w:r>
      <w:r w:rsidR="00251B97" w:rsidRPr="00933D5B">
        <w:rPr>
          <w:rFonts w:ascii="Calibri" w:eastAsia="Times New Roman" w:hAnsi="Calibri" w:cs="Calibri"/>
          <w:color w:val="000000"/>
          <w:kern w:val="0"/>
          <w:sz w:val="21"/>
          <w:szCs w:val="21"/>
          <w14:ligatures w14:val="none"/>
        </w:rPr>
        <w:t>Jessenia</w:t>
      </w:r>
      <w:r w:rsidRPr="00733B27">
        <w:rPr>
          <w:rFonts w:ascii="Calibri" w:eastAsia="Times New Roman" w:hAnsi="Calibri" w:cs="Calibri"/>
          <w:color w:val="000000"/>
          <w:kern w:val="0"/>
          <w:sz w:val="21"/>
          <w:szCs w:val="21"/>
          <w14:ligatures w14:val="none"/>
        </w:rPr>
        <w:t>,</w:t>
      </w:r>
    </w:p>
    <w:p w14:paraId="5E054408" w14:textId="77777777" w:rsidR="000A4A98" w:rsidRPr="00933D5B"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I am excited to apply for the Data Engineer, Lead position at Booz Allen Hamilton. With over </w:t>
      </w:r>
      <w:r w:rsidR="004D236E" w:rsidRPr="00933D5B">
        <w:rPr>
          <w:rFonts w:ascii="Calibri" w:eastAsia="Times New Roman" w:hAnsi="Calibri" w:cs="Calibri"/>
          <w:color w:val="000000"/>
          <w:kern w:val="0"/>
          <w:sz w:val="21"/>
          <w:szCs w:val="21"/>
          <w14:ligatures w14:val="none"/>
        </w:rPr>
        <w:t xml:space="preserve">10 years </w:t>
      </w:r>
      <w:r w:rsidRPr="00733B27">
        <w:rPr>
          <w:rFonts w:ascii="Calibri" w:eastAsia="Times New Roman" w:hAnsi="Calibri" w:cs="Calibri"/>
          <w:color w:val="000000"/>
          <w:kern w:val="0"/>
          <w:sz w:val="21"/>
          <w:szCs w:val="21"/>
          <w14:ligatures w14:val="none"/>
        </w:rPr>
        <w:t xml:space="preserve">of experience in data engineering, architecture, and pipeline development, I bring a proven ability to design and implement scalable solutions that transform complex data into actionable insights. </w:t>
      </w:r>
    </w:p>
    <w:p w14:paraId="5DEFA216" w14:textId="7B0D9FEC"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 xml:space="preserve">In my </w:t>
      </w:r>
      <w:r w:rsidR="000A4A98" w:rsidRPr="00933D5B">
        <w:rPr>
          <w:rFonts w:ascii="Calibri" w:eastAsia="Times New Roman" w:hAnsi="Calibri" w:cs="Calibri"/>
          <w:color w:val="000000"/>
          <w:kern w:val="0"/>
          <w:sz w:val="21"/>
          <w:szCs w:val="21"/>
          <w14:ligatures w14:val="none"/>
        </w:rPr>
        <w:t>previous</w:t>
      </w:r>
      <w:r w:rsidRPr="00733B27">
        <w:rPr>
          <w:rFonts w:ascii="Calibri" w:eastAsia="Times New Roman" w:hAnsi="Calibri" w:cs="Calibri"/>
          <w:color w:val="000000"/>
          <w:kern w:val="0"/>
          <w:sz w:val="21"/>
          <w:szCs w:val="21"/>
          <w14:ligatures w14:val="none"/>
        </w:rPr>
        <w:t xml:space="preserve"> role as a </w:t>
      </w:r>
      <w:r w:rsidR="000A4A98" w:rsidRPr="00933D5B">
        <w:rPr>
          <w:rFonts w:ascii="Calibri" w:eastAsia="Times New Roman" w:hAnsi="Calibri" w:cs="Calibri"/>
          <w:color w:val="000000"/>
          <w:kern w:val="0"/>
          <w:sz w:val="21"/>
          <w:szCs w:val="21"/>
          <w14:ligatures w14:val="none"/>
        </w:rPr>
        <w:t>Data Operation Engineering Manager</w:t>
      </w:r>
      <w:r w:rsidRPr="00733B27">
        <w:rPr>
          <w:rFonts w:ascii="Calibri" w:eastAsia="Times New Roman" w:hAnsi="Calibri" w:cs="Calibri"/>
          <w:color w:val="000000"/>
          <w:kern w:val="0"/>
          <w:sz w:val="21"/>
          <w:szCs w:val="21"/>
          <w14:ligatures w14:val="none"/>
        </w:rPr>
        <w:t>, I have successfully managed teams of engineers, guiding them through the development and deployment of robust data pipelines and platforms. My experience includes:</w:t>
      </w:r>
    </w:p>
    <w:p w14:paraId="4D29FCD5" w14:textId="77777777" w:rsidR="00733B27" w:rsidRPr="00733B27" w:rsidRDefault="00733B27" w:rsidP="00733B27">
      <w:pPr>
        <w:numPr>
          <w:ilvl w:val="0"/>
          <w:numId w:val="2"/>
        </w:num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Designing and implementing Python-based data pipelines for structured and unstructured data, ensuring efficient retrieval, parsing, and processing.</w:t>
      </w:r>
    </w:p>
    <w:p w14:paraId="5ED56539" w14:textId="77777777" w:rsidR="00733B27" w:rsidRPr="00733B27" w:rsidRDefault="00733B27" w:rsidP="00733B27">
      <w:pPr>
        <w:numPr>
          <w:ilvl w:val="0"/>
          <w:numId w:val="2"/>
        </w:num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Building scalable ETL/ELT workflows to support advanced analytics and reporting.</w:t>
      </w:r>
    </w:p>
    <w:p w14:paraId="3B99207C" w14:textId="0E2D79AE" w:rsidR="00733B27" w:rsidRPr="00733B27" w:rsidRDefault="00733B27" w:rsidP="00733B27">
      <w:pPr>
        <w:numPr>
          <w:ilvl w:val="0"/>
          <w:numId w:val="2"/>
        </w:num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Leveraging cloud platforms and distributed computing tools such as Spark</w:t>
      </w:r>
      <w:r w:rsidR="00D96657" w:rsidRPr="00933D5B">
        <w:rPr>
          <w:rFonts w:ascii="Calibri" w:eastAsia="Times New Roman" w:hAnsi="Calibri" w:cs="Calibri"/>
          <w:color w:val="000000"/>
          <w:kern w:val="0"/>
          <w:sz w:val="21"/>
          <w:szCs w:val="21"/>
          <w14:ligatures w14:val="none"/>
        </w:rPr>
        <w:t>/</w:t>
      </w:r>
      <w:r w:rsidRPr="00733B27">
        <w:rPr>
          <w:rFonts w:ascii="Calibri" w:eastAsia="Times New Roman" w:hAnsi="Calibri" w:cs="Calibri"/>
          <w:color w:val="000000"/>
          <w:kern w:val="0"/>
          <w:sz w:val="21"/>
          <w:szCs w:val="21"/>
          <w14:ligatures w14:val="none"/>
        </w:rPr>
        <w:t>Databricks, to optimize data processing.</w:t>
      </w:r>
    </w:p>
    <w:p w14:paraId="7C801AA5" w14:textId="61476BF2" w:rsidR="00733B27" w:rsidRPr="00733B27" w:rsidRDefault="00733B27" w:rsidP="00733B27">
      <w:pPr>
        <w:numPr>
          <w:ilvl w:val="0"/>
          <w:numId w:val="2"/>
        </w:num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Applying medallion architecture principles</w:t>
      </w:r>
      <w:r w:rsidR="00D96657" w:rsidRPr="00933D5B">
        <w:rPr>
          <w:rFonts w:ascii="Calibri" w:eastAsia="Times New Roman" w:hAnsi="Calibri" w:cs="Calibri"/>
          <w:color w:val="000000"/>
          <w:kern w:val="0"/>
          <w:sz w:val="21"/>
          <w:szCs w:val="21"/>
          <w14:ligatures w14:val="none"/>
        </w:rPr>
        <w:t xml:space="preserve"> from Bronze to Gold </w:t>
      </w:r>
      <w:r w:rsidR="00D016EC" w:rsidRPr="00933D5B">
        <w:rPr>
          <w:rFonts w:ascii="Calibri" w:eastAsia="Times New Roman" w:hAnsi="Calibri" w:cs="Calibri"/>
          <w:color w:val="000000"/>
          <w:kern w:val="0"/>
          <w:sz w:val="21"/>
          <w:szCs w:val="21"/>
          <w14:ligatures w14:val="none"/>
        </w:rPr>
        <w:t>transformation</w:t>
      </w:r>
      <w:r w:rsidRPr="00733B27">
        <w:rPr>
          <w:rFonts w:ascii="Calibri" w:eastAsia="Times New Roman" w:hAnsi="Calibri" w:cs="Calibri"/>
          <w:color w:val="000000"/>
          <w:kern w:val="0"/>
          <w:sz w:val="21"/>
          <w:szCs w:val="21"/>
          <w14:ligatures w14:val="none"/>
        </w:rPr>
        <w:t> to structure data lakes for improved accessibility and governance.</w:t>
      </w:r>
    </w:p>
    <w:p w14:paraId="598B37D5" w14:textId="084AD4E7"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Additionally, I have hands-on experience with database tuning and access control. My background in Agile practices</w:t>
      </w:r>
      <w:r w:rsidR="00D016EC" w:rsidRPr="00933D5B">
        <w:rPr>
          <w:rFonts w:ascii="Calibri" w:eastAsia="Times New Roman" w:hAnsi="Calibri" w:cs="Calibri"/>
          <w:color w:val="000000"/>
          <w:kern w:val="0"/>
          <w:sz w:val="21"/>
          <w:szCs w:val="21"/>
          <w14:ligatures w14:val="none"/>
        </w:rPr>
        <w:t xml:space="preserve"> </w:t>
      </w:r>
      <w:r w:rsidRPr="00733B27">
        <w:rPr>
          <w:rFonts w:ascii="Calibri" w:eastAsia="Times New Roman" w:hAnsi="Calibri" w:cs="Calibri"/>
          <w:color w:val="000000"/>
          <w:kern w:val="0"/>
          <w:sz w:val="21"/>
          <w:szCs w:val="21"/>
          <w14:ligatures w14:val="none"/>
        </w:rPr>
        <w:t>and data warehousing technologies further strengthens my ability to deliver innovative solutions in dynamic environments.</w:t>
      </w:r>
    </w:p>
    <w:p w14:paraId="3F37EDBD" w14:textId="77777777"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I would welcome the opportunity to discuss how my skills and experience can contribute to Booz Allen’s success. Thank you for considering my application. I look forward to the possibility of joining your team and helping drive impactful solutions.</w:t>
      </w:r>
    </w:p>
    <w:p w14:paraId="5FA849D8" w14:textId="77777777" w:rsidR="00733B27" w:rsidRPr="00733B27" w:rsidRDefault="00733B27" w:rsidP="00733B27">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b/>
          <w:bCs/>
          <w:color w:val="000000"/>
          <w:kern w:val="0"/>
          <w:sz w:val="21"/>
          <w:szCs w:val="21"/>
          <w14:ligatures w14:val="none"/>
        </w:rPr>
        <w:t>Sincerely,</w:t>
      </w:r>
      <w:r w:rsidRPr="00733B27">
        <w:rPr>
          <w:rFonts w:ascii="Calibri" w:eastAsia="Times New Roman" w:hAnsi="Calibri" w:cs="Calibri"/>
          <w:color w:val="000000"/>
          <w:kern w:val="0"/>
          <w:sz w:val="21"/>
          <w:szCs w:val="21"/>
          <w14:ligatures w14:val="none"/>
        </w:rPr>
        <w:br/>
        <w:t>Milind Chokshi</w:t>
      </w:r>
    </w:p>
    <w:p w14:paraId="0C8CEF3B" w14:textId="77777777" w:rsidR="00C90E77" w:rsidRDefault="00C90E77"/>
    <w:sectPr w:rsidR="00C90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4F8"/>
    <w:multiLevelType w:val="multilevel"/>
    <w:tmpl w:val="D27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52F83"/>
    <w:multiLevelType w:val="multilevel"/>
    <w:tmpl w:val="04881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85796">
    <w:abstractNumId w:val="1"/>
  </w:num>
  <w:num w:numId="2" w16cid:durableId="180600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77"/>
    <w:rsid w:val="000A4A98"/>
    <w:rsid w:val="00115A49"/>
    <w:rsid w:val="0020590C"/>
    <w:rsid w:val="00251B97"/>
    <w:rsid w:val="004D236E"/>
    <w:rsid w:val="005F3CEC"/>
    <w:rsid w:val="00733B27"/>
    <w:rsid w:val="00933D5B"/>
    <w:rsid w:val="00C90E77"/>
    <w:rsid w:val="00D016EC"/>
    <w:rsid w:val="00D96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EA142"/>
  <w15:chartTrackingRefBased/>
  <w15:docId w15:val="{D629A120-8D44-3141-8991-84B2432D9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0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0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E77"/>
    <w:rPr>
      <w:rFonts w:eastAsiaTheme="majorEastAsia" w:cstheme="majorBidi"/>
      <w:color w:val="272727" w:themeColor="text1" w:themeTint="D8"/>
    </w:rPr>
  </w:style>
  <w:style w:type="paragraph" w:styleId="Title">
    <w:name w:val="Title"/>
    <w:basedOn w:val="Normal"/>
    <w:next w:val="Normal"/>
    <w:link w:val="TitleChar"/>
    <w:uiPriority w:val="10"/>
    <w:qFormat/>
    <w:rsid w:val="00C90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E77"/>
    <w:pPr>
      <w:spacing w:before="160"/>
      <w:jc w:val="center"/>
    </w:pPr>
    <w:rPr>
      <w:i/>
      <w:iCs/>
      <w:color w:val="404040" w:themeColor="text1" w:themeTint="BF"/>
    </w:rPr>
  </w:style>
  <w:style w:type="character" w:customStyle="1" w:styleId="QuoteChar">
    <w:name w:val="Quote Char"/>
    <w:basedOn w:val="DefaultParagraphFont"/>
    <w:link w:val="Quote"/>
    <w:uiPriority w:val="29"/>
    <w:rsid w:val="00C90E77"/>
    <w:rPr>
      <w:i/>
      <w:iCs/>
      <w:color w:val="404040" w:themeColor="text1" w:themeTint="BF"/>
    </w:rPr>
  </w:style>
  <w:style w:type="paragraph" w:styleId="ListParagraph">
    <w:name w:val="List Paragraph"/>
    <w:basedOn w:val="Normal"/>
    <w:uiPriority w:val="34"/>
    <w:qFormat/>
    <w:rsid w:val="00C90E77"/>
    <w:pPr>
      <w:ind w:left="720"/>
      <w:contextualSpacing/>
    </w:pPr>
  </w:style>
  <w:style w:type="character" w:styleId="IntenseEmphasis">
    <w:name w:val="Intense Emphasis"/>
    <w:basedOn w:val="DefaultParagraphFont"/>
    <w:uiPriority w:val="21"/>
    <w:qFormat/>
    <w:rsid w:val="00C90E77"/>
    <w:rPr>
      <w:i/>
      <w:iCs/>
      <w:color w:val="0F4761" w:themeColor="accent1" w:themeShade="BF"/>
    </w:rPr>
  </w:style>
  <w:style w:type="paragraph" w:styleId="IntenseQuote">
    <w:name w:val="Intense Quote"/>
    <w:basedOn w:val="Normal"/>
    <w:next w:val="Normal"/>
    <w:link w:val="IntenseQuoteChar"/>
    <w:uiPriority w:val="30"/>
    <w:qFormat/>
    <w:rsid w:val="00C90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E77"/>
    <w:rPr>
      <w:i/>
      <w:iCs/>
      <w:color w:val="0F4761" w:themeColor="accent1" w:themeShade="BF"/>
    </w:rPr>
  </w:style>
  <w:style w:type="character" w:styleId="IntenseReference">
    <w:name w:val="Intense Reference"/>
    <w:basedOn w:val="DefaultParagraphFont"/>
    <w:uiPriority w:val="32"/>
    <w:qFormat/>
    <w:rsid w:val="00C90E77"/>
    <w:rPr>
      <w:b/>
      <w:bCs/>
      <w:smallCaps/>
      <w:color w:val="0F4761" w:themeColor="accent1" w:themeShade="BF"/>
      <w:spacing w:val="5"/>
    </w:rPr>
  </w:style>
  <w:style w:type="paragraph" w:styleId="NormalWeb">
    <w:name w:val="Normal (Web)"/>
    <w:basedOn w:val="Normal"/>
    <w:uiPriority w:val="99"/>
    <w:semiHidden/>
    <w:unhideWhenUsed/>
    <w:rsid w:val="00C90E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3B27"/>
    <w:rPr>
      <w:b/>
      <w:bCs/>
    </w:rPr>
  </w:style>
  <w:style w:type="character" w:customStyle="1" w:styleId="apple-converted-space">
    <w:name w:val="apple-converted-space"/>
    <w:basedOn w:val="DefaultParagraphFont"/>
    <w:rsid w:val="00733B27"/>
  </w:style>
  <w:style w:type="character" w:styleId="Hyperlink">
    <w:name w:val="Hyperlink"/>
    <w:basedOn w:val="DefaultParagraphFont"/>
    <w:uiPriority w:val="99"/>
    <w:unhideWhenUsed/>
    <w:rsid w:val="00733B27"/>
    <w:rPr>
      <w:color w:val="467886" w:themeColor="hyperlink"/>
      <w:u w:val="single"/>
    </w:rPr>
  </w:style>
  <w:style w:type="character" w:styleId="UnresolvedMention">
    <w:name w:val="Unresolved Mention"/>
    <w:basedOn w:val="DefaultParagraphFont"/>
    <w:uiPriority w:val="99"/>
    <w:semiHidden/>
    <w:unhideWhenUsed/>
    <w:rsid w:val="00733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okshi_milind@b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984</Words>
  <Characters>5747</Characters>
  <Application>Microsoft Office Word</Application>
  <DocSecurity>0</DocSecurity>
  <Lines>130</Lines>
  <Paragraphs>61</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10</cp:revision>
  <dcterms:created xsi:type="dcterms:W3CDTF">2026-02-19T19:02:00Z</dcterms:created>
  <dcterms:modified xsi:type="dcterms:W3CDTF">2026-02-19T19:18:00Z</dcterms:modified>
</cp:coreProperties>
</file>