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ramil.store — аудит рекламы и сайта</w:t>
      </w:r>
    </w:p>
    <w:p>
      <w:pPr>
        <w:spacing w:after="40"/>
      </w:pPr>
      <w:r>
        <w:rPr>
          <w:color w:val="595959"/>
          <w:sz w:val="24"/>
          <w:szCs w:val="24"/>
        </w:rPr>
        <w:t xml:space="preserve">Реклама в Яндекс.Директе · сайт-портфолио фриланс-разработчика</w:t>
      </w:r>
    </w:p>
    <w:p>
      <w:pPr>
        <w:spacing w:after="240"/>
      </w:pPr>
      <w:r>
        <w:rPr>
          <w:color w:val="595959"/>
          <w:sz w:val="20"/>
          <w:szCs w:val="20"/>
        </w:rPr>
        <w:t xml:space="preserve">Дата отчёта: 21 июня 2026 · период данных: 22.05–20.06.2026 (кампания активна 10–20.06)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pStyle w:val="Heading1"/>
      </w:pPr>
      <w:r>
        <w:t xml:space="preserve">Коротко: главное</w:t>
      </w:r>
    </w:p>
    <w:p>
      <w:pPr>
        <w:spacing w:after="120" w:line="276"/>
      </w:pPr>
      <w:r>
        <w:rPr>
          <w:b/>
          <w:bCs/>
        </w:rPr>
        <w:t xml:space="preserve">Хоронить кампанию рано, но и радоваться нечему. </w:t>
      </w:r>
      <w:r>
        <w:t xml:space="preserve">За 11 дней открута потрачено </w:t>
      </w:r>
      <w:r>
        <w:rPr>
          <w:b/>
          <w:bCs/>
        </w:rPr>
        <w:t xml:space="preserve">1 960 ₽</w:t>
      </w:r>
      <w:r>
        <w:t xml:space="preserve">, получено </w:t>
      </w:r>
      <w:r>
        <w:rPr>
          <w:b/>
          <w:bCs/>
        </w:rPr>
        <w:t xml:space="preserve">116 кликов</w:t>
      </w:r>
      <w:r>
        <w:t xml:space="preserve"> и </w:t>
      </w:r>
      <w:r>
        <w:rPr>
          <w:b/>
          <w:bCs/>
        </w:rPr>
        <w:t xml:space="preserve">0 реальных заявок</w:t>
      </w:r>
      <w:r>
        <w:t xml:space="preserve"> на проект. «6 конверсий» в Директе — это почти наверняка </w:t>
      </w:r>
      <w:r>
        <w:rPr>
          <w:b/>
          <w:bCs/>
        </w:rPr>
        <w:t xml:space="preserve">микро-цель</w:t>
      </w:r>
      <w:r>
        <w:t xml:space="preserve"> (открытие конфигуратора), а не отправленная заявка. То есть денег потрачено мало, выборка ещё небольшая — но воронка уже показывает понятную утечку: до шага «оставить заявку» доходят единицы.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12"/>
              <w:bottom w:val="single" w:color="1F3864" w:sz="4"/>
              <w:right w:val="single" w:color="1F3864" w:sz="4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Три вывода, на которые опереться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1. Объём данных мал. </w:t>
            </w:r>
            <w:r>
              <w:t xml:space="preserve">116 кликов / 1 960 ₽ — это примерно $20–25. На таком объёме нельзя делать вывод «реклама не работает». Нужно дособрать данные (см. Часть 3) или довести трафик до ~150–300 целевых кликов на шаг заявки.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Сайт теряет людей до заявки. </w:t>
            </w:r>
            <w:r>
              <w:t xml:space="preserve">Глубина 1,15 стр., время 1 м 3 с, до конфигуратора доходят ~3,2% визитов. Главная проблема — не «дорогой клик», а слабая конверсия страницы.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Сначала чиним сайт и аналитику, потом масштабируем бюджет. </w:t>
            </w:r>
            <w:r>
              <w:t xml:space="preserve">Вливать деньги в трафик, который упирается в непродающую страницу — самый дорогой способ собрать тот же ноль заявок.</w:t>
            </w:r>
          </w:p>
        </w:tc>
      </w:tr>
    </w:tbl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pStyle w:val="Heading1"/>
        <w:pageBreakBefore/>
      </w:pPr>
      <w:r>
        <w:t xml:space="preserve">Часть 1. Отчёт по рекламе на текущий день</w:t>
      </w:r>
    </w:p>
    <w:p>
      <w:pPr>
        <w:pStyle w:val="Heading2"/>
      </w:pPr>
      <w:r>
        <w:t xml:space="preserve">1.1. Сводные цифры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30"/>
        <w:gridCol w:w="403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type="dxa" w:w="2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Значение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Как читать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Расход</w:t>
            </w:r>
          </w:p>
        </w:tc>
        <w:tc>
          <w:tcPr>
            <w:tcW w:type="dxa" w:w="2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1 960 ₽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За весь период открута (10–20.06, 11 дней)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Клики</w:t>
            </w:r>
          </w:p>
        </w:tc>
        <w:tc>
          <w:tcPr>
            <w:tcW w:type="dxa" w:w="2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116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Переходов по объявлению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Цена клика (CPC)</w:t>
            </w:r>
          </w:p>
        </w:tc>
        <w:tc>
          <w:tcPr>
            <w:tcW w:type="dxa" w:w="2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16,9 ₽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Дёшево и здорово для ниши — клик не проблема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«Конверсии»</w:t>
            </w:r>
          </w:p>
        </w:tc>
        <w:tc>
          <w:tcPr>
            <w:tcW w:type="dxa" w:w="2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Микро-цель, а не заявки (см. 1.3)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 (конв./клики)</w:t>
            </w:r>
          </w:p>
        </w:tc>
        <w:tc>
          <w:tcPr>
            <w:tcW w:type="dxa" w:w="2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5,17 %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Считается от микро-цели, не от заявок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CPA</w:t>
            </w:r>
          </w:p>
        </w:tc>
        <w:tc>
          <w:tcPr>
            <w:tcW w:type="dxa" w:w="2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326,68 ₽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Цена микро-цели; цена реальной заявки = ∞ (их 0)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Реальные заявки</w:t>
            </w:r>
          </w:p>
        </w:tc>
        <w:tc>
          <w:tcPr>
            <w:tcW w:type="dxa" w:w="2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Ключевая цифра отчёта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Цифры из xlsx пересчитаны вручную и сходятся: сумма по дням = 116 кликов, 6 конверсий, 1 960,08 ₽.</w:t>
      </w:r>
    </w:p>
    <w:p>
      <w:pPr>
        <w:pStyle w:val="Heading2"/>
      </w:pPr>
      <w:r>
        <w:t xml:space="preserve">1.2. Поведение и источники (Яндекс.Метрика, 21.05–20.06)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Значение и интерпретация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Визиты / посетители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186 / 153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Доля рекламы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104 визита = 55,9% — тест в основном про качество рекламы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Глубина просмотра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1,15 — почти никто не «гуляет» по странице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Время на сайте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м 3 с — мало для длинного продающего лендинга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Отказы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43% — высоковато: почти половина уходит сразу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Новые / вернувшиеся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154 / 7 — возвращаемость 4,3%, нет «дозревания»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Открытий конфигуратора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 просмотров #estimator ≈ 3,2% визитов</w:t>
            </w:r>
          </w:p>
        </w:tc>
      </w:tr>
    </w:tbl>
    <w:p>
      <w:pPr>
        <w:pStyle w:val="Heading2"/>
      </w:pPr>
      <w:r>
        <w:t xml:space="preserve">1.3. Главное: «6 конверсий» — это не заявки</w:t>
      </w:r>
    </w:p>
    <w:p>
      <w:pPr>
        <w:spacing w:after="120" w:line="276"/>
      </w:pPr>
      <w:r>
        <w:t xml:space="preserve">CR в Директе 5,17% и 6 просмотров #estimator в Метрике подозрительно совпадают. Это значит, что целью в Директе почти наверняка задано </w:t>
      </w:r>
      <w:r>
        <w:rPr>
          <w:b/>
          <w:bCs/>
        </w:rPr>
        <w:t xml:space="preserve">открытие/достижение конфигуратора</w:t>
      </w:r>
      <w:r>
        <w:t xml:space="preserve">, а не отправка заявки. Поэтому формально «конверсии есть», а по факту </w:t>
      </w:r>
      <w:r>
        <w:rPr>
          <w:b/>
          <w:bCs/>
        </w:rPr>
        <w:t xml:space="preserve">заявок на проект — ноль</w:t>
      </w:r>
      <w:r>
        <w:t xml:space="preserve">. Первое, что нужно проверить руками: какая именно «Цель» привязана к кампании (см. Часть 3).</w:t>
      </w:r>
    </w:p>
    <w:p>
      <w:pPr>
        <w:pStyle w:val="Heading2"/>
      </w:pPr>
      <w:r>
        <w:t xml:space="preserve">1.4. Воронка: где утекают люди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Шаг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Кол-во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Клики по рекламе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116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Платный трафик заходит нормально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Визиты с рекламы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104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≈10% теряется между кликом и загрузкой (норма, но проверить скорость/мобайл)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Дошли до конфигуратора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~6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Резкий обрыв: ~3% визитов. Главная утечка здесь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Отправили заявку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Конверсия в заявку = 0</w:t>
            </w:r>
          </w:p>
        </w:tc>
      </w:tr>
    </w:tbl>
    <w:p>
      <w:pPr>
        <w:pStyle w:val="Heading2"/>
      </w:pPr>
      <w:r>
        <w:t xml:space="preserve">1.5. Вердикт по кампании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Клик — не проблема. </w:t>
      </w:r>
      <w:r>
        <w:t xml:space="preserve">CPC 16,9 ₽ — дёшево. Деньги расходуются эффективно по цене входа.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Проблема — конверсия страницы и, возможно, качество аудитории. </w:t>
      </w:r>
      <w:r>
        <w:t xml:space="preserve">«Единая перформанс-кампания» крутит и поиск, и РСЯ; дешёвый клик часто = трафик из сетей (РСЯ) с низким интентом. Это надо проверить (Часть 3).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Выборка мала. </w:t>
      </w:r>
      <w:r>
        <w:t xml:space="preserve">На 116 кликах статистически нельзя отличить «плохую рекламу» от «нормальной рекламы + слабого сайта». Сначала чиним сайт и разметку целей, потом докручиваем трафик.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12"/>
              <w:bottom w:val="single" w:color="1F3864" w:sz="4"/>
              <w:right w:val="single" w:color="1F3864" w:sz="4"/>
            </w:tcBorders>
            <w:shd w:fill="FBE4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Что НЕ нужно делать прямо сейчас</w:t>
            </w:r>
          </w:p>
          <w:p>
            <w:pPr>
              <w:spacing w:after="40"/>
            </w:pPr>
            <w:r>
              <w:t xml:space="preserve">Не увеличивать бюджет и не «перезапускать всё с нуля». Сначала: настроить нормальную цель-заявку, упростить путь к заявке на сайте, собрать данные по поисковым запросам и устройствам. Иначе больший бюджет = тот же ноль, просто дороже.</w:t>
            </w:r>
          </w:p>
        </w:tc>
      </w:tr>
    </w:tbl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pStyle w:val="Heading1"/>
        <w:pageBreakBefore/>
      </w:pPr>
      <w:r>
        <w:t xml:space="preserve">Часть 2. План улучшения сайта (сделать продающим)</w:t>
      </w:r>
    </w:p>
    <w:p>
      <w:pPr>
        <w:spacing w:after="120" w:line="276"/>
      </w:pPr>
      <w:r>
        <w:t xml:space="preserve">Сайт сильный технически и визуально, кейсы на отдельной странице — подробные и убедительные. Но он сделан </w:t>
      </w:r>
      <w:r>
        <w:rPr>
          <w:b/>
          <w:bCs/>
        </w:rPr>
        <w:t xml:space="preserve">языком разработчика для разработчика</w:t>
      </w:r>
      <w:r>
        <w:t xml:space="preserve">, а платит за работу чаще не-технический заказчик. Ниже — изменения по приоритету: от того, что бьёт по конверсии сильнее всего.</w:t>
      </w:r>
    </w:p>
    <w:p>
      <w:pPr>
        <w:pStyle w:val="Heading2"/>
      </w:pPr>
      <w:r>
        <w:t xml:space="preserve">Приоритет 1. Упростить путь к заявке (главный рычаг)</w:t>
      </w:r>
    </w:p>
    <w:p>
      <w:pPr>
        <w:spacing w:after="120" w:line="276"/>
      </w:pPr>
      <w:r>
        <w:t xml:space="preserve">Сейчас до конфигуратора доходят ~3% визитов, а сам он — многошаговая форма. Это слишком высокий барьер как основной и почти единственный способ оставить заявку.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Добавить короткую форму в 2–3 поля </w:t>
      </w:r>
      <w:r>
        <w:t xml:space="preserve">(имя + Telegram/телефон + одна строка «что нужно») — всегда доступную, в первом экране и в конце страницы. Конфигуратор оставить как опцию «посчитать точнее», а не как обязательный вход.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Sticky-кнопка </w:t>
      </w:r>
      <w:r>
        <w:t xml:space="preserve">«Обсудить проект» / «Написать в Telegram», закреплённая при скролле на мобайле.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Дать альтернативу Telegram. </w:t>
      </w:r>
      <w:r>
        <w:t xml:space="preserve">Часть заказчиков не пишет в Telegram. Добавить WhatsApp/почту/телефон и простую форму — не заставлять выбирать один канал.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Снизить число обязательных шагов конфигуратора </w:t>
      </w:r>
      <w:r>
        <w:t xml:space="preserve">и показывать кнопку «или просто напишите мне» на каждом шаге (по аналитике форм видно, где бросают).</w:t>
      </w:r>
    </w:p>
    <w:p>
      <w:pPr>
        <w:pStyle w:val="Heading2"/>
      </w:pPr>
      <w:r>
        <w:t xml:space="preserve">Приоритет 2. Сообщение на первом экране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Меньше жаргона на входе. </w:t>
      </w:r>
      <w:r>
        <w:t xml:space="preserve">«mchomak.system», «boot_sequence.log», «production-контур», «LLM guardrails» — это флекс для своих. Заказчик ищет «решу задачу, дам заявки/продажи/автоматизацию», а не «у меня крутой стек». Эстетику можно сохранить, но первый экран должен за 5 секунд отвечать: что делаю, для кого, какой результат.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Добавить «для кого». </w:t>
      </w:r>
      <w:r>
        <w:t xml:space="preserve">Явный сегмент: «малый бизнес, эксперты, крипто-проекты, кому нужен бот/Mini App/бэкенд под ключ».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Заголовок — от результата. </w:t>
      </w:r>
      <w:r>
        <w:t xml:space="preserve">Не «AI, backend и Telegram-разработка», а ближе к выгоде: «Telegram-боты и сервисы, которые приносят заявки и платежи — под ключ за N недель».</w:t>
      </w:r>
    </w:p>
    <w:p>
      <w:pPr>
        <w:pStyle w:val="Heading2"/>
      </w:pPr>
      <w:r>
        <w:t xml:space="preserve">Приоритет 3. Доверие и социальные доказательства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Отзывы реальных клиентов </w:t>
      </w:r>
      <w:r>
        <w:t xml:space="preserve">(текст, имя/компания, ссылка). Сейчас их нет вообще — для незнакомого фрилансера это главный барьер.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Живые ссылки на ботов/сервисы </w:t>
      </w:r>
      <w:r>
        <w:t xml:space="preserve">(«попробовать бота»), скриншоты реальных интерфейсов, звёзды GitHub, число завершённых проектов с пруфами.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Убрать формулировку «real или стилизованные mockups». </w:t>
      </w:r>
      <w:r>
        <w:t xml:space="preserve">Честно, но подрывает доверие — выглядит как «настоящих скринов нет». Лучше показать реальные кадры хотя бы по 2–3 кейсам.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Время ответа. </w:t>
      </w:r>
      <w:r>
        <w:t xml:space="preserve">«Отвечаю в течение часа в рабочее время» — снимает страх «фрилансер пропадёт».</w:t>
      </w:r>
    </w:p>
    <w:p>
      <w:pPr>
        <w:pStyle w:val="Heading2"/>
      </w:pPr>
      <w:r>
        <w:t xml:space="preserve">Приоритет 4. Снятие рисков и оффер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Гарантии и условия. </w:t>
      </w:r>
      <w:r>
        <w:t xml:space="preserve">«Бесплатная оценка и ТЗ после короткого созвона», «фиксированная смета после брифа», «MVP за N дней», предоплата/этапы. Заказ у фрилансера = риск; его надо явно гасить.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Низкопороговый CTA на первом экране. </w:t>
      </w:r>
      <w:r>
        <w:t xml:space="preserve">Вместо «Рассчитать проект» — «Получить бесплатную оценку за 30 минут» или «Опишите задачу — отвечу в Telegram за час».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Чёткое «почему я, а не другой фрилансер». </w:t>
      </w:r>
      <w:r>
        <w:t xml:space="preserve">5 лет в продакшене, 30+ проектов — хорошо; усилить позиционированием и пруфами.</w:t>
      </w:r>
    </w:p>
    <w:p>
      <w:pPr>
        <w:pStyle w:val="Heading2"/>
      </w:pPr>
      <w:r>
        <w:t xml:space="preserve">Приоритет 5. Техника: мобайл, скорость, анимация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Проверить мобильную версию </w:t>
      </w:r>
      <w:r>
        <w:t xml:space="preserve">(основной трафик Директа — мобильный): доступность кнопок и конфигуратора «одной рукой».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Стартовая анимация «boot sequence» </w:t>
      </w:r>
      <w:r>
        <w:t xml:space="preserve">не должна задерживать показ ценностного предложения — оффер должен быть виден мгновенно.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Скорость загрузки </w:t>
      </w:r>
      <w:r>
        <w:t xml:space="preserve">(между кликом и визитом теряется ~10%). Проверить LCP/мобайл через PageSpeed.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12"/>
              <w:bottom w:val="single" w:color="1F3864" w:sz="4"/>
              <w:right w:val="single" w:color="1F3864" w:sz="4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Ограничение этого раздела (честно)</w:t>
            </w:r>
          </w:p>
          <w:p>
            <w:pPr>
              <w:spacing w:after="40"/>
            </w:pPr>
            <w:r>
              <w:t xml:space="preserve">Браузерное расширение не подключилось, поэтому конфигуратор и мобильную вёрстку я не прошёл «вживую» — выводы про них основаны на коде страницы и логике. Как только подключите Claude в Chrome, я пройду конфигуратор как клиент, проверю, где он спотыкается, и сниму мобильные скриншоты.</w:t>
            </w:r>
          </w:p>
        </w:tc>
      </w:tr>
    </w:tbl>
    <w:p>
      <w:pPr>
        <w:pStyle w:val="Heading2"/>
      </w:pPr>
      <w:r>
        <w:t xml:space="preserve">Сводная таблица приоритетов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Изменение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Влияние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Усилия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Когда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Короткая форма заявки + sticky-CTA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Высокое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Низкие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Сразу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Цель-«заявка» в Метрике/Директе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Высокое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Низкие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Сразу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Оффер/заголовок без жаргона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Высокое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Средние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Неделя 1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Отзывы и реальные пруфы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Высокое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Средние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Неделя 1–2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Гарантии / снятие рисков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Среднее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Низкие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Неделя 1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Мобайл и скорость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Среднее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Средние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Неделя 2</w:t>
            </w:r>
          </w:p>
        </w:tc>
      </w:tr>
    </w:tbl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pStyle w:val="Heading1"/>
        <w:pageBreakBefore/>
      </w:pPr>
      <w:r>
        <w:t xml:space="preserve">Часть 3. План дополнительной ручной аналитики</w:t>
      </w:r>
    </w:p>
    <w:p>
      <w:pPr>
        <w:spacing w:after="120" w:line="276"/>
      </w:pPr>
      <w:r>
        <w:t xml:space="preserve">У вас 153+ посетителя — пересматривать всех в Вебвизоре бессмысленно. Цель этого раздела: </w:t>
      </w:r>
      <w:r>
        <w:rPr>
          <w:b/>
          <w:bCs/>
        </w:rPr>
        <w:t xml:space="preserve">настроить правильные цели, собрать срезы и точечно посмотреть нужные сессии</w:t>
      </w:r>
      <w:r>
        <w:t xml:space="preserve">, чтобы понять </w:t>
      </w:r>
      <w:r>
        <w:rPr>
          <w:b/>
          <w:bCs/>
        </w:rPr>
        <w:t xml:space="preserve">где</w:t>
      </w:r>
      <w:r>
        <w:t xml:space="preserve"> и </w:t>
      </w:r>
      <w:r>
        <w:rPr>
          <w:b/>
          <w:bCs/>
        </w:rPr>
        <w:t xml:space="preserve">почему</w:t>
      </w:r>
      <w:r>
        <w:t xml:space="preserve"> теряются заявки.</w:t>
      </w:r>
    </w:p>
    <w:p>
      <w:pPr>
        <w:pStyle w:val="Heading2"/>
      </w:pPr>
      <w:r>
        <w:t xml:space="preserve">3.1. Яндекс.Метрика — что настроить и посмотреть</w:t>
      </w:r>
    </w:p>
    <w:p>
      <w:pPr>
        <w:pStyle w:val="Heading3"/>
      </w:pPr>
      <w:r>
        <w:t xml:space="preserve">Цели (важнее всего)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Проверить текущую цель. </w:t>
      </w:r>
      <w:r>
        <w:t xml:space="preserve">Скорее всего стоит «открыл конфигуратор» — это микро-цель. Из-за неё Директ думает, что конверсии есть.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Завести воронку целей: </w:t>
      </w:r>
      <w:r>
        <w:t xml:space="preserve">открыл конфигуратор → прошёл шаг → отправил заявку (главная цель) → клик в Telegram → скролл до блока «Бюджет»/75% страницы.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Передать главную цель в Директ </w:t>
      </w:r>
      <w:r>
        <w:t xml:space="preserve">как цель оптимизации — тогда автостратегия будет искать заявки, а не открытия формы.</w:t>
      </w:r>
    </w:p>
    <w:p>
      <w:pPr>
        <w:pStyle w:val="Heading3"/>
      </w:pPr>
      <w:r>
        <w:t xml:space="preserve">Вебвизор — но точечно, по сегментам</w:t>
      </w:r>
    </w:p>
    <w:p>
      <w:pPr>
        <w:spacing w:after="120" w:line="276"/>
      </w:pPr>
      <w:r>
        <w:t xml:space="preserve">Не смотреть всех. Включить запись и смотреть только отфильтрованные сессии (по 10–15 на сегмент):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Пришёл с рекламы И отказ </w:t>
      </w:r>
      <w:r>
        <w:t xml:space="preserve">— понять, что отталкивает на первом экране.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Дошёл до конфигуратора, но не отправил </w:t>
      </w:r>
      <w:r>
        <w:t xml:space="preserve">— увидеть, на каком поле/шаге бросают.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Самые длинные сессии </w:t>
      </w:r>
      <w:r>
        <w:t xml:space="preserve">— что цепляет тех, кто заинтересовался.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Только мобильные </w:t>
      </w:r>
      <w:r>
        <w:t xml:space="preserve">— отдельно проверить мобильный путь к заявке.</w:t>
      </w:r>
    </w:p>
    <w:p>
      <w:pPr>
        <w:pStyle w:val="Heading3"/>
      </w:pPr>
      <w:r>
        <w:t xml:space="preserve">Карты и формы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Карта скроллинга </w:t>
      </w:r>
      <w:r>
        <w:t xml:space="preserve">— доходят ли вообще до конфигуратора и бюджета, или умирают на первом экране.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Карта кликов / ссылок </w:t>
      </w:r>
      <w:r>
        <w:t xml:space="preserve">— на что жмут (и жмут ли на нерабочее/некликабельное).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Аналитика форм </w:t>
      </w:r>
      <w:r>
        <w:t xml:space="preserve">— на каком поле конфигуратора отваливаются.</w:t>
      </w:r>
    </w:p>
    <w:p>
      <w:pPr>
        <w:pStyle w:val="Heading3"/>
      </w:pPr>
      <w:r>
        <w:t xml:space="preserve">Срезы-отчёты (быстрые гипотезы)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По устройствам </w:t>
      </w:r>
      <w:r>
        <w:t xml:space="preserve">— мобайл vs десктоп: где конверсия и время хуже.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По гео </w:t>
      </w:r>
      <w:r>
        <w:t xml:space="preserve">— нет ли открута на нецелевые регионы.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По источникам </w:t>
      </w:r>
      <w:r>
        <w:t xml:space="preserve">— отдельно поведение рекламного трафика vs прямого.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Распределение времени и глубины </w:t>
      </w:r>
      <w:r>
        <w:t xml:space="preserve">— один «средний» 1 м 3 с скрывает «много 5-секундных + редкие длинные».</w:t>
      </w:r>
    </w:p>
    <w:p>
      <w:pPr>
        <w:pStyle w:val="Heading2"/>
      </w:pPr>
      <w:r>
        <w:t xml:space="preserve">3.2. Яндекс.Директ — что посмотреть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Поисковые запросы (отчёт). </w:t>
      </w:r>
      <w:r>
        <w:t xml:space="preserve">Реальные фразы, по которым показывались объявления. Отсюда — минус-слова против мусорного и нецелевого трафика. Это самый частый источник «дешёвых, но пустых» кликов.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Поиск vs РСЯ. </w:t>
      </w:r>
      <w:r>
        <w:t xml:space="preserve">«Единая перформанс-кампания» крутит и то, и то. Посмотреть, куда уходит бюджет и откуда «конверсии». Гипотеза: дешёвый CPC 16,9 ₽ = много РСЯ с низким интентом.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Срез по устройствам / гео / времени суток. </w:t>
      </w:r>
      <w:r>
        <w:t xml:space="preserve">Где клики не дают целевого поведения — там корректировки ставок (вплоть до −100%).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По объявлениям/группам. </w:t>
      </w:r>
      <w:r>
        <w:t xml:space="preserve">CTR и поведение разных креативов; отключить слабые, усилить рабочие.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Качество площадок РСЯ. </w:t>
      </w:r>
      <w:r>
        <w:t xml:space="preserve">Отчёт по площадкам: отключить мусорные домены/приложения, если они едят бюджет без конверсий.</w:t>
      </w:r>
    </w:p>
    <w:p>
      <w:pPr>
        <w:pStyle w:val="Heading2"/>
      </w:pPr>
      <w:r>
        <w:t xml:space="preserve">3.3. Сколько данных нужно, прежде чем судить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12"/>
              <w:bottom w:val="single" w:color="1F3864" w:sz="4"/>
              <w:right w:val="single" w:color="1F3864" w:sz="4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Порог для честного вывода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Не делать вывод «реклама не работает» раньше, чем: </w:t>
            </w:r>
            <w:r>
              <w:t xml:space="preserve">(а) настроена цель-заявка, (б) собрано ~150–300 целевых кликов, доведённых до шага заявки, ИЛИ ~10–20 заявок для оценки качества. Сейчас данных в разы меньше — любой вывод о рекламе пока преждевременный.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Параллельно — не жечь бюджет впустую: </w:t>
            </w:r>
            <w:r>
              <w:t xml:space="preserve">сначала минус-слова + корректировки + цель-заявка, потом наблюдать 1–2 недели, потом решать про масштабирование.</w:t>
            </w:r>
          </w:p>
        </w:tc>
      </w:tr>
    </w:tbl>
    <w:p>
      <w:pPr>
        <w:pStyle w:val="Heading2"/>
      </w:pPr>
      <w:r>
        <w:t xml:space="preserve">3.4. Чек-лист действий (по порядку)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Метрика: </w:t>
      </w:r>
      <w:r>
        <w:t xml:space="preserve">создать цель «отправлена заявка», добавить микро-цели (Telegram-клик, скролл 75%).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Директ: </w:t>
      </w:r>
      <w:r>
        <w:t xml:space="preserve">переключить цель оптимизации на «заявку»; выгрузить отчёт по поисковым запросам; добавить минус-слова.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Директ: </w:t>
      </w:r>
      <w:r>
        <w:t xml:space="preserve">посмотреть срез поиск/РСЯ + устройства + площадки; отключить мусор.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Сайт: </w:t>
      </w:r>
      <w:r>
        <w:t xml:space="preserve">добавить короткую форму заявки и sticky-CTA (Часть 2, Приоритет 1).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Метрика: </w:t>
      </w:r>
      <w:r>
        <w:t xml:space="preserve">включить Вебвизор и посмотреть 10–15 сессий по сегментам из 3.1.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Через 1–2 недели: </w:t>
      </w:r>
      <w:r>
        <w:t xml:space="preserve">сверить заявки/CPA по новой цели и решать про бюджет.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spacing w:after="120" w:line="276"/>
      </w:pPr>
      <w:r>
        <w:rPr>
          <w:i/>
          <w:iCs/>
          <w:color w:val="595959"/>
        </w:rPr>
        <w:t xml:space="preserve">Готов помочь со следующим шагом: пройти конфигуратор вживую и снять мобильные скриншоты (когда подключите Claude в Chrome), переписать первый экран и тексты офферов, или собрать чек-лист настройки целей в Метрике под вашу форму.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ramil.store · аудит рекламы и сайта · 21.06.2026 · стр.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ramil.store — аудит рекламы и сайта</dc:title>
  <dc:creator>Аудит ramil.store</dc:creator>
  <cp:lastModifiedBy>Un-named</cp:lastModifiedBy>
  <cp:revision>1</cp:revision>
  <dcterms:created xsi:type="dcterms:W3CDTF">2026-06-20T21:07:49.989Z</dcterms:created>
  <dcterms:modified xsi:type="dcterms:W3CDTF">2026-06-20T21:07:49.989Z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