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6A4533FC" w:rsidR="00531FBF" w:rsidRPr="00B7788F" w:rsidRDefault="00E73597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6/22/2025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E5B7818" w:rsidR="00531FBF" w:rsidRPr="00B7788F" w:rsidRDefault="00E73597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Mark Christof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4B170975" w:rsidR="00C32F3D" w:rsidRPr="00B7788F" w:rsidRDefault="006E16B4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Initial submission</w:t>
            </w: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436275F6" w14:textId="514DB27C" w:rsidR="00701A84" w:rsidRPr="001E25F9" w:rsidRDefault="00C32F3D" w:rsidP="001E25F9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  <w:r w:rsidR="005F574E" w:rsidRPr="00B7788F">
        <w:rPr>
          <w:rFonts w:cstheme="minorHAnsi"/>
          <w:sz w:val="22"/>
          <w:szCs w:val="22"/>
        </w:rPr>
        <w:br w:type="page"/>
      </w:r>
    </w:p>
    <w:p w14:paraId="3EF4D256" w14:textId="514DB27C" w:rsidR="00701A84" w:rsidRPr="00B7788F" w:rsidRDefault="00352FD0" w:rsidP="00D47759">
      <w:pPr>
        <w:pStyle w:val="Heading2"/>
        <w:spacing w:before="0" w:line="240" w:lineRule="auto"/>
      </w:pPr>
      <w:bookmarkStart w:id="9" w:name="_Toc1709846648"/>
      <w:bookmarkStart w:id="10" w:name="_Toc770945630"/>
      <w:bookmarkStart w:id="11" w:name="_Toc102040757"/>
      <w:r w:rsidRPr="00B7788F">
        <w:lastRenderedPageBreak/>
        <w:t>Developer</w:t>
      </w:r>
      <w:bookmarkEnd w:id="9"/>
      <w:bookmarkEnd w:id="10"/>
      <w:bookmarkEnd w:id="11"/>
    </w:p>
    <w:p w14:paraId="1A894830" w14:textId="15774CEA" w:rsidR="00485402" w:rsidRPr="00B7788F" w:rsidRDefault="00E73597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Mark Christof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2" w:name="_Toc361528762"/>
      <w:bookmarkStart w:id="13" w:name="_Toc1441383079"/>
      <w:bookmarkStart w:id="14" w:name="_Toc102040758"/>
      <w:r w:rsidRPr="00B7788F">
        <w:t>Algorithm Cipher</w:t>
      </w:r>
      <w:bookmarkEnd w:id="12"/>
      <w:bookmarkEnd w:id="13"/>
      <w:bookmarkEnd w:id="14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56BA806" w14:textId="77777777" w:rsidR="00266D75" w:rsidRPr="00266D75" w:rsidRDefault="00266D75" w:rsidP="00266D75">
      <w:pPr>
        <w:contextualSpacing/>
        <w:rPr>
          <w:rFonts w:eastAsia="Times New Roman"/>
          <w:sz w:val="22"/>
          <w:szCs w:val="22"/>
        </w:rPr>
      </w:pPr>
      <w:r w:rsidRPr="00266D75">
        <w:rPr>
          <w:rFonts w:eastAsia="Times New Roman"/>
          <w:sz w:val="22"/>
          <w:szCs w:val="22"/>
        </w:rPr>
        <w:t xml:space="preserve">For Artemis </w:t>
      </w:r>
      <w:proofErr w:type="spellStart"/>
      <w:r w:rsidRPr="00266D75">
        <w:rPr>
          <w:rFonts w:eastAsia="Times New Roman"/>
          <w:sz w:val="22"/>
          <w:szCs w:val="22"/>
        </w:rPr>
        <w:t>Financial’s</w:t>
      </w:r>
      <w:proofErr w:type="spellEnd"/>
      <w:r w:rsidRPr="00266D75">
        <w:rPr>
          <w:rFonts w:eastAsia="Times New Roman"/>
          <w:sz w:val="22"/>
          <w:szCs w:val="22"/>
        </w:rPr>
        <w:t xml:space="preserve"> application, I implemented the </w:t>
      </w:r>
      <w:r w:rsidRPr="00266D75">
        <w:rPr>
          <w:rFonts w:eastAsia="Times New Roman"/>
          <w:b/>
          <w:bCs/>
          <w:sz w:val="22"/>
          <w:szCs w:val="22"/>
        </w:rPr>
        <w:t>SHA-256</w:t>
      </w:r>
      <w:r w:rsidRPr="00266D75">
        <w:rPr>
          <w:rFonts w:eastAsia="Times New Roman"/>
          <w:sz w:val="22"/>
          <w:szCs w:val="22"/>
        </w:rPr>
        <w:t xml:space="preserve"> algorithm, which is part of the SHA-2 family of cryptographic hash functions. SHA-256 is widely adopted for validating data integrity and verifying file authenticity (National Institute of Standards and Technology [NIST], 2002).</w:t>
      </w:r>
    </w:p>
    <w:p w14:paraId="6E19E071" w14:textId="77777777" w:rsidR="00266D75" w:rsidRPr="00266D75" w:rsidRDefault="00266D75" w:rsidP="00266D75">
      <w:pPr>
        <w:numPr>
          <w:ilvl w:val="0"/>
          <w:numId w:val="27"/>
        </w:numPr>
        <w:contextualSpacing/>
        <w:rPr>
          <w:rFonts w:eastAsia="Times New Roman"/>
          <w:sz w:val="22"/>
          <w:szCs w:val="22"/>
        </w:rPr>
      </w:pPr>
      <w:r w:rsidRPr="00266D75">
        <w:rPr>
          <w:rFonts w:eastAsia="Times New Roman"/>
          <w:b/>
          <w:bCs/>
          <w:sz w:val="22"/>
          <w:szCs w:val="22"/>
        </w:rPr>
        <w:t>Overview</w:t>
      </w:r>
      <w:r w:rsidRPr="00266D75">
        <w:rPr>
          <w:rFonts w:eastAsia="Times New Roman"/>
          <w:sz w:val="22"/>
          <w:szCs w:val="22"/>
        </w:rPr>
        <w:t>: SHA-256 produces a 256-bit fixed hash from an input string. It is deterministic, collision-resistant, and non-reversible.</w:t>
      </w:r>
    </w:p>
    <w:p w14:paraId="71C44F53" w14:textId="77777777" w:rsidR="00266D75" w:rsidRPr="00266D75" w:rsidRDefault="00266D75" w:rsidP="00266D75">
      <w:pPr>
        <w:numPr>
          <w:ilvl w:val="0"/>
          <w:numId w:val="27"/>
        </w:numPr>
        <w:contextualSpacing/>
        <w:rPr>
          <w:rFonts w:eastAsia="Times New Roman"/>
          <w:sz w:val="22"/>
          <w:szCs w:val="22"/>
        </w:rPr>
      </w:pPr>
      <w:r w:rsidRPr="00266D75">
        <w:rPr>
          <w:rFonts w:eastAsia="Times New Roman"/>
          <w:b/>
          <w:bCs/>
          <w:sz w:val="22"/>
          <w:szCs w:val="22"/>
        </w:rPr>
        <w:t>Hashing &amp; Bit Levels</w:t>
      </w:r>
      <w:r w:rsidRPr="00266D75">
        <w:rPr>
          <w:rFonts w:eastAsia="Times New Roman"/>
          <w:sz w:val="22"/>
          <w:szCs w:val="22"/>
        </w:rPr>
        <w:t>: SHA-256 always generates a 256-bit hash output.</w:t>
      </w:r>
    </w:p>
    <w:p w14:paraId="13242229" w14:textId="77777777" w:rsidR="00266D75" w:rsidRPr="00266D75" w:rsidRDefault="00266D75" w:rsidP="00266D75">
      <w:pPr>
        <w:numPr>
          <w:ilvl w:val="0"/>
          <w:numId w:val="27"/>
        </w:numPr>
        <w:contextualSpacing/>
        <w:rPr>
          <w:rFonts w:eastAsia="Times New Roman"/>
          <w:sz w:val="22"/>
          <w:szCs w:val="22"/>
        </w:rPr>
      </w:pPr>
      <w:r w:rsidRPr="00266D75">
        <w:rPr>
          <w:rFonts w:eastAsia="Times New Roman"/>
          <w:b/>
          <w:bCs/>
          <w:sz w:val="22"/>
          <w:szCs w:val="22"/>
        </w:rPr>
        <w:t>Symmetry</w:t>
      </w:r>
      <w:r w:rsidRPr="00266D75">
        <w:rPr>
          <w:rFonts w:eastAsia="Times New Roman"/>
          <w:sz w:val="22"/>
          <w:szCs w:val="22"/>
        </w:rPr>
        <w:t>: It is a non-symmetric, one-way function, meaning no key is used for encryption or decryption.</w:t>
      </w:r>
    </w:p>
    <w:p w14:paraId="6C3F2DDF" w14:textId="77777777" w:rsidR="00266D75" w:rsidRPr="00266D75" w:rsidRDefault="00266D75" w:rsidP="00266D75">
      <w:pPr>
        <w:numPr>
          <w:ilvl w:val="0"/>
          <w:numId w:val="27"/>
        </w:numPr>
        <w:contextualSpacing/>
        <w:rPr>
          <w:rFonts w:eastAsia="Times New Roman"/>
          <w:sz w:val="22"/>
          <w:szCs w:val="22"/>
        </w:rPr>
      </w:pPr>
      <w:r w:rsidRPr="00266D75">
        <w:rPr>
          <w:rFonts w:eastAsia="Times New Roman"/>
          <w:b/>
          <w:bCs/>
          <w:sz w:val="22"/>
          <w:szCs w:val="22"/>
        </w:rPr>
        <w:t>Randomness</w:t>
      </w:r>
      <w:r w:rsidRPr="00266D75">
        <w:rPr>
          <w:rFonts w:eastAsia="Times New Roman"/>
          <w:sz w:val="22"/>
          <w:szCs w:val="22"/>
        </w:rPr>
        <w:t>: It uses deterministic hashing, not random values.</w:t>
      </w:r>
    </w:p>
    <w:p w14:paraId="4ECFBFF1" w14:textId="77777777" w:rsidR="00266D75" w:rsidRPr="00266D75" w:rsidRDefault="00266D75" w:rsidP="00266D75">
      <w:pPr>
        <w:numPr>
          <w:ilvl w:val="0"/>
          <w:numId w:val="27"/>
        </w:numPr>
        <w:contextualSpacing/>
        <w:rPr>
          <w:rFonts w:eastAsia="Times New Roman"/>
          <w:sz w:val="22"/>
          <w:szCs w:val="22"/>
        </w:rPr>
      </w:pPr>
      <w:r w:rsidRPr="00266D75">
        <w:rPr>
          <w:rFonts w:eastAsia="Times New Roman"/>
          <w:b/>
          <w:bCs/>
          <w:sz w:val="22"/>
          <w:szCs w:val="22"/>
        </w:rPr>
        <w:t>History</w:t>
      </w:r>
      <w:r w:rsidRPr="00266D75">
        <w:rPr>
          <w:rFonts w:eastAsia="Times New Roman"/>
          <w:sz w:val="22"/>
          <w:szCs w:val="22"/>
        </w:rPr>
        <w:t>: Developed by the NSA and published by NIST in 2002, SHA-2 replaced earlier, less secure algorithms like MD5 and SHA-1 due to identified vulnerabilities (NIST, 2002).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272204322"/>
      <w:bookmarkStart w:id="16" w:name="_Toc290624425"/>
      <w:bookmarkStart w:id="17" w:name="_Toc102040759"/>
      <w:r w:rsidRPr="00B7788F">
        <w:t>Certificate Generation</w:t>
      </w:r>
      <w:bookmarkEnd w:id="15"/>
      <w:bookmarkEnd w:id="16"/>
      <w:bookmarkEnd w:id="17"/>
    </w:p>
    <w:p w14:paraId="6BEBCC74" w14:textId="4CD8B1B5" w:rsidR="003978A0" w:rsidRDefault="00266D75" w:rsidP="00D47759">
      <w:pPr>
        <w:contextualSpacing/>
        <w:rPr>
          <w:rFonts w:eastAsia="Times New Roman"/>
          <w:sz w:val="22"/>
          <w:szCs w:val="22"/>
        </w:rPr>
      </w:pPr>
      <w:r w:rsidRPr="00266D75">
        <w:rPr>
          <w:rFonts w:eastAsia="Times New Roman"/>
          <w:sz w:val="22"/>
          <w:szCs w:val="22"/>
        </w:rPr>
        <w:t xml:space="preserve">A self-signed X.509 certificate was generated using Java’s </w:t>
      </w:r>
      <w:proofErr w:type="spellStart"/>
      <w:r w:rsidRPr="00266D75">
        <w:rPr>
          <w:rFonts w:eastAsia="Times New Roman"/>
          <w:sz w:val="22"/>
          <w:szCs w:val="22"/>
        </w:rPr>
        <w:t>keytool</w:t>
      </w:r>
      <w:proofErr w:type="spellEnd"/>
      <w:r w:rsidRPr="00266D75">
        <w:rPr>
          <w:rFonts w:eastAsia="Times New Roman"/>
          <w:sz w:val="22"/>
          <w:szCs w:val="22"/>
        </w:rPr>
        <w:t xml:space="preserve"> utility, part of the Java Development Kit (Oracle, n.d.-a). The certificate was exported as a .</w:t>
      </w:r>
      <w:proofErr w:type="spellStart"/>
      <w:r w:rsidRPr="00266D75">
        <w:rPr>
          <w:rFonts w:eastAsia="Times New Roman"/>
          <w:sz w:val="22"/>
          <w:szCs w:val="22"/>
        </w:rPr>
        <w:t>cer</w:t>
      </w:r>
      <w:proofErr w:type="spellEnd"/>
      <w:r w:rsidRPr="00266D75">
        <w:rPr>
          <w:rFonts w:eastAsia="Times New Roman"/>
          <w:sz w:val="22"/>
          <w:szCs w:val="22"/>
        </w:rPr>
        <w:t xml:space="preserve"> file and integrated into the </w:t>
      </w:r>
      <w:r w:rsidR="006E16B4" w:rsidRPr="00266D75">
        <w:rPr>
          <w:rFonts w:eastAsia="Times New Roman"/>
          <w:sz w:val="22"/>
          <w:szCs w:val="22"/>
        </w:rPr>
        <w:t>key store</w:t>
      </w:r>
      <w:r w:rsidRPr="00266D75">
        <w:rPr>
          <w:rFonts w:eastAsia="Times New Roman"/>
          <w:sz w:val="22"/>
          <w:szCs w:val="22"/>
        </w:rPr>
        <w:t xml:space="preserve"> to support HTTPS communication.</w:t>
      </w:r>
    </w:p>
    <w:p w14:paraId="0BEA9C50" w14:textId="77777777" w:rsidR="006E16B4" w:rsidRDefault="006E16B4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1D45BFCF" w:rsidR="00DB5652" w:rsidRDefault="006E16B4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7DC1DC7" wp14:editId="0144AF37">
            <wp:extent cx="3305953" cy="4248150"/>
            <wp:effectExtent l="0" t="0" r="8890" b="0"/>
            <wp:docPr id="441669383" name="Picture 1" descr="A screenshot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69383" name="Picture 1" descr="A screenshot of a certificat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9725" cy="425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1507" w14:textId="77777777" w:rsidR="006E16B4" w:rsidRPr="00B7788F" w:rsidRDefault="006E16B4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153388823"/>
      <w:bookmarkStart w:id="19" w:name="_Toc469977634"/>
      <w:bookmarkStart w:id="20" w:name="_Toc102040760"/>
      <w:r>
        <w:lastRenderedPageBreak/>
        <w:t>Deploy Cipher</w:t>
      </w:r>
      <w:bookmarkEnd w:id="18"/>
      <w:bookmarkEnd w:id="19"/>
      <w:bookmarkEnd w:id="20"/>
    </w:p>
    <w:p w14:paraId="1D5553A4" w14:textId="4A070904" w:rsidR="003978A0" w:rsidRDefault="006E16B4" w:rsidP="00D47759">
      <w:p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sz w:val="22"/>
          <w:szCs w:val="22"/>
        </w:rPr>
        <w:t xml:space="preserve">Using the </w:t>
      </w:r>
      <w:proofErr w:type="spellStart"/>
      <w:r w:rsidRPr="006E16B4">
        <w:rPr>
          <w:rFonts w:eastAsia="Times New Roman"/>
          <w:sz w:val="22"/>
          <w:szCs w:val="22"/>
        </w:rPr>
        <w:t>MessageDigest</w:t>
      </w:r>
      <w:proofErr w:type="spellEnd"/>
      <w:r w:rsidRPr="006E16B4">
        <w:rPr>
          <w:rFonts w:eastAsia="Times New Roman"/>
          <w:sz w:val="22"/>
          <w:szCs w:val="22"/>
        </w:rPr>
        <w:t xml:space="preserve"> class in the </w:t>
      </w:r>
      <w:proofErr w:type="spellStart"/>
      <w:proofErr w:type="gramStart"/>
      <w:r w:rsidRPr="006E16B4">
        <w:rPr>
          <w:rFonts w:eastAsia="Times New Roman"/>
          <w:sz w:val="22"/>
          <w:szCs w:val="22"/>
        </w:rPr>
        <w:t>java.security</w:t>
      </w:r>
      <w:proofErr w:type="spellEnd"/>
      <w:proofErr w:type="gramEnd"/>
      <w:r w:rsidRPr="006E16B4">
        <w:rPr>
          <w:rFonts w:eastAsia="Times New Roman"/>
          <w:sz w:val="22"/>
          <w:szCs w:val="22"/>
        </w:rPr>
        <w:t xml:space="preserve"> library, I implemented SHA-256 hashing in the Java application. A custom string (Mark Christof </w:t>
      </w:r>
      <w:proofErr w:type="spellStart"/>
      <w:r w:rsidRPr="006E16B4">
        <w:rPr>
          <w:rFonts w:eastAsia="Times New Roman"/>
          <w:sz w:val="22"/>
          <w:szCs w:val="22"/>
        </w:rPr>
        <w:t>ArtemisSecure</w:t>
      </w:r>
      <w:proofErr w:type="spellEnd"/>
      <w:r w:rsidRPr="006E16B4">
        <w:rPr>
          <w:rFonts w:eastAsia="Times New Roman"/>
          <w:sz w:val="22"/>
          <w:szCs w:val="22"/>
        </w:rPr>
        <w:t xml:space="preserve">) was hashed and converted to hexadecimal using a byte array utility method, </w:t>
      </w:r>
      <w:r>
        <w:rPr>
          <w:rFonts w:eastAsia="Times New Roman"/>
          <w:sz w:val="22"/>
          <w:szCs w:val="22"/>
        </w:rPr>
        <w:t>in accordance with</w:t>
      </w:r>
      <w:r w:rsidRPr="006E16B4">
        <w:rPr>
          <w:rFonts w:eastAsia="Times New Roman"/>
          <w:sz w:val="22"/>
          <w:szCs w:val="22"/>
        </w:rPr>
        <w:t xml:space="preserve"> standard cryptographic API guidance (Oracle, n.d.-b).</w:t>
      </w:r>
    </w:p>
    <w:p w14:paraId="1A1F9DFB" w14:textId="77777777" w:rsidR="006E16B4" w:rsidRDefault="006E16B4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76BB4AD5" w:rsidR="00DB5652" w:rsidRDefault="006A2676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A32B981" wp14:editId="1810A481">
            <wp:extent cx="5943600" cy="1003935"/>
            <wp:effectExtent l="0" t="0" r="0" b="5715"/>
            <wp:docPr id="1075458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589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537E" w14:textId="77777777" w:rsidR="006A2676" w:rsidRPr="00B7788F" w:rsidRDefault="006A2676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02040761"/>
      <w:bookmarkStart w:id="22" w:name="_Toc985755642"/>
      <w:bookmarkStart w:id="23" w:name="_Toc1980769825"/>
      <w:r w:rsidRPr="00B7788F">
        <w:t>Secure Communications</w:t>
      </w:r>
      <w:bookmarkEnd w:id="21"/>
      <w:r w:rsidRPr="00B7788F">
        <w:t xml:space="preserve"> </w:t>
      </w:r>
      <w:bookmarkEnd w:id="22"/>
      <w:bookmarkEnd w:id="23"/>
    </w:p>
    <w:p w14:paraId="2CB31EF5" w14:textId="4D3F678E" w:rsidR="003978A0" w:rsidRDefault="006E16B4" w:rsidP="00D47759">
      <w:pPr>
        <w:contextualSpacing/>
        <w:rPr>
          <w:sz w:val="22"/>
          <w:szCs w:val="22"/>
        </w:rPr>
      </w:pPr>
      <w:r w:rsidRPr="006E16B4">
        <w:rPr>
          <w:sz w:val="22"/>
          <w:szCs w:val="22"/>
        </w:rPr>
        <w:t xml:space="preserve">To implement HTTPS, the application was configured to use the generated certificate over port 8443 in Spring Boot. The </w:t>
      </w:r>
      <w:proofErr w:type="spellStart"/>
      <w:proofErr w:type="gramStart"/>
      <w:r w:rsidRPr="006E16B4">
        <w:rPr>
          <w:sz w:val="22"/>
          <w:szCs w:val="22"/>
        </w:rPr>
        <w:t>application.properties</w:t>
      </w:r>
      <w:proofErr w:type="spellEnd"/>
      <w:proofErr w:type="gramEnd"/>
      <w:r w:rsidRPr="006E16B4">
        <w:rPr>
          <w:sz w:val="22"/>
          <w:szCs w:val="22"/>
        </w:rPr>
        <w:t xml:space="preserve"> file was updated to enable secure access at https://localhost:8443/hash (</w:t>
      </w:r>
      <w:proofErr w:type="spellStart"/>
      <w:r w:rsidRPr="006E16B4">
        <w:rPr>
          <w:sz w:val="22"/>
          <w:szCs w:val="22"/>
        </w:rPr>
        <w:t>Allamaraju</w:t>
      </w:r>
      <w:proofErr w:type="spellEnd"/>
      <w:r w:rsidRPr="006E16B4">
        <w:rPr>
          <w:sz w:val="22"/>
          <w:szCs w:val="22"/>
        </w:rPr>
        <w:t>, 2014). A secure lock icon was verified in the browser, confirming valid SSL setup.</w:t>
      </w:r>
    </w:p>
    <w:p w14:paraId="09E7DAAE" w14:textId="77777777" w:rsidR="006E16B4" w:rsidRDefault="006E16B4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616F900E" w:rsidR="00DB5652" w:rsidRDefault="00B222DA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FF66698" wp14:editId="01EC4429">
            <wp:extent cx="5943600" cy="379095"/>
            <wp:effectExtent l="0" t="0" r="0" b="1905"/>
            <wp:docPr id="119036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62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16BA" w14:textId="77777777" w:rsidR="00B222DA" w:rsidRPr="00B7788F" w:rsidRDefault="00B222DA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258769504"/>
      <w:bookmarkStart w:id="25" w:name="_Toc1151872792"/>
      <w:bookmarkStart w:id="26" w:name="_Toc102040762"/>
      <w:r w:rsidRPr="00B7788F">
        <w:t>Secondary Testing</w:t>
      </w:r>
      <w:bookmarkEnd w:id="24"/>
      <w:bookmarkEnd w:id="25"/>
      <w:bookmarkEnd w:id="26"/>
    </w:p>
    <w:p w14:paraId="099B1CE1" w14:textId="54EBB597" w:rsidR="003978A0" w:rsidRDefault="006E16B4" w:rsidP="00D47759">
      <w:p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sz w:val="22"/>
          <w:szCs w:val="22"/>
        </w:rPr>
        <w:t>A static vulnerability scan was conducted using the OWASP Dependency-Check Maven plugin (version 12.1.0). This was integrated into pom.xml and executed using the Maven install goal, validating that no CVEs were introduced by refactored code (OWASP, 2024).</w:t>
      </w:r>
    </w:p>
    <w:p w14:paraId="5BD81315" w14:textId="77777777" w:rsidR="006E16B4" w:rsidRDefault="006E16B4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3BA0C781" w:rsidR="00DB5652" w:rsidRDefault="001E25F9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5F521D0D" wp14:editId="74CBCD0F">
            <wp:extent cx="5943600" cy="2950845"/>
            <wp:effectExtent l="0" t="0" r="0" b="1905"/>
            <wp:docPr id="63334728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47285" name="Picture 2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2"/>
          <w:szCs w:val="22"/>
        </w:rPr>
        <w:drawing>
          <wp:inline distT="0" distB="0" distL="0" distR="0" wp14:anchorId="22126387" wp14:editId="3BF76787">
            <wp:extent cx="5943600" cy="1447800"/>
            <wp:effectExtent l="0" t="0" r="0" b="0"/>
            <wp:docPr id="208189366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93661" name="Picture 3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8759" w14:textId="77777777" w:rsidR="001E25F9" w:rsidRPr="00B7788F" w:rsidRDefault="001E25F9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726280430"/>
      <w:bookmarkStart w:id="28" w:name="_Toc190184513"/>
      <w:bookmarkStart w:id="29" w:name="_Toc102040763"/>
      <w:r w:rsidRPr="00B7788F">
        <w:t>Functional Testing</w:t>
      </w:r>
      <w:bookmarkEnd w:id="27"/>
      <w:bookmarkEnd w:id="28"/>
      <w:bookmarkEnd w:id="29"/>
    </w:p>
    <w:p w14:paraId="5C3EC686" w14:textId="4A42817D" w:rsidR="006E16B4" w:rsidRDefault="006E16B4" w:rsidP="00D47759">
      <w:p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sz w:val="22"/>
          <w:szCs w:val="22"/>
        </w:rPr>
        <w:t xml:space="preserve">After implementing all security improvements, the application was executed via Spring Boot with no errors encountered. Manual code review confirmed </w:t>
      </w:r>
      <w:r w:rsidR="001E25F9">
        <w:rPr>
          <w:rFonts w:eastAsia="Times New Roman"/>
          <w:sz w:val="22"/>
          <w:szCs w:val="22"/>
        </w:rPr>
        <w:t xml:space="preserve">that </w:t>
      </w:r>
      <w:r w:rsidRPr="006E16B4">
        <w:rPr>
          <w:rFonts w:eastAsia="Times New Roman"/>
          <w:sz w:val="22"/>
          <w:szCs w:val="22"/>
        </w:rPr>
        <w:t>no logic or syntax vulnerabilities were introduced.</w:t>
      </w:r>
    </w:p>
    <w:p w14:paraId="59EB2017" w14:textId="77777777" w:rsidR="006E16B4" w:rsidRDefault="006E16B4" w:rsidP="00D47759">
      <w:pPr>
        <w:contextualSpacing/>
        <w:rPr>
          <w:rFonts w:eastAsia="Times New Roman"/>
          <w:sz w:val="22"/>
          <w:szCs w:val="22"/>
        </w:rPr>
      </w:pPr>
    </w:p>
    <w:p w14:paraId="7B9F371C" w14:textId="1C85F49A" w:rsidR="00E33862" w:rsidRDefault="001E25F9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A0584AC" wp14:editId="7FBBE3DD">
            <wp:extent cx="5943600" cy="1618615"/>
            <wp:effectExtent l="0" t="0" r="0" b="635"/>
            <wp:docPr id="1894414275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14275" name="Picture 1" descr="A close-up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A013" w14:textId="77777777" w:rsidR="001E25F9" w:rsidRPr="00B7788F" w:rsidRDefault="001E25F9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256172566"/>
      <w:bookmarkStart w:id="31" w:name="_Toc1705881728"/>
      <w:bookmarkStart w:id="32" w:name="_Toc102040764"/>
      <w:r w:rsidRPr="00B7788F">
        <w:t>Summary</w:t>
      </w:r>
      <w:bookmarkEnd w:id="30"/>
      <w:bookmarkEnd w:id="31"/>
      <w:bookmarkEnd w:id="32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18735A4" w14:textId="77777777" w:rsidR="006E16B4" w:rsidRPr="006E16B4" w:rsidRDefault="006E16B4" w:rsidP="006E16B4">
      <w:p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sz w:val="22"/>
          <w:szCs w:val="22"/>
        </w:rPr>
        <w:t xml:space="preserve">Using the </w:t>
      </w:r>
      <w:r w:rsidRPr="006E16B4">
        <w:rPr>
          <w:rFonts w:eastAsia="Times New Roman"/>
          <w:b/>
          <w:bCs/>
          <w:sz w:val="22"/>
          <w:szCs w:val="22"/>
        </w:rPr>
        <w:t>Vulnerability Assessment Process Flow Diagram</w:t>
      </w:r>
      <w:r w:rsidRPr="006E16B4">
        <w:rPr>
          <w:rFonts w:eastAsia="Times New Roman"/>
          <w:sz w:val="22"/>
          <w:szCs w:val="22"/>
        </w:rPr>
        <w:t xml:space="preserve"> provided by SNHU (2025), several critical security layers were addressed:</w:t>
      </w:r>
    </w:p>
    <w:p w14:paraId="6B21C99D" w14:textId="77777777" w:rsidR="006E16B4" w:rsidRPr="006E16B4" w:rsidRDefault="006E16B4" w:rsidP="006E16B4">
      <w:pPr>
        <w:numPr>
          <w:ilvl w:val="0"/>
          <w:numId w:val="28"/>
        </w:num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b/>
          <w:bCs/>
          <w:sz w:val="22"/>
          <w:szCs w:val="22"/>
        </w:rPr>
        <w:t>Cryptography</w:t>
      </w:r>
      <w:r w:rsidRPr="006E16B4">
        <w:rPr>
          <w:rFonts w:eastAsia="Times New Roman"/>
          <w:sz w:val="22"/>
          <w:szCs w:val="22"/>
        </w:rPr>
        <w:t>: SHA-256 hash algorithm deployed for data integrity.</w:t>
      </w:r>
    </w:p>
    <w:p w14:paraId="0A4081C0" w14:textId="77777777" w:rsidR="006E16B4" w:rsidRPr="006E16B4" w:rsidRDefault="006E16B4" w:rsidP="006E16B4">
      <w:pPr>
        <w:numPr>
          <w:ilvl w:val="0"/>
          <w:numId w:val="28"/>
        </w:num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b/>
          <w:bCs/>
          <w:sz w:val="22"/>
          <w:szCs w:val="22"/>
        </w:rPr>
        <w:lastRenderedPageBreak/>
        <w:t>Client/Server</w:t>
      </w:r>
      <w:r w:rsidRPr="006E16B4">
        <w:rPr>
          <w:rFonts w:eastAsia="Times New Roman"/>
          <w:sz w:val="22"/>
          <w:szCs w:val="22"/>
        </w:rPr>
        <w:t>: HTTPS configured using a self-signed certificate.</w:t>
      </w:r>
    </w:p>
    <w:p w14:paraId="67BE6403" w14:textId="77777777" w:rsidR="006E16B4" w:rsidRPr="006E16B4" w:rsidRDefault="006E16B4" w:rsidP="006E16B4">
      <w:pPr>
        <w:numPr>
          <w:ilvl w:val="0"/>
          <w:numId w:val="28"/>
        </w:num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b/>
          <w:bCs/>
          <w:sz w:val="22"/>
          <w:szCs w:val="22"/>
        </w:rPr>
        <w:t>Code Error</w:t>
      </w:r>
      <w:r w:rsidRPr="006E16B4">
        <w:rPr>
          <w:rFonts w:eastAsia="Times New Roman"/>
          <w:sz w:val="22"/>
          <w:szCs w:val="22"/>
        </w:rPr>
        <w:t>: Handled with try-catch logic around hashing and key generation.</w:t>
      </w:r>
    </w:p>
    <w:p w14:paraId="0E0FA8F3" w14:textId="77777777" w:rsidR="006E16B4" w:rsidRPr="006E16B4" w:rsidRDefault="006E16B4" w:rsidP="006E16B4">
      <w:pPr>
        <w:numPr>
          <w:ilvl w:val="0"/>
          <w:numId w:val="28"/>
        </w:num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b/>
          <w:bCs/>
          <w:sz w:val="22"/>
          <w:szCs w:val="22"/>
        </w:rPr>
        <w:t>Code Quality</w:t>
      </w:r>
      <w:r w:rsidRPr="006E16B4">
        <w:rPr>
          <w:rFonts w:eastAsia="Times New Roman"/>
          <w:sz w:val="22"/>
          <w:szCs w:val="22"/>
        </w:rPr>
        <w:t>: Refactored methods with encapsulated logic and better structure.</w:t>
      </w:r>
    </w:p>
    <w:p w14:paraId="09D12E4C" w14:textId="77777777" w:rsidR="006E16B4" w:rsidRPr="006E16B4" w:rsidRDefault="006E16B4" w:rsidP="006E16B4">
      <w:pPr>
        <w:numPr>
          <w:ilvl w:val="0"/>
          <w:numId w:val="28"/>
        </w:num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b/>
          <w:bCs/>
          <w:sz w:val="22"/>
          <w:szCs w:val="22"/>
        </w:rPr>
        <w:t>Encapsulation</w:t>
      </w:r>
      <w:r w:rsidRPr="006E16B4">
        <w:rPr>
          <w:rFonts w:eastAsia="Times New Roman"/>
          <w:sz w:val="22"/>
          <w:szCs w:val="22"/>
        </w:rPr>
        <w:t>: Used secure data structures and minimized public exposure.</w:t>
      </w:r>
    </w:p>
    <w:p w14:paraId="38E9E00B" w14:textId="77777777" w:rsidR="006E16B4" w:rsidRPr="006E16B4" w:rsidRDefault="006E16B4" w:rsidP="006E16B4">
      <w:p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sz w:val="22"/>
          <w:szCs w:val="22"/>
        </w:rPr>
        <w:t xml:space="preserve">This approach improved the confidentiality and integrity of Artemis </w:t>
      </w:r>
      <w:proofErr w:type="spellStart"/>
      <w:r w:rsidRPr="006E16B4">
        <w:rPr>
          <w:rFonts w:eastAsia="Times New Roman"/>
          <w:sz w:val="22"/>
          <w:szCs w:val="22"/>
        </w:rPr>
        <w:t>Financial’s</w:t>
      </w:r>
      <w:proofErr w:type="spellEnd"/>
      <w:r w:rsidRPr="006E16B4">
        <w:rPr>
          <w:rFonts w:eastAsia="Times New Roman"/>
          <w:sz w:val="22"/>
          <w:szCs w:val="22"/>
        </w:rPr>
        <w:t xml:space="preserve"> communications and provided a secure foundation for data exchange.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3" w:name="_Toc171130422"/>
      <w:bookmarkStart w:id="34" w:name="_Toc102040765"/>
      <w:r w:rsidRPr="00844A5D">
        <w:t>Industry Standard Best Practices</w:t>
      </w:r>
      <w:bookmarkEnd w:id="33"/>
      <w:bookmarkEnd w:id="34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2BB68DE5" w14:textId="77777777" w:rsidR="006E16B4" w:rsidRPr="006E16B4" w:rsidRDefault="006E16B4" w:rsidP="006E16B4">
      <w:p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sz w:val="22"/>
          <w:szCs w:val="22"/>
        </w:rPr>
        <w:t>Throughout the project, I applied secure coding principles outlined by OWASP and trusted industry sources:</w:t>
      </w:r>
    </w:p>
    <w:p w14:paraId="156E58CB" w14:textId="77777777" w:rsidR="006E16B4" w:rsidRPr="006E16B4" w:rsidRDefault="006E16B4" w:rsidP="006E16B4">
      <w:pPr>
        <w:numPr>
          <w:ilvl w:val="0"/>
          <w:numId w:val="29"/>
        </w:num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sz w:val="22"/>
          <w:szCs w:val="22"/>
        </w:rPr>
        <w:t>I followed OWASP recommendations for secure cryptographic storage and input validation (OWASP, 2023).</w:t>
      </w:r>
    </w:p>
    <w:p w14:paraId="45512BFA" w14:textId="77777777" w:rsidR="006E16B4" w:rsidRPr="006E16B4" w:rsidRDefault="006E16B4" w:rsidP="006E16B4">
      <w:pPr>
        <w:numPr>
          <w:ilvl w:val="0"/>
          <w:numId w:val="29"/>
        </w:num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sz w:val="22"/>
          <w:szCs w:val="22"/>
        </w:rPr>
        <w:t>SSL was configured based on best practices in Java security (Oracle, n.d.-a).</w:t>
      </w:r>
    </w:p>
    <w:p w14:paraId="5610F38E" w14:textId="77777777" w:rsidR="006E16B4" w:rsidRPr="006E16B4" w:rsidRDefault="006E16B4" w:rsidP="006E16B4">
      <w:pPr>
        <w:numPr>
          <w:ilvl w:val="0"/>
          <w:numId w:val="29"/>
        </w:num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sz w:val="22"/>
          <w:szCs w:val="22"/>
        </w:rPr>
        <w:t>Static analysis through OWASP’s Dependency-Check ensured no new vulnerabilities were introduced (OWASP, 2024).</w:t>
      </w:r>
    </w:p>
    <w:p w14:paraId="635C7157" w14:textId="77777777" w:rsidR="006E16B4" w:rsidRPr="006E16B4" w:rsidRDefault="006E16B4" w:rsidP="006E16B4">
      <w:pPr>
        <w:numPr>
          <w:ilvl w:val="0"/>
          <w:numId w:val="29"/>
        </w:num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sz w:val="22"/>
          <w:szCs w:val="22"/>
        </w:rPr>
        <w:t>The refactoring process aligned with defense-in-depth strategy and the principle of least privilege (Erickson, 2014).</w:t>
      </w:r>
    </w:p>
    <w:p w14:paraId="6C74FFE1" w14:textId="76862B26" w:rsidR="006E16B4" w:rsidRPr="006E16B4" w:rsidRDefault="006E16B4" w:rsidP="006E16B4">
      <w:pPr>
        <w:contextualSpacing/>
        <w:rPr>
          <w:rFonts w:eastAsia="Times New Roman"/>
          <w:sz w:val="22"/>
          <w:szCs w:val="22"/>
        </w:rPr>
      </w:pPr>
      <w:r w:rsidRPr="006E16B4">
        <w:rPr>
          <w:rFonts w:eastAsia="Times New Roman"/>
          <w:sz w:val="22"/>
          <w:szCs w:val="22"/>
        </w:rPr>
        <w:t xml:space="preserve">Applying these best practices </w:t>
      </w:r>
      <w:r>
        <w:rPr>
          <w:rFonts w:eastAsia="Times New Roman"/>
          <w:sz w:val="22"/>
          <w:szCs w:val="22"/>
        </w:rPr>
        <w:t>enables organizations like Artemis Financial to meet regulatory expectations, mitigate</w:t>
      </w:r>
      <w:r w:rsidRPr="006E16B4">
        <w:rPr>
          <w:rFonts w:eastAsia="Times New Roman"/>
          <w:sz w:val="22"/>
          <w:szCs w:val="22"/>
        </w:rPr>
        <w:t xml:space="preserve"> security risks, and maintain customer trust.</w:t>
      </w:r>
    </w:p>
    <w:p w14:paraId="052C684F" w14:textId="7655BF90" w:rsidR="00974AE3" w:rsidRDefault="00974AE3" w:rsidP="00266D75">
      <w:pPr>
        <w:contextualSpacing/>
        <w:rPr>
          <w:rFonts w:eastAsia="Times New Roman"/>
          <w:sz w:val="22"/>
          <w:szCs w:val="22"/>
        </w:rPr>
      </w:pPr>
    </w:p>
    <w:p w14:paraId="503A9091" w14:textId="77777777" w:rsidR="00266D75" w:rsidRPr="00266D75" w:rsidRDefault="00266D75" w:rsidP="00266D75">
      <w:pPr>
        <w:contextualSpacing/>
        <w:rPr>
          <w:rFonts w:eastAsia="Times New Roman"/>
          <w:b/>
          <w:bCs/>
          <w:sz w:val="22"/>
          <w:szCs w:val="22"/>
        </w:rPr>
      </w:pPr>
      <w:r w:rsidRPr="00266D75">
        <w:rPr>
          <w:rFonts w:eastAsia="Times New Roman"/>
          <w:b/>
          <w:bCs/>
          <w:sz w:val="22"/>
          <w:szCs w:val="22"/>
        </w:rPr>
        <w:t>References</w:t>
      </w:r>
    </w:p>
    <w:p w14:paraId="71C8E1F7" w14:textId="77777777" w:rsidR="00266D75" w:rsidRPr="00266D75" w:rsidRDefault="00266D75" w:rsidP="00266D75">
      <w:pPr>
        <w:ind w:left="720" w:hanging="720"/>
        <w:contextualSpacing/>
        <w:rPr>
          <w:rFonts w:eastAsia="Times New Roman"/>
          <w:sz w:val="22"/>
          <w:szCs w:val="22"/>
        </w:rPr>
      </w:pPr>
      <w:proofErr w:type="spellStart"/>
      <w:r w:rsidRPr="00266D75">
        <w:rPr>
          <w:rFonts w:eastAsia="Times New Roman"/>
          <w:sz w:val="22"/>
          <w:szCs w:val="22"/>
        </w:rPr>
        <w:t>Allamaraju</w:t>
      </w:r>
      <w:proofErr w:type="spellEnd"/>
      <w:r w:rsidRPr="00266D75">
        <w:rPr>
          <w:rFonts w:eastAsia="Times New Roman"/>
          <w:sz w:val="22"/>
          <w:szCs w:val="22"/>
        </w:rPr>
        <w:t xml:space="preserve">, S. (2014). </w:t>
      </w:r>
      <w:r w:rsidRPr="00266D75">
        <w:rPr>
          <w:rFonts w:eastAsia="Times New Roman"/>
          <w:i/>
          <w:iCs/>
          <w:sz w:val="22"/>
          <w:szCs w:val="22"/>
        </w:rPr>
        <w:t>RESTful Web Services Cookbook</w:t>
      </w:r>
      <w:r w:rsidRPr="00266D75">
        <w:rPr>
          <w:rFonts w:eastAsia="Times New Roman"/>
          <w:sz w:val="22"/>
          <w:szCs w:val="22"/>
        </w:rPr>
        <w:t>. O'Reilly Media.</w:t>
      </w:r>
    </w:p>
    <w:p w14:paraId="4291B206" w14:textId="77777777" w:rsidR="00266D75" w:rsidRPr="00266D75" w:rsidRDefault="00266D75" w:rsidP="00266D75">
      <w:pPr>
        <w:ind w:left="720" w:hanging="720"/>
        <w:contextualSpacing/>
        <w:rPr>
          <w:rFonts w:eastAsia="Times New Roman"/>
          <w:sz w:val="22"/>
          <w:szCs w:val="22"/>
        </w:rPr>
      </w:pPr>
      <w:r w:rsidRPr="00266D75">
        <w:rPr>
          <w:rFonts w:eastAsia="Times New Roman"/>
          <w:sz w:val="22"/>
          <w:szCs w:val="22"/>
        </w:rPr>
        <w:t xml:space="preserve">Erickson, J. (2014). </w:t>
      </w:r>
      <w:r w:rsidRPr="00266D75">
        <w:rPr>
          <w:rFonts w:eastAsia="Times New Roman"/>
          <w:i/>
          <w:iCs/>
          <w:sz w:val="22"/>
          <w:szCs w:val="22"/>
        </w:rPr>
        <w:t>Hacking: The Art of Exploitation</w:t>
      </w:r>
      <w:r w:rsidRPr="00266D75">
        <w:rPr>
          <w:rFonts w:eastAsia="Times New Roman"/>
          <w:sz w:val="22"/>
          <w:szCs w:val="22"/>
        </w:rPr>
        <w:t xml:space="preserve"> (2nd ed.). No Starch Press.</w:t>
      </w:r>
    </w:p>
    <w:p w14:paraId="6A675C3B" w14:textId="77777777" w:rsidR="00266D75" w:rsidRPr="00266D75" w:rsidRDefault="00266D75" w:rsidP="00266D75">
      <w:pPr>
        <w:ind w:left="720" w:hanging="720"/>
        <w:contextualSpacing/>
        <w:rPr>
          <w:rFonts w:eastAsia="Times New Roman"/>
          <w:sz w:val="22"/>
          <w:szCs w:val="22"/>
        </w:rPr>
      </w:pPr>
      <w:r w:rsidRPr="00266D75">
        <w:rPr>
          <w:rFonts w:eastAsia="Times New Roman"/>
          <w:sz w:val="22"/>
          <w:szCs w:val="22"/>
        </w:rPr>
        <w:t xml:space="preserve">National Institute of Standards and Technology. (2002). </w:t>
      </w:r>
      <w:r w:rsidRPr="00266D75">
        <w:rPr>
          <w:rFonts w:eastAsia="Times New Roman"/>
          <w:i/>
          <w:iCs/>
          <w:sz w:val="22"/>
          <w:szCs w:val="22"/>
        </w:rPr>
        <w:t>Announcing the Secure Hash Standard (SHS)</w:t>
      </w:r>
      <w:r w:rsidRPr="00266D75">
        <w:rPr>
          <w:rFonts w:eastAsia="Times New Roman"/>
          <w:sz w:val="22"/>
          <w:szCs w:val="22"/>
        </w:rPr>
        <w:t xml:space="preserve"> (FIPS PUB 180-2). U.S. Department of Commerce. </w:t>
      </w:r>
      <w:hyperlink r:id="rId19" w:tgtFrame="_new" w:history="1">
        <w:r w:rsidRPr="00266D75">
          <w:rPr>
            <w:rStyle w:val="Hyperlink"/>
            <w:rFonts w:eastAsia="Times New Roman"/>
            <w:sz w:val="22"/>
            <w:szCs w:val="22"/>
          </w:rPr>
          <w:t>https://csrc.nist.gov/publications/detail/fips/180/2/final</w:t>
        </w:r>
      </w:hyperlink>
    </w:p>
    <w:p w14:paraId="1A4A2B49" w14:textId="77777777" w:rsidR="00266D75" w:rsidRPr="00266D75" w:rsidRDefault="00266D75" w:rsidP="00266D75">
      <w:pPr>
        <w:ind w:left="720" w:hanging="720"/>
        <w:contextualSpacing/>
        <w:rPr>
          <w:rFonts w:eastAsia="Times New Roman"/>
          <w:sz w:val="22"/>
          <w:szCs w:val="22"/>
        </w:rPr>
      </w:pPr>
      <w:r w:rsidRPr="00266D75">
        <w:rPr>
          <w:rFonts w:eastAsia="Times New Roman"/>
          <w:sz w:val="22"/>
          <w:szCs w:val="22"/>
        </w:rPr>
        <w:t xml:space="preserve">Oracle. (n.d.). </w:t>
      </w:r>
      <w:r w:rsidRPr="00266D75">
        <w:rPr>
          <w:rFonts w:eastAsia="Times New Roman"/>
          <w:i/>
          <w:iCs/>
          <w:sz w:val="22"/>
          <w:szCs w:val="22"/>
        </w:rPr>
        <w:t>Java Security Standard Algorithm Names</w:t>
      </w:r>
      <w:r w:rsidRPr="00266D75">
        <w:rPr>
          <w:rFonts w:eastAsia="Times New Roman"/>
          <w:sz w:val="22"/>
          <w:szCs w:val="22"/>
        </w:rPr>
        <w:t xml:space="preserve">. </w:t>
      </w:r>
      <w:hyperlink r:id="rId20" w:tgtFrame="_new" w:history="1">
        <w:r w:rsidRPr="00266D75">
          <w:rPr>
            <w:rStyle w:val="Hyperlink"/>
            <w:rFonts w:eastAsia="Times New Roman"/>
            <w:sz w:val="22"/>
            <w:szCs w:val="22"/>
          </w:rPr>
          <w:t>https://docs.oracle.com/javase/9/docs/specs/security/standard-names.html</w:t>
        </w:r>
      </w:hyperlink>
    </w:p>
    <w:p w14:paraId="2A6B5FEB" w14:textId="77777777" w:rsidR="00266D75" w:rsidRPr="00266D75" w:rsidRDefault="00266D75" w:rsidP="00266D75">
      <w:pPr>
        <w:ind w:left="720" w:hanging="720"/>
        <w:contextualSpacing/>
        <w:rPr>
          <w:rFonts w:eastAsia="Times New Roman"/>
          <w:sz w:val="22"/>
          <w:szCs w:val="22"/>
        </w:rPr>
      </w:pPr>
      <w:r w:rsidRPr="00266D75">
        <w:rPr>
          <w:rFonts w:eastAsia="Times New Roman"/>
          <w:sz w:val="22"/>
          <w:szCs w:val="22"/>
        </w:rPr>
        <w:t xml:space="preserve">Oracle. (n.d.). </w:t>
      </w:r>
      <w:proofErr w:type="spellStart"/>
      <w:r w:rsidRPr="00266D75">
        <w:rPr>
          <w:rFonts w:eastAsia="Times New Roman"/>
          <w:i/>
          <w:iCs/>
          <w:sz w:val="22"/>
          <w:szCs w:val="22"/>
        </w:rPr>
        <w:t>keytool</w:t>
      </w:r>
      <w:proofErr w:type="spellEnd"/>
      <w:r w:rsidRPr="00266D75">
        <w:rPr>
          <w:rFonts w:eastAsia="Times New Roman"/>
          <w:i/>
          <w:iCs/>
          <w:sz w:val="22"/>
          <w:szCs w:val="22"/>
        </w:rPr>
        <w:t xml:space="preserve"> - Key and Certificate Management Tool</w:t>
      </w:r>
      <w:r w:rsidRPr="00266D75">
        <w:rPr>
          <w:rFonts w:eastAsia="Times New Roman"/>
          <w:sz w:val="22"/>
          <w:szCs w:val="22"/>
        </w:rPr>
        <w:t xml:space="preserve">. </w:t>
      </w:r>
      <w:hyperlink r:id="rId21" w:tgtFrame="_new" w:history="1">
        <w:r w:rsidRPr="00266D75">
          <w:rPr>
            <w:rStyle w:val="Hyperlink"/>
            <w:rFonts w:eastAsia="Times New Roman"/>
            <w:sz w:val="22"/>
            <w:szCs w:val="22"/>
          </w:rPr>
          <w:t>https://docs.oracle.com/javase/8/docs/technotes/tools/unix/keytool.html</w:t>
        </w:r>
      </w:hyperlink>
    </w:p>
    <w:p w14:paraId="744B9063" w14:textId="77777777" w:rsidR="00266D75" w:rsidRPr="00266D75" w:rsidRDefault="00266D75" w:rsidP="00266D75">
      <w:pPr>
        <w:ind w:left="720" w:hanging="720"/>
        <w:contextualSpacing/>
        <w:rPr>
          <w:rFonts w:eastAsia="Times New Roman"/>
          <w:sz w:val="22"/>
          <w:szCs w:val="22"/>
        </w:rPr>
      </w:pPr>
      <w:r w:rsidRPr="00266D75">
        <w:rPr>
          <w:rFonts w:eastAsia="Times New Roman"/>
          <w:sz w:val="22"/>
          <w:szCs w:val="22"/>
        </w:rPr>
        <w:t xml:space="preserve">OWASP. (2023). </w:t>
      </w:r>
      <w:r w:rsidRPr="00266D75">
        <w:rPr>
          <w:rFonts w:eastAsia="Times New Roman"/>
          <w:i/>
          <w:iCs/>
          <w:sz w:val="22"/>
          <w:szCs w:val="22"/>
        </w:rPr>
        <w:t>OWASP Top 10 Web Application Security Risks</w:t>
      </w:r>
      <w:r w:rsidRPr="00266D75">
        <w:rPr>
          <w:rFonts w:eastAsia="Times New Roman"/>
          <w:sz w:val="22"/>
          <w:szCs w:val="22"/>
        </w:rPr>
        <w:t>. https://owasp.org/www-project-top-ten/</w:t>
      </w:r>
    </w:p>
    <w:p w14:paraId="11EF13E3" w14:textId="77777777" w:rsidR="00266D75" w:rsidRPr="00266D75" w:rsidRDefault="00266D75" w:rsidP="00266D75">
      <w:pPr>
        <w:ind w:left="720" w:hanging="720"/>
        <w:contextualSpacing/>
        <w:rPr>
          <w:rFonts w:eastAsia="Times New Roman"/>
          <w:sz w:val="22"/>
          <w:szCs w:val="22"/>
        </w:rPr>
      </w:pPr>
      <w:r w:rsidRPr="00266D75">
        <w:rPr>
          <w:rFonts w:eastAsia="Times New Roman"/>
          <w:sz w:val="22"/>
          <w:szCs w:val="22"/>
        </w:rPr>
        <w:t xml:space="preserve">OWASP. (2024). </w:t>
      </w:r>
      <w:r w:rsidRPr="00266D75">
        <w:rPr>
          <w:rFonts w:eastAsia="Times New Roman"/>
          <w:i/>
          <w:iCs/>
          <w:sz w:val="22"/>
          <w:szCs w:val="22"/>
        </w:rPr>
        <w:t>Dependency-Check Maven Plugin</w:t>
      </w:r>
      <w:r w:rsidRPr="00266D75">
        <w:rPr>
          <w:rFonts w:eastAsia="Times New Roman"/>
          <w:sz w:val="22"/>
          <w:szCs w:val="22"/>
        </w:rPr>
        <w:t xml:space="preserve">. </w:t>
      </w:r>
      <w:hyperlink r:id="rId22" w:tgtFrame="_new" w:history="1">
        <w:r w:rsidRPr="00266D75">
          <w:rPr>
            <w:rStyle w:val="Hyperlink"/>
            <w:rFonts w:eastAsia="Times New Roman"/>
            <w:sz w:val="22"/>
            <w:szCs w:val="22"/>
          </w:rPr>
          <w:t>https://jeremylong.github.io/DependencyCheck/</w:t>
        </w:r>
      </w:hyperlink>
    </w:p>
    <w:p w14:paraId="1BDAB0ED" w14:textId="77777777" w:rsidR="00266D75" w:rsidRPr="00266D75" w:rsidRDefault="00266D75" w:rsidP="00266D75">
      <w:pPr>
        <w:ind w:left="720" w:hanging="720"/>
        <w:contextualSpacing/>
        <w:rPr>
          <w:rFonts w:eastAsia="Times New Roman"/>
          <w:sz w:val="22"/>
          <w:szCs w:val="22"/>
        </w:rPr>
      </w:pPr>
      <w:r w:rsidRPr="00266D75">
        <w:rPr>
          <w:rFonts w:eastAsia="Times New Roman"/>
          <w:sz w:val="22"/>
          <w:szCs w:val="22"/>
        </w:rPr>
        <w:t xml:space="preserve">Southern New Hampshire University. (2025). </w:t>
      </w:r>
      <w:r w:rsidRPr="00266D75">
        <w:rPr>
          <w:rFonts w:eastAsia="Times New Roman"/>
          <w:i/>
          <w:iCs/>
          <w:sz w:val="22"/>
          <w:szCs w:val="22"/>
        </w:rPr>
        <w:t>CS 305 Vulnerability Assessment Process Flow Diagram</w:t>
      </w:r>
      <w:r w:rsidRPr="00266D75">
        <w:rPr>
          <w:rFonts w:eastAsia="Times New Roman"/>
          <w:sz w:val="22"/>
          <w:szCs w:val="22"/>
        </w:rPr>
        <w:t>.</w:t>
      </w:r>
    </w:p>
    <w:p w14:paraId="3D4FF071" w14:textId="77777777" w:rsidR="00266D75" w:rsidRPr="00266D75" w:rsidRDefault="00266D75" w:rsidP="00266D75">
      <w:pPr>
        <w:contextualSpacing/>
        <w:rPr>
          <w:rFonts w:eastAsia="Times New Roman"/>
          <w:b/>
          <w:bCs/>
          <w:sz w:val="22"/>
          <w:szCs w:val="22"/>
        </w:rPr>
      </w:pPr>
    </w:p>
    <w:sectPr w:rsidR="00266D75" w:rsidRPr="00266D75" w:rsidSect="00C41B36"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29E42" w14:textId="77777777" w:rsidR="00FD7FA0" w:rsidRDefault="00FD7FA0" w:rsidP="002F3F84">
      <w:r>
        <w:separator/>
      </w:r>
    </w:p>
  </w:endnote>
  <w:endnote w:type="continuationSeparator" w:id="0">
    <w:p w14:paraId="5F304DAA" w14:textId="77777777" w:rsidR="00FD7FA0" w:rsidRDefault="00FD7FA0" w:rsidP="002F3F84">
      <w:r>
        <w:continuationSeparator/>
      </w:r>
    </w:p>
  </w:endnote>
  <w:endnote w:type="continuationNotice" w:id="1">
    <w:p w14:paraId="02918AF6" w14:textId="77777777" w:rsidR="00FD7FA0" w:rsidRDefault="00FD7F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0BF4A" w14:textId="77777777" w:rsidR="00FD7FA0" w:rsidRDefault="00FD7FA0" w:rsidP="002F3F84">
      <w:r>
        <w:separator/>
      </w:r>
    </w:p>
  </w:footnote>
  <w:footnote w:type="continuationSeparator" w:id="0">
    <w:p w14:paraId="5C26D210" w14:textId="77777777" w:rsidR="00FD7FA0" w:rsidRDefault="00FD7FA0" w:rsidP="002F3F84">
      <w:r>
        <w:continuationSeparator/>
      </w:r>
    </w:p>
  </w:footnote>
  <w:footnote w:type="continuationNotice" w:id="1">
    <w:p w14:paraId="67CA7818" w14:textId="77777777" w:rsidR="00FD7FA0" w:rsidRDefault="00FD7F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3EBA"/>
    <w:multiLevelType w:val="multilevel"/>
    <w:tmpl w:val="3D0E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E02F9"/>
    <w:multiLevelType w:val="multilevel"/>
    <w:tmpl w:val="7FD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1A6E2205"/>
    <w:multiLevelType w:val="multilevel"/>
    <w:tmpl w:val="8E7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71FF9"/>
    <w:multiLevelType w:val="multilevel"/>
    <w:tmpl w:val="B3C0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86276"/>
    <w:multiLevelType w:val="multilevel"/>
    <w:tmpl w:val="3A06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E1636"/>
    <w:multiLevelType w:val="multilevel"/>
    <w:tmpl w:val="B7D8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505C8"/>
    <w:multiLevelType w:val="multilevel"/>
    <w:tmpl w:val="1298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16D87"/>
    <w:multiLevelType w:val="multilevel"/>
    <w:tmpl w:val="336A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690884171">
    <w:abstractNumId w:val="22"/>
  </w:num>
  <w:num w:numId="2" w16cid:durableId="443186189">
    <w:abstractNumId w:val="28"/>
  </w:num>
  <w:num w:numId="3" w16cid:durableId="1187064012">
    <w:abstractNumId w:val="9"/>
  </w:num>
  <w:num w:numId="4" w16cid:durableId="1964186095">
    <w:abstractNumId w:val="13"/>
  </w:num>
  <w:num w:numId="5" w16cid:durableId="687411519">
    <w:abstractNumId w:val="6"/>
  </w:num>
  <w:num w:numId="6" w16cid:durableId="1060519217">
    <w:abstractNumId w:val="23"/>
  </w:num>
  <w:num w:numId="7" w16cid:durableId="73287266">
    <w:abstractNumId w:val="18"/>
    <w:lvlOverride w:ilvl="0">
      <w:lvl w:ilvl="0">
        <w:numFmt w:val="lowerLetter"/>
        <w:lvlText w:val="%1."/>
        <w:lvlJc w:val="left"/>
      </w:lvl>
    </w:lvlOverride>
  </w:num>
  <w:num w:numId="8" w16cid:durableId="383523617">
    <w:abstractNumId w:val="7"/>
  </w:num>
  <w:num w:numId="9" w16cid:durableId="615793528">
    <w:abstractNumId w:val="2"/>
    <w:lvlOverride w:ilvl="0">
      <w:lvl w:ilvl="0">
        <w:numFmt w:val="lowerLetter"/>
        <w:lvlText w:val="%1."/>
        <w:lvlJc w:val="left"/>
      </w:lvl>
    </w:lvlOverride>
  </w:num>
  <w:num w:numId="10" w16cid:durableId="4409381">
    <w:abstractNumId w:val="1"/>
  </w:num>
  <w:num w:numId="11" w16cid:durableId="622463743">
    <w:abstractNumId w:val="5"/>
  </w:num>
  <w:num w:numId="12" w16cid:durableId="435056563">
    <w:abstractNumId w:val="26"/>
  </w:num>
  <w:num w:numId="13" w16cid:durableId="351685682">
    <w:abstractNumId w:val="21"/>
  </w:num>
  <w:num w:numId="14" w16cid:durableId="1010376651">
    <w:abstractNumId w:val="4"/>
  </w:num>
  <w:num w:numId="15" w16cid:durableId="569460033">
    <w:abstractNumId w:val="17"/>
  </w:num>
  <w:num w:numId="16" w16cid:durableId="886720667">
    <w:abstractNumId w:val="15"/>
  </w:num>
  <w:num w:numId="17" w16cid:durableId="1543710097">
    <w:abstractNumId w:val="20"/>
  </w:num>
  <w:num w:numId="18" w16cid:durableId="2049916350">
    <w:abstractNumId w:val="24"/>
  </w:num>
  <w:num w:numId="19" w16cid:durableId="810944199">
    <w:abstractNumId w:val="11"/>
  </w:num>
  <w:num w:numId="20" w16cid:durableId="1324817495">
    <w:abstractNumId w:val="19"/>
  </w:num>
  <w:num w:numId="21" w16cid:durableId="2022853968">
    <w:abstractNumId w:val="16"/>
  </w:num>
  <w:num w:numId="22" w16cid:durableId="821891408">
    <w:abstractNumId w:val="8"/>
  </w:num>
  <w:num w:numId="23" w16cid:durableId="1910800134">
    <w:abstractNumId w:val="0"/>
  </w:num>
  <w:num w:numId="24" w16cid:durableId="2007005570">
    <w:abstractNumId w:val="14"/>
  </w:num>
  <w:num w:numId="25" w16cid:durableId="1636132789">
    <w:abstractNumId w:val="25"/>
  </w:num>
  <w:num w:numId="26" w16cid:durableId="645470675">
    <w:abstractNumId w:val="10"/>
  </w:num>
  <w:num w:numId="27" w16cid:durableId="133647345">
    <w:abstractNumId w:val="12"/>
  </w:num>
  <w:num w:numId="28" w16cid:durableId="1405301649">
    <w:abstractNumId w:val="3"/>
  </w:num>
  <w:num w:numId="29" w16cid:durableId="100731998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964A7"/>
    <w:rsid w:val="001A381D"/>
    <w:rsid w:val="001B4F8C"/>
    <w:rsid w:val="001E25F9"/>
    <w:rsid w:val="001F5F49"/>
    <w:rsid w:val="002001E0"/>
    <w:rsid w:val="00234FC3"/>
    <w:rsid w:val="00246C90"/>
    <w:rsid w:val="00266D75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A6E82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2676"/>
    <w:rsid w:val="006A66A8"/>
    <w:rsid w:val="006B66FE"/>
    <w:rsid w:val="006E16B4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22DA"/>
    <w:rsid w:val="00B26489"/>
    <w:rsid w:val="00B35185"/>
    <w:rsid w:val="00B406E8"/>
    <w:rsid w:val="00B50C83"/>
    <w:rsid w:val="00B6453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73597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D7FA0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6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oracle.com/javase/8/docs/technotes/tools/unix/keytool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oracle.com/javase/9/docs/specs/security/standard-name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csrc.nist.gov/publications/detail/fips/180/2/fina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jeremylong.github.io/DependencyCheck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878</Words>
  <Characters>5709</Characters>
  <Application>Microsoft Office Word</Application>
  <DocSecurity>0</DocSecurity>
  <Lines>178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6492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Christof, Mark</cp:lastModifiedBy>
  <cp:revision>3</cp:revision>
  <dcterms:created xsi:type="dcterms:W3CDTF">2025-06-22T16:03:00Z</dcterms:created>
  <dcterms:modified xsi:type="dcterms:W3CDTF">2025-06-22T17:38:00Z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ce0839f3-b11c-43fa-a5f1-afb7854aea11</vt:lpwstr>
  </property>
</Properties>
</file>