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3AF5" w14:textId="24C9A219" w:rsidR="0019033B" w:rsidRDefault="0019033B" w:rsidP="0019033B">
      <w:pPr>
        <w:rPr>
          <w:b/>
          <w:bCs/>
          <w:sz w:val="32"/>
          <w:szCs w:val="32"/>
        </w:rPr>
      </w:pPr>
      <w:r w:rsidRPr="0019033B">
        <w:rPr>
          <w:b/>
          <w:bCs/>
          <w:sz w:val="32"/>
          <w:szCs w:val="32"/>
        </w:rPr>
        <w:t xml:space="preserve">Do hurricanes have a serious impact on the economy of the affected areas? </w:t>
      </w:r>
    </w:p>
    <w:p w14:paraId="21FB3C93" w14:textId="152B0832" w:rsidR="0019033B" w:rsidRPr="0019033B" w:rsidRDefault="0019033B" w:rsidP="0019033B">
      <w:pPr>
        <w:rPr>
          <w:sz w:val="24"/>
          <w:szCs w:val="24"/>
        </w:rPr>
      </w:pPr>
      <w:r w:rsidRPr="0019033B">
        <w:rPr>
          <w:sz w:val="24"/>
          <w:szCs w:val="24"/>
        </w:rPr>
        <w:t xml:space="preserve">While these storms certainly cause havoc and negatively impact a lot of individual lives and families, the data that we gathered doesn’t show a huge impact on the overall economy. </w:t>
      </w:r>
      <w:r w:rsidRPr="0019033B">
        <w:rPr>
          <w:sz w:val="24"/>
          <w:szCs w:val="24"/>
        </w:rPr>
        <w:t xml:space="preserve">When looking particularly into the GDP of the affected arears, there was really no correlation whatsoever </w:t>
      </w:r>
      <w:r w:rsidRPr="0019033B">
        <w:rPr>
          <w:sz w:val="24"/>
          <w:szCs w:val="24"/>
        </w:rPr>
        <w:t>to the damage that a hurricane causes to the GDP of a</w:t>
      </w:r>
      <w:r w:rsidRPr="0019033B">
        <w:rPr>
          <w:sz w:val="24"/>
          <w:szCs w:val="24"/>
        </w:rPr>
        <w:t xml:space="preserve"> </w:t>
      </w:r>
      <w:proofErr w:type="gramStart"/>
      <w:r w:rsidRPr="0019033B">
        <w:rPr>
          <w:sz w:val="24"/>
          <w:szCs w:val="24"/>
        </w:rPr>
        <w:t>particular area</w:t>
      </w:r>
      <w:proofErr w:type="gramEnd"/>
      <w:r w:rsidRPr="0019033B">
        <w:rPr>
          <w:sz w:val="24"/>
          <w:szCs w:val="24"/>
        </w:rPr>
        <w:t xml:space="preserve"> that was</w:t>
      </w:r>
      <w:r w:rsidRPr="0019033B">
        <w:rPr>
          <w:sz w:val="24"/>
          <w:szCs w:val="24"/>
        </w:rPr>
        <w:t xml:space="preserve"> affected by the storm</w:t>
      </w:r>
      <w:r w:rsidRPr="0019033B">
        <w:rPr>
          <w:sz w:val="24"/>
          <w:szCs w:val="24"/>
        </w:rPr>
        <w:t xml:space="preserve">. </w:t>
      </w:r>
      <w:r w:rsidRPr="0019033B">
        <w:rPr>
          <w:sz w:val="24"/>
          <w:szCs w:val="24"/>
        </w:rPr>
        <w:t xml:space="preserve">We can point to </w:t>
      </w:r>
      <w:r w:rsidRPr="0019033B">
        <w:rPr>
          <w:sz w:val="24"/>
          <w:szCs w:val="24"/>
        </w:rPr>
        <w:t>Hurricane Rita</w:t>
      </w:r>
      <w:r w:rsidRPr="0019033B">
        <w:rPr>
          <w:sz w:val="24"/>
          <w:szCs w:val="24"/>
        </w:rPr>
        <w:t xml:space="preserve">, which </w:t>
      </w:r>
      <w:proofErr w:type="gramStart"/>
      <w:r w:rsidRPr="0019033B">
        <w:rPr>
          <w:sz w:val="24"/>
          <w:szCs w:val="24"/>
        </w:rPr>
        <w:t>actually shows</w:t>
      </w:r>
      <w:proofErr w:type="gramEnd"/>
      <w:r w:rsidRPr="0019033B">
        <w:rPr>
          <w:sz w:val="24"/>
          <w:szCs w:val="24"/>
        </w:rPr>
        <w:t xml:space="preserve"> a continuous increase even during the immediate aftermath of the storm, with the GDP rising by roughly 1 million after 1 year. The other 4 storms affected areas maintained the same GDP that they had in the years leading up to the storm as they did in the years following, demonstrated on the bottom of the chart. </w:t>
      </w:r>
    </w:p>
    <w:p w14:paraId="0A4AE9BB" w14:textId="70498F90" w:rsidR="0019033B" w:rsidRPr="0019033B" w:rsidRDefault="0019033B" w:rsidP="0019033B">
      <w:pPr>
        <w:rPr>
          <w:sz w:val="24"/>
          <w:szCs w:val="24"/>
        </w:rPr>
      </w:pPr>
      <w:r w:rsidRPr="0019033B">
        <w:rPr>
          <w:sz w:val="24"/>
          <w:szCs w:val="24"/>
        </w:rPr>
        <w:t>When analyzing the effect on the unemployment rate after the storms, you can see that effect was a little different depending on the storm. We can see that both Katrina and Sandy seemed to have caused an immediate spike in unemployment during the immediate aftermath of the storms, followed by a sharp decrease in unemployment rate within the first year after the storm. Both Rita and Ivan seemed to follow similar trajectories in this area, where there was a decrease in unemployment rate after the storm and the immediate years following. However, Ike had a rise in unemployment during the aftermath, which could have something to do with when it took place in 2008.</w:t>
      </w:r>
      <w:r w:rsidRPr="0019033B">
        <w:rPr>
          <w:sz w:val="24"/>
          <w:szCs w:val="24"/>
        </w:rPr>
        <w:t xml:space="preserve"> </w:t>
      </w:r>
    </w:p>
    <w:p w14:paraId="75A25664" w14:textId="0DF75059" w:rsidR="0019033B" w:rsidRDefault="0019033B" w:rsidP="0019033B">
      <w:pPr>
        <w:rPr>
          <w:sz w:val="24"/>
          <w:szCs w:val="24"/>
        </w:rPr>
      </w:pPr>
      <w:r w:rsidRPr="0019033B">
        <w:rPr>
          <w:sz w:val="24"/>
          <w:szCs w:val="24"/>
        </w:rPr>
        <w:t xml:space="preserve">We also </w:t>
      </w:r>
      <w:proofErr w:type="gramStart"/>
      <w:r w:rsidRPr="0019033B">
        <w:rPr>
          <w:sz w:val="24"/>
          <w:szCs w:val="24"/>
        </w:rPr>
        <w:t>looked into</w:t>
      </w:r>
      <w:proofErr w:type="gramEnd"/>
      <w:r w:rsidRPr="0019033B">
        <w:rPr>
          <w:sz w:val="24"/>
          <w:szCs w:val="24"/>
        </w:rPr>
        <w:t xml:space="preserve"> the median household income of each of the storm affected area</w:t>
      </w:r>
      <w:r w:rsidR="00C36D00">
        <w:rPr>
          <w:sz w:val="24"/>
          <w:szCs w:val="24"/>
        </w:rPr>
        <w:t>s</w:t>
      </w:r>
      <w:r w:rsidRPr="0019033B">
        <w:rPr>
          <w:sz w:val="24"/>
          <w:szCs w:val="24"/>
        </w:rPr>
        <w:t xml:space="preserve"> both before and after the storm. </w:t>
      </w:r>
      <w:r w:rsidRPr="0019033B">
        <w:rPr>
          <w:sz w:val="24"/>
          <w:szCs w:val="24"/>
        </w:rPr>
        <w:t>When analyzing these results</w:t>
      </w:r>
      <w:r w:rsidR="00C36D00">
        <w:rPr>
          <w:sz w:val="24"/>
          <w:szCs w:val="24"/>
        </w:rPr>
        <w:t>,</w:t>
      </w:r>
      <w:r w:rsidRPr="0019033B">
        <w:rPr>
          <w:sz w:val="24"/>
          <w:szCs w:val="24"/>
        </w:rPr>
        <w:t xml:space="preserve"> it was tough to pinpoint if there was any direct effect on the household income after the storms hit. We can see that for Rita, Ivan, and Katrina, that there was </w:t>
      </w:r>
      <w:proofErr w:type="gramStart"/>
      <w:r w:rsidRPr="0019033B">
        <w:rPr>
          <w:sz w:val="24"/>
          <w:szCs w:val="24"/>
        </w:rPr>
        <w:t>actually a</w:t>
      </w:r>
      <w:proofErr w:type="gramEnd"/>
      <w:r w:rsidRPr="0019033B">
        <w:rPr>
          <w:sz w:val="24"/>
          <w:szCs w:val="24"/>
        </w:rPr>
        <w:t xml:space="preserve"> rise in income during the first 1-2 years after the storm. There was no real effect for Ike</w:t>
      </w:r>
      <w:r w:rsidR="00C36D00">
        <w:rPr>
          <w:sz w:val="24"/>
          <w:szCs w:val="24"/>
        </w:rPr>
        <w:t>,</w:t>
      </w:r>
      <w:r w:rsidRPr="0019033B">
        <w:rPr>
          <w:sz w:val="24"/>
          <w:szCs w:val="24"/>
        </w:rPr>
        <w:t xml:space="preserve"> and the rise for Sandy came years down the line and could be contributed to other causes. We were curious to see if there would perhaps be an even lower income in some areas due to perhaps a higher poverty level due to such devastation, but that was not the case. </w:t>
      </w:r>
    </w:p>
    <w:p w14:paraId="63D217EF" w14:textId="25AF60A5" w:rsidR="00BF2447" w:rsidRDefault="00BF2447" w:rsidP="0019033B">
      <w:pPr>
        <w:rPr>
          <w:sz w:val="24"/>
          <w:szCs w:val="24"/>
        </w:rPr>
      </w:pPr>
      <w:r w:rsidRPr="00BF2447">
        <w:rPr>
          <w:sz w:val="24"/>
          <w:szCs w:val="24"/>
        </w:rPr>
        <w:drawing>
          <wp:inline distT="0" distB="0" distL="0" distR="0" wp14:anchorId="541B5A3B" wp14:editId="7BAB1756">
            <wp:extent cx="3962400" cy="2157891"/>
            <wp:effectExtent l="0" t="0" r="0" b="0"/>
            <wp:docPr id="2" name="Content Placeholder 3">
              <a:extLst xmlns:a="http://schemas.openxmlformats.org/drawingml/2006/main">
                <a:ext uri="{FF2B5EF4-FFF2-40B4-BE49-F238E27FC236}">
                  <a16:creationId xmlns:a16="http://schemas.microsoft.com/office/drawing/2014/main" id="{50C85CE6-B6F3-431E-9143-F8BBAC9561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0C85CE6-B6F3-431E-9143-F8BBAC9561A5}"/>
                        </a:ext>
                      </a:extLst>
                    </pic:cNvPr>
                    <pic:cNvPicPr>
                      <a:picLocks noGrp="1" noChangeAspect="1"/>
                    </pic:cNvPicPr>
                  </pic:nvPicPr>
                  <pic:blipFill>
                    <a:blip r:embed="rId5"/>
                    <a:stretch>
                      <a:fillRect/>
                    </a:stretch>
                  </pic:blipFill>
                  <pic:spPr>
                    <a:xfrm>
                      <a:off x="0" y="0"/>
                      <a:ext cx="4257766" cy="2318745"/>
                    </a:xfrm>
                    <a:prstGeom prst="rect">
                      <a:avLst/>
                    </a:prstGeom>
                  </pic:spPr>
                </pic:pic>
              </a:graphicData>
            </a:graphic>
          </wp:inline>
        </w:drawing>
      </w:r>
    </w:p>
    <w:p w14:paraId="5A694C22" w14:textId="60A2FE94" w:rsidR="00BF2447" w:rsidRDefault="00BF2447" w:rsidP="0019033B">
      <w:pPr>
        <w:rPr>
          <w:sz w:val="24"/>
          <w:szCs w:val="24"/>
        </w:rPr>
      </w:pPr>
    </w:p>
    <w:p w14:paraId="5DD5AF06" w14:textId="2FCB12B2" w:rsidR="00C36D00" w:rsidRDefault="00BF2447" w:rsidP="0019033B">
      <w:pPr>
        <w:rPr>
          <w:sz w:val="24"/>
          <w:szCs w:val="24"/>
        </w:rPr>
      </w:pPr>
      <w:r>
        <w:rPr>
          <w:noProof/>
        </w:rPr>
        <w:drawing>
          <wp:inline distT="0" distB="0" distL="0" distR="0" wp14:anchorId="1C990557" wp14:editId="4A2EC26E">
            <wp:extent cx="4656595" cy="2352675"/>
            <wp:effectExtent l="0" t="0" r="0" b="0"/>
            <wp:docPr id="3" name="Content Placeholder 3">
              <a:extLst xmlns:a="http://schemas.openxmlformats.org/drawingml/2006/main">
                <a:ext uri="{FF2B5EF4-FFF2-40B4-BE49-F238E27FC236}">
                  <a16:creationId xmlns:a16="http://schemas.microsoft.com/office/drawing/2014/main" id="{BBF1510D-DB1F-4387-A962-F3B96BBC75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BF1510D-DB1F-4387-A962-F3B96BBC754D}"/>
                        </a:ext>
                      </a:extLst>
                    </pic:cNvPr>
                    <pic:cNvPicPr>
                      <a:picLocks noGrp="1" noChangeAspect="1"/>
                    </pic:cNvPicPr>
                  </pic:nvPicPr>
                  <pic:blipFill>
                    <a:blip r:embed="rId6"/>
                    <a:stretch>
                      <a:fillRect/>
                    </a:stretch>
                  </pic:blipFill>
                  <pic:spPr>
                    <a:xfrm>
                      <a:off x="0" y="0"/>
                      <a:ext cx="4669040" cy="2358963"/>
                    </a:xfrm>
                    <a:prstGeom prst="rect">
                      <a:avLst/>
                    </a:prstGeom>
                  </pic:spPr>
                </pic:pic>
              </a:graphicData>
            </a:graphic>
          </wp:inline>
        </w:drawing>
      </w:r>
    </w:p>
    <w:p w14:paraId="35282E37" w14:textId="0B2F2F00" w:rsidR="00BF2447" w:rsidRDefault="00BF2447" w:rsidP="0019033B">
      <w:pPr>
        <w:rPr>
          <w:sz w:val="24"/>
          <w:szCs w:val="24"/>
        </w:rPr>
      </w:pPr>
    </w:p>
    <w:p w14:paraId="2C2AC940" w14:textId="0719AB2A" w:rsidR="00BF2447" w:rsidRDefault="00BF2447" w:rsidP="0019033B">
      <w:pPr>
        <w:rPr>
          <w:sz w:val="24"/>
          <w:szCs w:val="24"/>
        </w:rPr>
      </w:pPr>
      <w:r>
        <w:rPr>
          <w:noProof/>
        </w:rPr>
        <w:drawing>
          <wp:inline distT="0" distB="0" distL="0" distR="0" wp14:anchorId="1BA223DE" wp14:editId="50FCA383">
            <wp:extent cx="4285180" cy="2200275"/>
            <wp:effectExtent l="0" t="0" r="1270" b="0"/>
            <wp:docPr id="5" name="Content Placeholder 3">
              <a:extLst xmlns:a="http://schemas.openxmlformats.org/drawingml/2006/main">
                <a:ext uri="{FF2B5EF4-FFF2-40B4-BE49-F238E27FC236}">
                  <a16:creationId xmlns:a16="http://schemas.microsoft.com/office/drawing/2014/main" id="{F4C6072C-98F7-4B6F-BAA4-E815033AA9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4C6072C-98F7-4B6F-BAA4-E815033AA901}"/>
                        </a:ext>
                      </a:extLst>
                    </pic:cNvPr>
                    <pic:cNvPicPr>
                      <a:picLocks noGrp="1" noChangeAspect="1"/>
                    </pic:cNvPicPr>
                  </pic:nvPicPr>
                  <pic:blipFill>
                    <a:blip r:embed="rId7"/>
                    <a:stretch>
                      <a:fillRect/>
                    </a:stretch>
                  </pic:blipFill>
                  <pic:spPr>
                    <a:xfrm>
                      <a:off x="0" y="0"/>
                      <a:ext cx="4302633" cy="2209236"/>
                    </a:xfrm>
                    <a:prstGeom prst="rect">
                      <a:avLst/>
                    </a:prstGeom>
                    <a:solidFill>
                      <a:schemeClr val="tx1">
                        <a:alpha val="23000"/>
                      </a:schemeClr>
                    </a:solidFill>
                  </pic:spPr>
                </pic:pic>
              </a:graphicData>
            </a:graphic>
          </wp:inline>
        </w:drawing>
      </w:r>
    </w:p>
    <w:p w14:paraId="7EC8242D" w14:textId="153392EB" w:rsidR="00BF2447" w:rsidRDefault="00BF2447" w:rsidP="0019033B">
      <w:pPr>
        <w:rPr>
          <w:sz w:val="24"/>
          <w:szCs w:val="24"/>
        </w:rPr>
      </w:pPr>
    </w:p>
    <w:p w14:paraId="76980601" w14:textId="77777777" w:rsidR="00BF2447" w:rsidRDefault="00BF2447" w:rsidP="0019033B">
      <w:pPr>
        <w:rPr>
          <w:sz w:val="24"/>
          <w:szCs w:val="24"/>
        </w:rPr>
      </w:pPr>
    </w:p>
    <w:p w14:paraId="26D30A02" w14:textId="77777777" w:rsidR="00C36D00" w:rsidRPr="00C36D00" w:rsidRDefault="00C36D00" w:rsidP="00C36D00">
      <w:pPr>
        <w:rPr>
          <w:b/>
          <w:bCs/>
          <w:sz w:val="32"/>
          <w:szCs w:val="32"/>
        </w:rPr>
      </w:pPr>
      <w:r w:rsidRPr="00C36D00">
        <w:rPr>
          <w:b/>
          <w:bCs/>
          <w:sz w:val="32"/>
          <w:szCs w:val="32"/>
        </w:rPr>
        <w:t xml:space="preserve">Is there a correlation on the housing market prices after these storms leave behind billions in damage? </w:t>
      </w:r>
    </w:p>
    <w:p w14:paraId="1020677F" w14:textId="77777777" w:rsidR="00C36D00" w:rsidRPr="00C36D00" w:rsidRDefault="00C36D00" w:rsidP="00C36D00">
      <w:pPr>
        <w:rPr>
          <w:sz w:val="24"/>
          <w:szCs w:val="24"/>
        </w:rPr>
      </w:pPr>
      <w:r w:rsidRPr="00C36D00">
        <w:rPr>
          <w:sz w:val="24"/>
          <w:szCs w:val="24"/>
        </w:rPr>
        <w:t xml:space="preserve">In analyzing this piece of data, we can see a rather consistent correlation in the Housing Price Index in storm affected areas after the hurricane. In the other 4 storms, besides Ike, we can see a rather immediate increase in the price index of houses in the first year after the storm, specifically Katrina, Ivan, and Rita. </w:t>
      </w:r>
    </w:p>
    <w:p w14:paraId="462F2F27" w14:textId="32A65BC8" w:rsidR="00C36D00" w:rsidRPr="00C36D00" w:rsidRDefault="00C36D00" w:rsidP="00C36D00">
      <w:pPr>
        <w:rPr>
          <w:sz w:val="24"/>
          <w:szCs w:val="24"/>
        </w:rPr>
      </w:pPr>
      <w:r w:rsidRPr="00C36D00">
        <w:rPr>
          <w:sz w:val="24"/>
          <w:szCs w:val="24"/>
        </w:rPr>
        <w:t xml:space="preserve">Although it took a little longer, we can see that the Jersey Shore eventually recovered and climbed back to the levels that it had previously been at in the years prior to the devastation of Sandy. </w:t>
      </w:r>
    </w:p>
    <w:p w14:paraId="7393F548" w14:textId="77777777" w:rsidR="00C36D00" w:rsidRPr="00C36D00" w:rsidRDefault="00C36D00" w:rsidP="00C36D00">
      <w:pPr>
        <w:rPr>
          <w:sz w:val="24"/>
          <w:szCs w:val="24"/>
        </w:rPr>
      </w:pPr>
      <w:r w:rsidRPr="00C36D00">
        <w:rPr>
          <w:sz w:val="24"/>
          <w:szCs w:val="24"/>
        </w:rPr>
        <w:lastRenderedPageBreak/>
        <w:t xml:space="preserve">As we were interested in the price of housing after the storm, we were also curious of the rate at which they were being built. The only storm that seemed to provide significant results in this regard was Rita, where we can see a steep decline in the amount of new private structures in the first 3 years following the storm, before a progressive rise. </w:t>
      </w:r>
    </w:p>
    <w:p w14:paraId="0E35CFC8" w14:textId="2FB9CB39" w:rsidR="00C36D00" w:rsidRDefault="00C36D00" w:rsidP="00C36D00">
      <w:pPr>
        <w:rPr>
          <w:sz w:val="24"/>
          <w:szCs w:val="24"/>
        </w:rPr>
      </w:pPr>
      <w:r w:rsidRPr="00C36D00">
        <w:rPr>
          <w:sz w:val="24"/>
          <w:szCs w:val="24"/>
        </w:rPr>
        <w:t xml:space="preserve">There was a slight increase in authorized structures after Katrina before it tailed back off, but there’s nothing that we can point to as a significant and direct </w:t>
      </w:r>
      <w:r w:rsidRPr="00C36D00">
        <w:rPr>
          <w:sz w:val="24"/>
          <w:szCs w:val="24"/>
        </w:rPr>
        <w:t>effect</w:t>
      </w:r>
      <w:r w:rsidRPr="00C36D00">
        <w:rPr>
          <w:sz w:val="24"/>
          <w:szCs w:val="24"/>
        </w:rPr>
        <w:t xml:space="preserve"> of the storm damage that took place for the other affected </w:t>
      </w:r>
      <w:r w:rsidRPr="00C36D00">
        <w:rPr>
          <w:sz w:val="24"/>
          <w:szCs w:val="24"/>
        </w:rPr>
        <w:t>areas</w:t>
      </w:r>
      <w:r w:rsidRPr="00C36D00">
        <w:rPr>
          <w:sz w:val="24"/>
          <w:szCs w:val="24"/>
        </w:rPr>
        <w:t xml:space="preserve">. </w:t>
      </w:r>
    </w:p>
    <w:p w14:paraId="05B61C82" w14:textId="36704FB0" w:rsidR="00C36D00" w:rsidRDefault="00C36D00" w:rsidP="00C36D00">
      <w:pPr>
        <w:rPr>
          <w:sz w:val="24"/>
          <w:szCs w:val="24"/>
        </w:rPr>
      </w:pPr>
    </w:p>
    <w:p w14:paraId="0DADF014" w14:textId="740B6535" w:rsidR="00C36D00" w:rsidRDefault="00C36D00" w:rsidP="00C36D00">
      <w:pPr>
        <w:rPr>
          <w:sz w:val="24"/>
          <w:szCs w:val="24"/>
        </w:rPr>
      </w:pPr>
      <w:r w:rsidRPr="00C36D00">
        <w:rPr>
          <w:sz w:val="24"/>
          <w:szCs w:val="24"/>
        </w:rPr>
        <w:drawing>
          <wp:inline distT="0" distB="0" distL="0" distR="0" wp14:anchorId="625B14AE" wp14:editId="6DDF4F9E">
            <wp:extent cx="4142027" cy="1980296"/>
            <wp:effectExtent l="0" t="0" r="0" b="1270"/>
            <wp:docPr id="6" name="Picture 5">
              <a:extLst xmlns:a="http://schemas.openxmlformats.org/drawingml/2006/main">
                <a:ext uri="{FF2B5EF4-FFF2-40B4-BE49-F238E27FC236}">
                  <a16:creationId xmlns:a16="http://schemas.microsoft.com/office/drawing/2014/main" id="{5048095D-1673-474B-935F-D3ECF60ED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48095D-1673-474B-935F-D3ECF60ED7AF}"/>
                        </a:ext>
                      </a:extLst>
                    </pic:cNvPr>
                    <pic:cNvPicPr>
                      <a:picLocks noChangeAspect="1"/>
                    </pic:cNvPicPr>
                  </pic:nvPicPr>
                  <pic:blipFill>
                    <a:blip r:embed="rId8"/>
                    <a:stretch>
                      <a:fillRect/>
                    </a:stretch>
                  </pic:blipFill>
                  <pic:spPr>
                    <a:xfrm>
                      <a:off x="0" y="0"/>
                      <a:ext cx="4302643" cy="2057086"/>
                    </a:xfrm>
                    <a:prstGeom prst="rect">
                      <a:avLst/>
                    </a:prstGeom>
                  </pic:spPr>
                </pic:pic>
              </a:graphicData>
            </a:graphic>
          </wp:inline>
        </w:drawing>
      </w:r>
    </w:p>
    <w:p w14:paraId="227C49E1" w14:textId="77777777" w:rsidR="00BF2447" w:rsidRDefault="00C36D00" w:rsidP="00C36D00">
      <w:pPr>
        <w:rPr>
          <w:sz w:val="24"/>
          <w:szCs w:val="24"/>
        </w:rPr>
      </w:pPr>
      <w:r>
        <w:rPr>
          <w:noProof/>
        </w:rPr>
        <w:drawing>
          <wp:inline distT="0" distB="0" distL="0" distR="0" wp14:anchorId="1D4F3FA7" wp14:editId="1FD60B83">
            <wp:extent cx="4709019" cy="1969135"/>
            <wp:effectExtent l="0" t="0" r="0" b="0"/>
            <wp:docPr id="1" name="Content Placeholder 3">
              <a:extLst xmlns:a="http://schemas.openxmlformats.org/drawingml/2006/main">
                <a:ext uri="{FF2B5EF4-FFF2-40B4-BE49-F238E27FC236}">
                  <a16:creationId xmlns:a16="http://schemas.microsoft.com/office/drawing/2014/main" id="{91F110F2-387F-4FE3-887E-B14D2704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1F110F2-387F-4FE3-887E-B14D2704C415}"/>
                        </a:ext>
                      </a:extLst>
                    </pic:cNvPr>
                    <pic:cNvPicPr>
                      <a:picLocks noChangeAspect="1"/>
                    </pic:cNvPicPr>
                  </pic:nvPicPr>
                  <pic:blipFill>
                    <a:blip r:embed="rId9"/>
                    <a:stretch>
                      <a:fillRect/>
                    </a:stretch>
                  </pic:blipFill>
                  <pic:spPr>
                    <a:xfrm>
                      <a:off x="0" y="0"/>
                      <a:ext cx="4793927" cy="2004640"/>
                    </a:xfrm>
                    <a:prstGeom prst="rect">
                      <a:avLst/>
                    </a:prstGeom>
                  </pic:spPr>
                </pic:pic>
              </a:graphicData>
            </a:graphic>
          </wp:inline>
        </w:drawing>
      </w:r>
    </w:p>
    <w:p w14:paraId="466BB515" w14:textId="7E65CD27" w:rsidR="00C36D00" w:rsidRPr="00BF2447" w:rsidRDefault="00C36D00" w:rsidP="00C36D00">
      <w:pPr>
        <w:rPr>
          <w:sz w:val="24"/>
          <w:szCs w:val="24"/>
        </w:rPr>
      </w:pPr>
      <w:r w:rsidRPr="00C36D00">
        <w:rPr>
          <w:b/>
          <w:bCs/>
          <w:sz w:val="32"/>
          <w:szCs w:val="32"/>
        </w:rPr>
        <w:t xml:space="preserve">Is there an obvious decrease in population after these disasters due to residents relocating to less affected areas? </w:t>
      </w:r>
    </w:p>
    <w:p w14:paraId="670D042B" w14:textId="3660B85A" w:rsidR="00C36D00" w:rsidRPr="00C36D00" w:rsidRDefault="00C36D00" w:rsidP="00C36D00">
      <w:pPr>
        <w:rPr>
          <w:sz w:val="24"/>
          <w:szCs w:val="24"/>
        </w:rPr>
      </w:pPr>
      <w:r w:rsidRPr="00C36D00">
        <w:rPr>
          <w:sz w:val="24"/>
          <w:szCs w:val="24"/>
        </w:rPr>
        <w:t xml:space="preserve">When analyzing the </w:t>
      </w:r>
      <w:proofErr w:type="gramStart"/>
      <w:r w:rsidRPr="00C36D00">
        <w:rPr>
          <w:sz w:val="24"/>
          <w:szCs w:val="24"/>
        </w:rPr>
        <w:t>data</w:t>
      </w:r>
      <w:proofErr w:type="gramEnd"/>
      <w:r w:rsidRPr="00C36D00">
        <w:rPr>
          <w:sz w:val="24"/>
          <w:szCs w:val="24"/>
        </w:rPr>
        <w:t xml:space="preserve"> we gathered for the effects on the population, the conclusion we came to is that the effect wasn’t as great as we thought. </w:t>
      </w:r>
    </w:p>
    <w:p w14:paraId="7965D184" w14:textId="63740F6E" w:rsidR="00C36D00" w:rsidRPr="00C36D00" w:rsidRDefault="00C36D00" w:rsidP="00C36D00">
      <w:pPr>
        <w:rPr>
          <w:sz w:val="24"/>
          <w:szCs w:val="24"/>
        </w:rPr>
      </w:pPr>
      <w:r>
        <w:rPr>
          <w:sz w:val="24"/>
          <w:szCs w:val="24"/>
        </w:rPr>
        <w:t>T</w:t>
      </w:r>
      <w:r w:rsidRPr="00C36D00">
        <w:rPr>
          <w:sz w:val="24"/>
          <w:szCs w:val="24"/>
        </w:rPr>
        <w:t xml:space="preserve">he only noticeable change in population due to the destruction of the storm was during Hurricane Katrina, likely due to the immense amount of flooding that took place.  </w:t>
      </w:r>
    </w:p>
    <w:p w14:paraId="13E8BE75" w14:textId="77777777" w:rsidR="00C36D00" w:rsidRDefault="00C36D00" w:rsidP="00C36D00">
      <w:pPr>
        <w:rPr>
          <w:sz w:val="24"/>
          <w:szCs w:val="24"/>
        </w:rPr>
      </w:pPr>
      <w:r w:rsidRPr="00C36D00">
        <w:rPr>
          <w:sz w:val="24"/>
          <w:szCs w:val="24"/>
        </w:rPr>
        <w:t>There was a decrease of more than 300,000 people after Hurricane Katrina ravaged through southern Louisiana, including a large effect on the city of New Orleans.</w:t>
      </w:r>
      <w:r>
        <w:rPr>
          <w:sz w:val="24"/>
          <w:szCs w:val="24"/>
        </w:rPr>
        <w:t xml:space="preserve"> </w:t>
      </w:r>
      <w:r w:rsidRPr="00C36D00">
        <w:rPr>
          <w:sz w:val="24"/>
          <w:szCs w:val="24"/>
        </w:rPr>
        <w:t xml:space="preserve">The population of New </w:t>
      </w:r>
      <w:r w:rsidRPr="00C36D00">
        <w:rPr>
          <w:sz w:val="24"/>
          <w:szCs w:val="24"/>
        </w:rPr>
        <w:lastRenderedPageBreak/>
        <w:t>Orleans fell from over 484k before Katrina (April 2000) to an estimated 230k after Katrina (July 2006)—a loss of over half of the city's population</w:t>
      </w:r>
      <w:r>
        <w:rPr>
          <w:sz w:val="24"/>
          <w:szCs w:val="24"/>
        </w:rPr>
        <w:t xml:space="preserve">. Easily the greatest impact we found. </w:t>
      </w:r>
    </w:p>
    <w:p w14:paraId="3C65AE3F" w14:textId="79851216" w:rsidR="00C36D00" w:rsidRDefault="00C36D00" w:rsidP="00C36D00">
      <w:pPr>
        <w:rPr>
          <w:sz w:val="24"/>
          <w:szCs w:val="24"/>
        </w:rPr>
      </w:pPr>
      <w:r>
        <w:rPr>
          <w:sz w:val="24"/>
          <w:szCs w:val="24"/>
        </w:rPr>
        <w:t xml:space="preserve">There was </w:t>
      </w:r>
      <w:proofErr w:type="gramStart"/>
      <w:r>
        <w:rPr>
          <w:sz w:val="24"/>
          <w:szCs w:val="24"/>
        </w:rPr>
        <w:t>actually steady</w:t>
      </w:r>
      <w:proofErr w:type="gramEnd"/>
      <w:r>
        <w:rPr>
          <w:sz w:val="24"/>
          <w:szCs w:val="24"/>
        </w:rPr>
        <w:t xml:space="preserve"> rise taking place in the Houston area before Hurricane Rita hit, and even after the destruction it caused, the population continued to rise at a steady rate, showing that the storm didn’t have much effect in that instance. Hurricanes Ike, Ivan, and Sandy had no noticeable change at all from where the population was prior to the storm. </w:t>
      </w:r>
    </w:p>
    <w:p w14:paraId="0113D7EC" w14:textId="20579BB9" w:rsidR="00C36D00" w:rsidRPr="00C36D00" w:rsidRDefault="00C36D00" w:rsidP="00C36D00">
      <w:pPr>
        <w:rPr>
          <w:sz w:val="24"/>
          <w:szCs w:val="24"/>
        </w:rPr>
      </w:pPr>
      <w:r w:rsidRPr="00C36D00">
        <w:rPr>
          <w:sz w:val="24"/>
          <w:szCs w:val="24"/>
        </w:rPr>
        <w:drawing>
          <wp:inline distT="0" distB="0" distL="0" distR="0" wp14:anchorId="5BFDC5DF" wp14:editId="66D4D4DF">
            <wp:extent cx="4815669" cy="2505075"/>
            <wp:effectExtent l="0" t="0" r="4445" b="0"/>
            <wp:docPr id="4" name="Content Placeholder 3">
              <a:extLst xmlns:a="http://schemas.openxmlformats.org/drawingml/2006/main">
                <a:ext uri="{FF2B5EF4-FFF2-40B4-BE49-F238E27FC236}">
                  <a16:creationId xmlns:a16="http://schemas.microsoft.com/office/drawing/2014/main" id="{34FA6CAD-32A5-444C-9D48-984F32A11B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4FA6CAD-32A5-444C-9D48-984F32A11B1C}"/>
                        </a:ext>
                      </a:extLst>
                    </pic:cNvPr>
                    <pic:cNvPicPr>
                      <a:picLocks noGrp="1" noChangeAspect="1"/>
                    </pic:cNvPicPr>
                  </pic:nvPicPr>
                  <pic:blipFill>
                    <a:blip r:embed="rId10"/>
                    <a:stretch>
                      <a:fillRect/>
                    </a:stretch>
                  </pic:blipFill>
                  <pic:spPr>
                    <a:xfrm>
                      <a:off x="0" y="0"/>
                      <a:ext cx="4851190" cy="2523553"/>
                    </a:xfrm>
                    <a:prstGeom prst="rect">
                      <a:avLst/>
                    </a:prstGeom>
                  </pic:spPr>
                </pic:pic>
              </a:graphicData>
            </a:graphic>
          </wp:inline>
        </w:drawing>
      </w:r>
    </w:p>
    <w:p w14:paraId="4A140FC1" w14:textId="6DAB3394" w:rsidR="00C36D00" w:rsidRDefault="00C36D00" w:rsidP="00C36D00">
      <w:pPr>
        <w:rPr>
          <w:sz w:val="24"/>
          <w:szCs w:val="24"/>
        </w:rPr>
      </w:pPr>
    </w:p>
    <w:p w14:paraId="5BE69FFD" w14:textId="494AB29C" w:rsidR="00BF2447" w:rsidRDefault="00BF2447" w:rsidP="00C36D00">
      <w:pPr>
        <w:rPr>
          <w:b/>
          <w:bCs/>
          <w:sz w:val="32"/>
          <w:szCs w:val="32"/>
        </w:rPr>
      </w:pPr>
      <w:r>
        <w:rPr>
          <w:b/>
          <w:bCs/>
          <w:sz w:val="32"/>
          <w:szCs w:val="32"/>
        </w:rPr>
        <w:t>Conclusion</w:t>
      </w:r>
    </w:p>
    <w:p w14:paraId="3325CBB1"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After digging into the data and researching the questions we came in with, we were able to draw a few conclusions from this project. The main thing is that the effect that these storms have on the economy and population of these affected areas isn’t as drastic as we had thought coming in. While these storms certainly cause havoc and negatively impact a lot of individual lives and families, the data that we gathered doesn’t show a huge impact on the overall economy. </w:t>
      </w:r>
    </w:p>
    <w:p w14:paraId="4C0408A9"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The biggest effects we could point to </w:t>
      </w:r>
      <w:proofErr w:type="gramStart"/>
      <w:r w:rsidRPr="00BF2447">
        <w:rPr>
          <w:rFonts w:eastAsiaTheme="minorEastAsia" w:hAnsi="Calibri"/>
          <w:color w:val="000000" w:themeColor="text1"/>
          <w:kern w:val="24"/>
          <w:sz w:val="24"/>
          <w:szCs w:val="24"/>
        </w:rPr>
        <w:t>was</w:t>
      </w:r>
      <w:proofErr w:type="gramEnd"/>
      <w:r w:rsidRPr="00BF2447">
        <w:rPr>
          <w:rFonts w:eastAsiaTheme="minorEastAsia" w:hAnsi="Calibri"/>
          <w:color w:val="000000" w:themeColor="text1"/>
          <w:kern w:val="24"/>
          <w:sz w:val="24"/>
          <w:szCs w:val="24"/>
        </w:rPr>
        <w:t xml:space="preserve"> the steep population decrease in New Orleans following Katrina, though the population has started to climb back to where it was before the storm in recent years. We could also see a correlation in the rise in the price of homes in the affected areas in immediate years following the storms. </w:t>
      </w:r>
    </w:p>
    <w:p w14:paraId="51CD208C" w14:textId="7777777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Hurricanes are very common and “Hurricane Season” in the US is right around August-September every year. Despite the danger these storms possess, it seems that residency is rather consistent despite the yearly threat. </w:t>
      </w:r>
    </w:p>
    <w:p w14:paraId="45667CF1" w14:textId="2325D527" w:rsidR="00BF2447" w:rsidRPr="00BF2447" w:rsidRDefault="00BF2447" w:rsidP="00BF2447">
      <w:pPr>
        <w:spacing w:line="216" w:lineRule="auto"/>
        <w:rPr>
          <w:sz w:val="24"/>
          <w:szCs w:val="24"/>
        </w:rPr>
      </w:pPr>
      <w:r w:rsidRPr="00BF2447">
        <w:rPr>
          <w:rFonts w:eastAsiaTheme="minorEastAsia" w:hAnsi="Calibri"/>
          <w:color w:val="000000" w:themeColor="text1"/>
          <w:kern w:val="24"/>
          <w:sz w:val="24"/>
          <w:szCs w:val="24"/>
        </w:rPr>
        <w:t xml:space="preserve">Ultimately, while these storms certainly cause an immediate shock to the areas, it seems that there are no great long term affects that they leave behind economically or in population, as the statistics usually return to the norm, if they were ever really drastically </w:t>
      </w:r>
      <w:r w:rsidRPr="00BF2447">
        <w:rPr>
          <w:rFonts w:eastAsiaTheme="minorEastAsia" w:hAnsi="Calibri"/>
          <w:color w:val="000000" w:themeColor="text1"/>
          <w:kern w:val="24"/>
          <w:sz w:val="24"/>
          <w:szCs w:val="24"/>
        </w:rPr>
        <w:t>affected</w:t>
      </w:r>
      <w:bookmarkStart w:id="0" w:name="_GoBack"/>
      <w:bookmarkEnd w:id="0"/>
      <w:r w:rsidRPr="00BF2447">
        <w:rPr>
          <w:rFonts w:eastAsiaTheme="minorEastAsia" w:hAnsi="Calibri"/>
          <w:color w:val="000000" w:themeColor="text1"/>
          <w:kern w:val="24"/>
          <w:sz w:val="24"/>
          <w:szCs w:val="24"/>
        </w:rPr>
        <w:t xml:space="preserve"> at all. </w:t>
      </w:r>
    </w:p>
    <w:p w14:paraId="51B2E02A" w14:textId="77777777" w:rsidR="00BF2447" w:rsidRPr="00C36D00" w:rsidRDefault="00BF2447" w:rsidP="00C36D00">
      <w:pPr>
        <w:rPr>
          <w:sz w:val="24"/>
          <w:szCs w:val="24"/>
        </w:rPr>
      </w:pPr>
    </w:p>
    <w:p w14:paraId="331BE7F1" w14:textId="77777777" w:rsidR="00C36D00" w:rsidRPr="00C36D00" w:rsidRDefault="00C36D00" w:rsidP="00C36D00">
      <w:pPr>
        <w:rPr>
          <w:sz w:val="24"/>
          <w:szCs w:val="24"/>
        </w:rPr>
      </w:pPr>
    </w:p>
    <w:p w14:paraId="7CFDF086" w14:textId="77777777" w:rsidR="00C36D00" w:rsidRPr="0019033B" w:rsidRDefault="00C36D00" w:rsidP="0019033B">
      <w:pPr>
        <w:rPr>
          <w:sz w:val="24"/>
          <w:szCs w:val="24"/>
        </w:rPr>
      </w:pPr>
    </w:p>
    <w:p w14:paraId="0C6D7CEB" w14:textId="0691D675" w:rsidR="0019033B" w:rsidRPr="0019033B" w:rsidRDefault="0019033B" w:rsidP="0019033B">
      <w:pPr>
        <w:rPr>
          <w:sz w:val="24"/>
          <w:szCs w:val="24"/>
        </w:rPr>
      </w:pPr>
    </w:p>
    <w:p w14:paraId="790F0265" w14:textId="77777777" w:rsidR="0019033B" w:rsidRPr="0019033B" w:rsidRDefault="0019033B" w:rsidP="0019033B"/>
    <w:p w14:paraId="00F64458" w14:textId="3E5C41A3" w:rsidR="0019033B" w:rsidRPr="0019033B" w:rsidRDefault="0019033B" w:rsidP="0019033B">
      <w:pPr>
        <w:rPr>
          <w:sz w:val="24"/>
          <w:szCs w:val="24"/>
        </w:rPr>
      </w:pPr>
    </w:p>
    <w:p w14:paraId="4DDD82A6" w14:textId="05B1FF6C" w:rsidR="0019033B" w:rsidRPr="0019033B" w:rsidRDefault="0019033B" w:rsidP="0019033B">
      <w:pPr>
        <w:rPr>
          <w:sz w:val="24"/>
          <w:szCs w:val="24"/>
        </w:rPr>
      </w:pPr>
    </w:p>
    <w:p w14:paraId="013272CD" w14:textId="3F96958B" w:rsidR="0019033B" w:rsidRPr="0019033B" w:rsidRDefault="0019033B" w:rsidP="0019033B">
      <w:pPr>
        <w:rPr>
          <w:sz w:val="24"/>
          <w:szCs w:val="24"/>
        </w:rPr>
      </w:pPr>
    </w:p>
    <w:p w14:paraId="21D6238F" w14:textId="77777777" w:rsidR="0019033B" w:rsidRDefault="0019033B"/>
    <w:sectPr w:rsidR="0019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2E60"/>
    <w:multiLevelType w:val="hybridMultilevel"/>
    <w:tmpl w:val="C62AD128"/>
    <w:lvl w:ilvl="0" w:tplc="7D7C8D4E">
      <w:start w:val="1"/>
      <w:numFmt w:val="bullet"/>
      <w:lvlText w:val="•"/>
      <w:lvlJc w:val="left"/>
      <w:pPr>
        <w:tabs>
          <w:tab w:val="num" w:pos="720"/>
        </w:tabs>
        <w:ind w:left="720" w:hanging="360"/>
      </w:pPr>
      <w:rPr>
        <w:rFonts w:ascii="Arial" w:hAnsi="Arial" w:hint="default"/>
      </w:rPr>
    </w:lvl>
    <w:lvl w:ilvl="1" w:tplc="5F22F788" w:tentative="1">
      <w:start w:val="1"/>
      <w:numFmt w:val="bullet"/>
      <w:lvlText w:val="•"/>
      <w:lvlJc w:val="left"/>
      <w:pPr>
        <w:tabs>
          <w:tab w:val="num" w:pos="1440"/>
        </w:tabs>
        <w:ind w:left="1440" w:hanging="360"/>
      </w:pPr>
      <w:rPr>
        <w:rFonts w:ascii="Arial" w:hAnsi="Arial" w:hint="default"/>
      </w:rPr>
    </w:lvl>
    <w:lvl w:ilvl="2" w:tplc="AFD298A8" w:tentative="1">
      <w:start w:val="1"/>
      <w:numFmt w:val="bullet"/>
      <w:lvlText w:val="•"/>
      <w:lvlJc w:val="left"/>
      <w:pPr>
        <w:tabs>
          <w:tab w:val="num" w:pos="2160"/>
        </w:tabs>
        <w:ind w:left="2160" w:hanging="360"/>
      </w:pPr>
      <w:rPr>
        <w:rFonts w:ascii="Arial" w:hAnsi="Arial" w:hint="default"/>
      </w:rPr>
    </w:lvl>
    <w:lvl w:ilvl="3" w:tplc="CA14DF66" w:tentative="1">
      <w:start w:val="1"/>
      <w:numFmt w:val="bullet"/>
      <w:lvlText w:val="•"/>
      <w:lvlJc w:val="left"/>
      <w:pPr>
        <w:tabs>
          <w:tab w:val="num" w:pos="2880"/>
        </w:tabs>
        <w:ind w:left="2880" w:hanging="360"/>
      </w:pPr>
      <w:rPr>
        <w:rFonts w:ascii="Arial" w:hAnsi="Arial" w:hint="default"/>
      </w:rPr>
    </w:lvl>
    <w:lvl w:ilvl="4" w:tplc="10F84154" w:tentative="1">
      <w:start w:val="1"/>
      <w:numFmt w:val="bullet"/>
      <w:lvlText w:val="•"/>
      <w:lvlJc w:val="left"/>
      <w:pPr>
        <w:tabs>
          <w:tab w:val="num" w:pos="3600"/>
        </w:tabs>
        <w:ind w:left="3600" w:hanging="360"/>
      </w:pPr>
      <w:rPr>
        <w:rFonts w:ascii="Arial" w:hAnsi="Arial" w:hint="default"/>
      </w:rPr>
    </w:lvl>
    <w:lvl w:ilvl="5" w:tplc="C27E0564" w:tentative="1">
      <w:start w:val="1"/>
      <w:numFmt w:val="bullet"/>
      <w:lvlText w:val="•"/>
      <w:lvlJc w:val="left"/>
      <w:pPr>
        <w:tabs>
          <w:tab w:val="num" w:pos="4320"/>
        </w:tabs>
        <w:ind w:left="4320" w:hanging="360"/>
      </w:pPr>
      <w:rPr>
        <w:rFonts w:ascii="Arial" w:hAnsi="Arial" w:hint="default"/>
      </w:rPr>
    </w:lvl>
    <w:lvl w:ilvl="6" w:tplc="3A66BC14" w:tentative="1">
      <w:start w:val="1"/>
      <w:numFmt w:val="bullet"/>
      <w:lvlText w:val="•"/>
      <w:lvlJc w:val="left"/>
      <w:pPr>
        <w:tabs>
          <w:tab w:val="num" w:pos="5040"/>
        </w:tabs>
        <w:ind w:left="5040" w:hanging="360"/>
      </w:pPr>
      <w:rPr>
        <w:rFonts w:ascii="Arial" w:hAnsi="Arial" w:hint="default"/>
      </w:rPr>
    </w:lvl>
    <w:lvl w:ilvl="7" w:tplc="C7E2ABC6" w:tentative="1">
      <w:start w:val="1"/>
      <w:numFmt w:val="bullet"/>
      <w:lvlText w:val="•"/>
      <w:lvlJc w:val="left"/>
      <w:pPr>
        <w:tabs>
          <w:tab w:val="num" w:pos="5760"/>
        </w:tabs>
        <w:ind w:left="5760" w:hanging="360"/>
      </w:pPr>
      <w:rPr>
        <w:rFonts w:ascii="Arial" w:hAnsi="Arial" w:hint="default"/>
      </w:rPr>
    </w:lvl>
    <w:lvl w:ilvl="8" w:tplc="3EE8D5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5B2119"/>
    <w:multiLevelType w:val="hybridMultilevel"/>
    <w:tmpl w:val="D1C4E1FA"/>
    <w:lvl w:ilvl="0" w:tplc="CCB8430C">
      <w:start w:val="1"/>
      <w:numFmt w:val="bullet"/>
      <w:lvlText w:val="•"/>
      <w:lvlJc w:val="left"/>
      <w:pPr>
        <w:tabs>
          <w:tab w:val="num" w:pos="720"/>
        </w:tabs>
        <w:ind w:left="720" w:hanging="360"/>
      </w:pPr>
      <w:rPr>
        <w:rFonts w:ascii="Arial" w:hAnsi="Arial" w:hint="default"/>
      </w:rPr>
    </w:lvl>
    <w:lvl w:ilvl="1" w:tplc="AABC7E3A" w:tentative="1">
      <w:start w:val="1"/>
      <w:numFmt w:val="bullet"/>
      <w:lvlText w:val="•"/>
      <w:lvlJc w:val="left"/>
      <w:pPr>
        <w:tabs>
          <w:tab w:val="num" w:pos="1440"/>
        </w:tabs>
        <w:ind w:left="1440" w:hanging="360"/>
      </w:pPr>
      <w:rPr>
        <w:rFonts w:ascii="Arial" w:hAnsi="Arial" w:hint="default"/>
      </w:rPr>
    </w:lvl>
    <w:lvl w:ilvl="2" w:tplc="E1EE1E96" w:tentative="1">
      <w:start w:val="1"/>
      <w:numFmt w:val="bullet"/>
      <w:lvlText w:val="•"/>
      <w:lvlJc w:val="left"/>
      <w:pPr>
        <w:tabs>
          <w:tab w:val="num" w:pos="2160"/>
        </w:tabs>
        <w:ind w:left="2160" w:hanging="360"/>
      </w:pPr>
      <w:rPr>
        <w:rFonts w:ascii="Arial" w:hAnsi="Arial" w:hint="default"/>
      </w:rPr>
    </w:lvl>
    <w:lvl w:ilvl="3" w:tplc="B844B52C" w:tentative="1">
      <w:start w:val="1"/>
      <w:numFmt w:val="bullet"/>
      <w:lvlText w:val="•"/>
      <w:lvlJc w:val="left"/>
      <w:pPr>
        <w:tabs>
          <w:tab w:val="num" w:pos="2880"/>
        </w:tabs>
        <w:ind w:left="2880" w:hanging="360"/>
      </w:pPr>
      <w:rPr>
        <w:rFonts w:ascii="Arial" w:hAnsi="Arial" w:hint="default"/>
      </w:rPr>
    </w:lvl>
    <w:lvl w:ilvl="4" w:tplc="D4EAA068" w:tentative="1">
      <w:start w:val="1"/>
      <w:numFmt w:val="bullet"/>
      <w:lvlText w:val="•"/>
      <w:lvlJc w:val="left"/>
      <w:pPr>
        <w:tabs>
          <w:tab w:val="num" w:pos="3600"/>
        </w:tabs>
        <w:ind w:left="3600" w:hanging="360"/>
      </w:pPr>
      <w:rPr>
        <w:rFonts w:ascii="Arial" w:hAnsi="Arial" w:hint="default"/>
      </w:rPr>
    </w:lvl>
    <w:lvl w:ilvl="5" w:tplc="5ECAED20" w:tentative="1">
      <w:start w:val="1"/>
      <w:numFmt w:val="bullet"/>
      <w:lvlText w:val="•"/>
      <w:lvlJc w:val="left"/>
      <w:pPr>
        <w:tabs>
          <w:tab w:val="num" w:pos="4320"/>
        </w:tabs>
        <w:ind w:left="4320" w:hanging="360"/>
      </w:pPr>
      <w:rPr>
        <w:rFonts w:ascii="Arial" w:hAnsi="Arial" w:hint="default"/>
      </w:rPr>
    </w:lvl>
    <w:lvl w:ilvl="6" w:tplc="8BA83758" w:tentative="1">
      <w:start w:val="1"/>
      <w:numFmt w:val="bullet"/>
      <w:lvlText w:val="•"/>
      <w:lvlJc w:val="left"/>
      <w:pPr>
        <w:tabs>
          <w:tab w:val="num" w:pos="5040"/>
        </w:tabs>
        <w:ind w:left="5040" w:hanging="360"/>
      </w:pPr>
      <w:rPr>
        <w:rFonts w:ascii="Arial" w:hAnsi="Arial" w:hint="default"/>
      </w:rPr>
    </w:lvl>
    <w:lvl w:ilvl="7" w:tplc="958A3EE4" w:tentative="1">
      <w:start w:val="1"/>
      <w:numFmt w:val="bullet"/>
      <w:lvlText w:val="•"/>
      <w:lvlJc w:val="left"/>
      <w:pPr>
        <w:tabs>
          <w:tab w:val="num" w:pos="5760"/>
        </w:tabs>
        <w:ind w:left="5760" w:hanging="360"/>
      </w:pPr>
      <w:rPr>
        <w:rFonts w:ascii="Arial" w:hAnsi="Arial" w:hint="default"/>
      </w:rPr>
    </w:lvl>
    <w:lvl w:ilvl="8" w:tplc="2C74CA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3B"/>
    <w:rsid w:val="0019033B"/>
    <w:rsid w:val="00BF2447"/>
    <w:rsid w:val="00C3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5BF6"/>
  <w15:chartTrackingRefBased/>
  <w15:docId w15:val="{48CB9591-2939-483D-851E-DE657DE9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3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0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6298">
      <w:bodyDiv w:val="1"/>
      <w:marLeft w:val="0"/>
      <w:marRight w:val="0"/>
      <w:marTop w:val="0"/>
      <w:marBottom w:val="0"/>
      <w:divBdr>
        <w:top w:val="none" w:sz="0" w:space="0" w:color="auto"/>
        <w:left w:val="none" w:sz="0" w:space="0" w:color="auto"/>
        <w:bottom w:val="none" w:sz="0" w:space="0" w:color="auto"/>
        <w:right w:val="none" w:sz="0" w:space="0" w:color="auto"/>
      </w:divBdr>
    </w:div>
    <w:div w:id="208763719">
      <w:bodyDiv w:val="1"/>
      <w:marLeft w:val="0"/>
      <w:marRight w:val="0"/>
      <w:marTop w:val="0"/>
      <w:marBottom w:val="0"/>
      <w:divBdr>
        <w:top w:val="none" w:sz="0" w:space="0" w:color="auto"/>
        <w:left w:val="none" w:sz="0" w:space="0" w:color="auto"/>
        <w:bottom w:val="none" w:sz="0" w:space="0" w:color="auto"/>
        <w:right w:val="none" w:sz="0" w:space="0" w:color="auto"/>
      </w:divBdr>
    </w:div>
    <w:div w:id="412775119">
      <w:bodyDiv w:val="1"/>
      <w:marLeft w:val="0"/>
      <w:marRight w:val="0"/>
      <w:marTop w:val="0"/>
      <w:marBottom w:val="0"/>
      <w:divBdr>
        <w:top w:val="none" w:sz="0" w:space="0" w:color="auto"/>
        <w:left w:val="none" w:sz="0" w:space="0" w:color="auto"/>
        <w:bottom w:val="none" w:sz="0" w:space="0" w:color="auto"/>
        <w:right w:val="none" w:sz="0" w:space="0" w:color="auto"/>
      </w:divBdr>
    </w:div>
    <w:div w:id="544101109">
      <w:bodyDiv w:val="1"/>
      <w:marLeft w:val="0"/>
      <w:marRight w:val="0"/>
      <w:marTop w:val="0"/>
      <w:marBottom w:val="0"/>
      <w:divBdr>
        <w:top w:val="none" w:sz="0" w:space="0" w:color="auto"/>
        <w:left w:val="none" w:sz="0" w:space="0" w:color="auto"/>
        <w:bottom w:val="none" w:sz="0" w:space="0" w:color="auto"/>
        <w:right w:val="none" w:sz="0" w:space="0" w:color="auto"/>
      </w:divBdr>
    </w:div>
    <w:div w:id="559172326">
      <w:bodyDiv w:val="1"/>
      <w:marLeft w:val="0"/>
      <w:marRight w:val="0"/>
      <w:marTop w:val="0"/>
      <w:marBottom w:val="0"/>
      <w:divBdr>
        <w:top w:val="none" w:sz="0" w:space="0" w:color="auto"/>
        <w:left w:val="none" w:sz="0" w:space="0" w:color="auto"/>
        <w:bottom w:val="none" w:sz="0" w:space="0" w:color="auto"/>
        <w:right w:val="none" w:sz="0" w:space="0" w:color="auto"/>
      </w:divBdr>
    </w:div>
    <w:div w:id="620308979">
      <w:bodyDiv w:val="1"/>
      <w:marLeft w:val="0"/>
      <w:marRight w:val="0"/>
      <w:marTop w:val="0"/>
      <w:marBottom w:val="0"/>
      <w:divBdr>
        <w:top w:val="none" w:sz="0" w:space="0" w:color="auto"/>
        <w:left w:val="none" w:sz="0" w:space="0" w:color="auto"/>
        <w:bottom w:val="none" w:sz="0" w:space="0" w:color="auto"/>
        <w:right w:val="none" w:sz="0" w:space="0" w:color="auto"/>
      </w:divBdr>
    </w:div>
    <w:div w:id="888226775">
      <w:bodyDiv w:val="1"/>
      <w:marLeft w:val="0"/>
      <w:marRight w:val="0"/>
      <w:marTop w:val="0"/>
      <w:marBottom w:val="0"/>
      <w:divBdr>
        <w:top w:val="none" w:sz="0" w:space="0" w:color="auto"/>
        <w:left w:val="none" w:sz="0" w:space="0" w:color="auto"/>
        <w:bottom w:val="none" w:sz="0" w:space="0" w:color="auto"/>
        <w:right w:val="none" w:sz="0" w:space="0" w:color="auto"/>
      </w:divBdr>
    </w:div>
    <w:div w:id="1160803352">
      <w:bodyDiv w:val="1"/>
      <w:marLeft w:val="0"/>
      <w:marRight w:val="0"/>
      <w:marTop w:val="0"/>
      <w:marBottom w:val="0"/>
      <w:divBdr>
        <w:top w:val="none" w:sz="0" w:space="0" w:color="auto"/>
        <w:left w:val="none" w:sz="0" w:space="0" w:color="auto"/>
        <w:bottom w:val="none" w:sz="0" w:space="0" w:color="auto"/>
        <w:right w:val="none" w:sz="0" w:space="0" w:color="auto"/>
      </w:divBdr>
    </w:div>
    <w:div w:id="1251739044">
      <w:bodyDiv w:val="1"/>
      <w:marLeft w:val="0"/>
      <w:marRight w:val="0"/>
      <w:marTop w:val="0"/>
      <w:marBottom w:val="0"/>
      <w:divBdr>
        <w:top w:val="none" w:sz="0" w:space="0" w:color="auto"/>
        <w:left w:val="none" w:sz="0" w:space="0" w:color="auto"/>
        <w:bottom w:val="none" w:sz="0" w:space="0" w:color="auto"/>
        <w:right w:val="none" w:sz="0" w:space="0" w:color="auto"/>
      </w:divBdr>
    </w:div>
    <w:div w:id="1306198806">
      <w:bodyDiv w:val="1"/>
      <w:marLeft w:val="0"/>
      <w:marRight w:val="0"/>
      <w:marTop w:val="0"/>
      <w:marBottom w:val="0"/>
      <w:divBdr>
        <w:top w:val="none" w:sz="0" w:space="0" w:color="auto"/>
        <w:left w:val="none" w:sz="0" w:space="0" w:color="auto"/>
        <w:bottom w:val="none" w:sz="0" w:space="0" w:color="auto"/>
        <w:right w:val="none" w:sz="0" w:space="0" w:color="auto"/>
      </w:divBdr>
      <w:divsChild>
        <w:div w:id="1304578305">
          <w:marLeft w:val="360"/>
          <w:marRight w:val="0"/>
          <w:marTop w:val="200"/>
          <w:marBottom w:val="0"/>
          <w:divBdr>
            <w:top w:val="none" w:sz="0" w:space="0" w:color="auto"/>
            <w:left w:val="none" w:sz="0" w:space="0" w:color="auto"/>
            <w:bottom w:val="none" w:sz="0" w:space="0" w:color="auto"/>
            <w:right w:val="none" w:sz="0" w:space="0" w:color="auto"/>
          </w:divBdr>
        </w:div>
      </w:divsChild>
    </w:div>
    <w:div w:id="1668248441">
      <w:bodyDiv w:val="1"/>
      <w:marLeft w:val="0"/>
      <w:marRight w:val="0"/>
      <w:marTop w:val="0"/>
      <w:marBottom w:val="0"/>
      <w:divBdr>
        <w:top w:val="none" w:sz="0" w:space="0" w:color="auto"/>
        <w:left w:val="none" w:sz="0" w:space="0" w:color="auto"/>
        <w:bottom w:val="none" w:sz="0" w:space="0" w:color="auto"/>
        <w:right w:val="none" w:sz="0" w:space="0" w:color="auto"/>
      </w:divBdr>
    </w:div>
    <w:div w:id="1784423616">
      <w:bodyDiv w:val="1"/>
      <w:marLeft w:val="0"/>
      <w:marRight w:val="0"/>
      <w:marTop w:val="0"/>
      <w:marBottom w:val="0"/>
      <w:divBdr>
        <w:top w:val="none" w:sz="0" w:space="0" w:color="auto"/>
        <w:left w:val="none" w:sz="0" w:space="0" w:color="auto"/>
        <w:bottom w:val="none" w:sz="0" w:space="0" w:color="auto"/>
        <w:right w:val="none" w:sz="0" w:space="0" w:color="auto"/>
      </w:divBdr>
    </w:div>
    <w:div w:id="2018535629">
      <w:bodyDiv w:val="1"/>
      <w:marLeft w:val="0"/>
      <w:marRight w:val="0"/>
      <w:marTop w:val="0"/>
      <w:marBottom w:val="0"/>
      <w:divBdr>
        <w:top w:val="none" w:sz="0" w:space="0" w:color="auto"/>
        <w:left w:val="none" w:sz="0" w:space="0" w:color="auto"/>
        <w:bottom w:val="none" w:sz="0" w:space="0" w:color="auto"/>
        <w:right w:val="none" w:sz="0" w:space="0" w:color="auto"/>
      </w:divBdr>
      <w:divsChild>
        <w:div w:id="618754571">
          <w:marLeft w:val="360"/>
          <w:marRight w:val="0"/>
          <w:marTop w:val="200"/>
          <w:marBottom w:val="0"/>
          <w:divBdr>
            <w:top w:val="none" w:sz="0" w:space="0" w:color="auto"/>
            <w:left w:val="none" w:sz="0" w:space="0" w:color="auto"/>
            <w:bottom w:val="none" w:sz="0" w:space="0" w:color="auto"/>
            <w:right w:val="none" w:sz="0" w:space="0" w:color="auto"/>
          </w:divBdr>
        </w:div>
        <w:div w:id="376664412">
          <w:marLeft w:val="360"/>
          <w:marRight w:val="0"/>
          <w:marTop w:val="200"/>
          <w:marBottom w:val="0"/>
          <w:divBdr>
            <w:top w:val="none" w:sz="0" w:space="0" w:color="auto"/>
            <w:left w:val="none" w:sz="0" w:space="0" w:color="auto"/>
            <w:bottom w:val="none" w:sz="0" w:space="0" w:color="auto"/>
            <w:right w:val="none" w:sz="0" w:space="0" w:color="auto"/>
          </w:divBdr>
        </w:div>
        <w:div w:id="1872306386">
          <w:marLeft w:val="360"/>
          <w:marRight w:val="0"/>
          <w:marTop w:val="200"/>
          <w:marBottom w:val="0"/>
          <w:divBdr>
            <w:top w:val="none" w:sz="0" w:space="0" w:color="auto"/>
            <w:left w:val="none" w:sz="0" w:space="0" w:color="auto"/>
            <w:bottom w:val="none" w:sz="0" w:space="0" w:color="auto"/>
            <w:right w:val="none" w:sz="0" w:space="0" w:color="auto"/>
          </w:divBdr>
        </w:div>
        <w:div w:id="1267512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Envestnet</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Chrzanowski, Michael</dc:creator>
  <cp:keywords/>
  <dc:description/>
  <cp:lastModifiedBy>Chrzanowski, Michael</cp:lastModifiedBy>
  <cp:revision>1</cp:revision>
  <dcterms:created xsi:type="dcterms:W3CDTF">2022-02-08T21:43:00Z</dcterms:created>
  <dcterms:modified xsi:type="dcterms:W3CDTF">2022-02-08T22:09:00Z</dcterms:modified>
</cp:coreProperties>
</file>