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01AFC" w14:textId="77A54DB1" w:rsidR="00D9559D" w:rsidRDefault="00D9559D">
      <w:r>
        <w:t xml:space="preserve">Given the provided data, we can conclude that the Kickstarter category with the greatest number of successful campaigns is theater. Additionally, we can conclude that the Kickstarter category with the least number of successful campaigns is food. Lastly, we can conclude that May is the month of the year with </w:t>
      </w:r>
      <w:r w:rsidR="00EA7FA6">
        <w:t>the greatest</w:t>
      </w:r>
      <w:r>
        <w:t xml:space="preserve"> </w:t>
      </w:r>
      <w:r w:rsidR="00EA7FA6">
        <w:t xml:space="preserve">number of </w:t>
      </w:r>
      <w:r>
        <w:t xml:space="preserve">successful campaigns. </w:t>
      </w:r>
    </w:p>
    <w:p w14:paraId="6234A9D0" w14:textId="44584B40" w:rsidR="00D9559D" w:rsidRDefault="00D9559D">
      <w:r>
        <w:t xml:space="preserve">Limitations of the dataset is that </w:t>
      </w:r>
      <w:r w:rsidR="00EA7FA6">
        <w:t>it contains a limited sample size, and the data is only limited to campaign performance before or during 2017. Additionally, not all categories are equally represented by the dataset. The amount campaigns in the dataset skews towards the theater category.</w:t>
      </w:r>
    </w:p>
    <w:p w14:paraId="049A198B" w14:textId="7F5E0FFC" w:rsidR="00D9559D" w:rsidRDefault="00D9559D">
      <w:r>
        <w:t xml:space="preserve">Other </w:t>
      </w:r>
      <w:r w:rsidR="00EA7FA6">
        <w:t>tables/graphs of the that can be created using the data is creating a table and stacked bar chart showing the amount of successful, failed, and canceled campaigns in each country. Additionally, we can also create a table and multiple line chart showing the average amount of percent funding a successful, failed and canceled campaign receives in each Kickstarter category.</w:t>
      </w:r>
    </w:p>
    <w:sectPr w:rsidR="00D9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9D"/>
    <w:rsid w:val="00D9559D"/>
    <w:rsid w:val="00EA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B64C"/>
  <w15:chartTrackingRefBased/>
  <w15:docId w15:val="{05580F17-6A3C-4298-A53B-E3AF2D18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Chua</dc:creator>
  <cp:keywords/>
  <dc:description/>
  <cp:lastModifiedBy>Mark Chua</cp:lastModifiedBy>
  <cp:revision>1</cp:revision>
  <dcterms:created xsi:type="dcterms:W3CDTF">2020-12-19T01:27:00Z</dcterms:created>
  <dcterms:modified xsi:type="dcterms:W3CDTF">2020-12-19T01:48:00Z</dcterms:modified>
</cp:coreProperties>
</file>