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629FA" w14:textId="77777777" w:rsidR="001B05BB" w:rsidRPr="001B05BB" w:rsidRDefault="001B05BB">
      <w:pPr>
        <w:rPr>
          <w:b/>
          <w:sz w:val="32"/>
          <w:szCs w:val="32"/>
        </w:rPr>
      </w:pPr>
      <w:r w:rsidRPr="001B05BB">
        <w:rPr>
          <w:b/>
          <w:bCs/>
          <w:sz w:val="32"/>
          <w:szCs w:val="32"/>
        </w:rPr>
        <w:t>Build a comprehensive Breast Implant Ontology leveraging GUDID and unstructured data sources.</w:t>
      </w:r>
    </w:p>
    <w:p w14:paraId="163559C7" w14:textId="77777777" w:rsidR="0030308C" w:rsidRDefault="0030308C">
      <w:pPr>
        <w:spacing w:after="0"/>
        <w:rPr>
          <w:b/>
        </w:rPr>
        <w:pPrChange w:id="0" w:author="Lin, Yu" w:date="2018-07-03T14:31:00Z">
          <w:pPr/>
        </w:pPrChange>
      </w:pPr>
      <w:r>
        <w:rPr>
          <w:b/>
        </w:rPr>
        <w:t>Background</w:t>
      </w:r>
      <w:ins w:id="1" w:author="Lin, Yu" w:date="2018-07-03T14:31:00Z">
        <w:r>
          <w:rPr>
            <w:b/>
          </w:rPr>
          <w:t>:</w:t>
        </w:r>
      </w:ins>
    </w:p>
    <w:p w14:paraId="17C1E7CF" w14:textId="77777777" w:rsidR="0030308C" w:rsidRPr="0030308C" w:rsidRDefault="0030308C" w:rsidP="0030308C">
      <w:pPr>
        <w:rPr>
          <w:ins w:id="2" w:author="Lin, Yu" w:date="2018-07-03T14:31:00Z"/>
        </w:rPr>
      </w:pPr>
      <w:r>
        <w:t xml:space="preserve">Breast implants </w:t>
      </w:r>
      <w:r w:rsidR="005C056A">
        <w:t xml:space="preserve">(BI) </w:t>
      </w:r>
      <w:r w:rsidR="00576ECA">
        <w:t>have become a ubiquitous</w:t>
      </w:r>
      <w:r w:rsidR="009F54DE">
        <w:t xml:space="preserve"> treatment </w:t>
      </w:r>
      <w:r w:rsidR="00576ECA">
        <w:t>in modern society</w:t>
      </w:r>
      <w:r>
        <w:t xml:space="preserve"> — </w:t>
      </w:r>
      <w:r w:rsidR="007B2ED7">
        <w:t>a common</w:t>
      </w:r>
      <w:r>
        <w:t xml:space="preserve"> </w:t>
      </w:r>
      <w:r w:rsidR="007B2ED7">
        <w:t>practice</w:t>
      </w:r>
      <w:r>
        <w:t xml:space="preserve"> </w:t>
      </w:r>
      <w:r w:rsidR="007B2ED7">
        <w:t>for</w:t>
      </w:r>
      <w:r>
        <w:t xml:space="preserve"> cosmetic augmentation </w:t>
      </w:r>
      <w:r w:rsidR="007B2ED7">
        <w:t>or</w:t>
      </w:r>
      <w:r>
        <w:t xml:space="preserve"> medical reconstruction</w:t>
      </w:r>
      <w:r w:rsidR="009E49DA">
        <w:t xml:space="preserve"> — but</w:t>
      </w:r>
      <w:r w:rsidR="009F54DE">
        <w:t xml:space="preserve"> recently have experienced a withdrawal due to a</w:t>
      </w:r>
      <w:r w:rsidR="00937A81">
        <w:t xml:space="preserve"> serious</w:t>
      </w:r>
      <w:r w:rsidR="009F54DE">
        <w:t xml:space="preserve"> </w:t>
      </w:r>
      <w:r w:rsidR="00576ECA">
        <w:t>complication</w:t>
      </w:r>
      <w:r w:rsidR="009F54DE">
        <w:t xml:space="preserve"> they cause</w:t>
      </w:r>
      <w:r w:rsidR="009E49DA">
        <w:t xml:space="preserve"> known as Breast Implant-Associated Anaplastic Large Cell Lymphoma (BIA-ALCL).</w:t>
      </w:r>
      <w:r w:rsidR="00937A81">
        <w:t xml:space="preserve"> BIA-ALCL is a </w:t>
      </w:r>
      <w:r w:rsidR="00992075">
        <w:t xml:space="preserve">T-cell </w:t>
      </w:r>
      <w:r w:rsidR="009C737E">
        <w:t>lymphatic cancer,</w:t>
      </w:r>
      <w:r w:rsidR="00992075">
        <w:t xml:space="preserve"> a non-Hodgkin’s lymphoma</w:t>
      </w:r>
      <w:r w:rsidR="009C737E">
        <w:t xml:space="preserve"> </w:t>
      </w:r>
      <w:r w:rsidR="00992075">
        <w:t xml:space="preserve">(enlarged lymph nodes near surface of the skin) </w:t>
      </w:r>
      <w:r w:rsidR="009C737E">
        <w:t xml:space="preserve">in the breast tissue, due to </w:t>
      </w:r>
      <w:r w:rsidR="00992075">
        <w:t xml:space="preserve">poor implant insertion. </w:t>
      </w:r>
      <w:r w:rsidR="00B10455">
        <w:t>Our overarching</w:t>
      </w:r>
      <w:r w:rsidR="00D30B84">
        <w:t xml:space="preserve"> goal </w:t>
      </w:r>
      <w:r w:rsidR="00B10455">
        <w:t>is</w:t>
      </w:r>
      <w:r w:rsidR="00D30B84">
        <w:t xml:space="preserve"> to </w:t>
      </w:r>
      <w:r w:rsidR="005C056A">
        <w:t xml:space="preserve">be able to determine possible relationships between BI structures with patient characteristics that correspond </w:t>
      </w:r>
      <w:r w:rsidR="00576ECA">
        <w:t>with BIA-ALCL.</w:t>
      </w:r>
      <w:r w:rsidR="002C7858">
        <w:t xml:space="preserve"> Within our three months, we </w:t>
      </w:r>
      <w:r w:rsidR="00B10455">
        <w:t>could</w:t>
      </w:r>
      <w:r w:rsidR="002C7858">
        <w:t xml:space="preserve"> analyze</w:t>
      </w:r>
      <w:r w:rsidR="00576ECA">
        <w:t xml:space="preserve"> and </w:t>
      </w:r>
      <w:r w:rsidR="002C7858">
        <w:t>amalgamate</w:t>
      </w:r>
      <w:r w:rsidR="00576ECA">
        <w:t xml:space="preserve"> dat</w:t>
      </w:r>
      <w:r w:rsidR="002C7858">
        <w:t xml:space="preserve">a across several data sources to create a comprehensive ontology </w:t>
      </w:r>
      <w:r w:rsidR="00B10455">
        <w:t>on breast implants</w:t>
      </w:r>
      <w:commentRangeStart w:id="3"/>
      <w:r w:rsidR="00B10455">
        <w:t>.</w:t>
      </w:r>
      <w:commentRangeEnd w:id="3"/>
      <w:r w:rsidR="00937A81">
        <w:rPr>
          <w:rStyle w:val="CommentReference"/>
        </w:rPr>
        <w:commentReference w:id="3"/>
      </w:r>
    </w:p>
    <w:p w14:paraId="04E6B2BD" w14:textId="77777777" w:rsidR="00B10455" w:rsidRDefault="001B05BB" w:rsidP="00B10455">
      <w:pPr>
        <w:spacing w:after="0"/>
        <w:rPr>
          <w:b/>
        </w:rPr>
      </w:pPr>
      <w:r w:rsidRPr="001B05BB">
        <w:rPr>
          <w:b/>
        </w:rPr>
        <w:t>Object</w:t>
      </w:r>
      <w:r w:rsidR="00B10455">
        <w:rPr>
          <w:b/>
        </w:rPr>
        <w:t>ive:</w:t>
      </w:r>
    </w:p>
    <w:p w14:paraId="2163BB87" w14:textId="77777777" w:rsidR="001B05BB" w:rsidRPr="00937A81" w:rsidRDefault="009E49DA">
      <w:r>
        <w:t>T</w:t>
      </w:r>
      <w:r w:rsidR="00B10455">
        <w:t>he objective of our</w:t>
      </w:r>
      <w:r w:rsidR="00937A81">
        <w:t xml:space="preserve"> specific</w:t>
      </w:r>
      <w:r w:rsidR="00B10455">
        <w:t xml:space="preserve"> project is to</w:t>
      </w:r>
      <w:r>
        <w:t xml:space="preserve"> </w:t>
      </w:r>
      <w:ins w:id="4" w:author="Lin, Yu" w:date="2018-07-03T14:31:00Z">
        <w:r>
          <w:t>establish a</w:t>
        </w:r>
      </w:ins>
      <w:r w:rsidR="00937A81">
        <w:t xml:space="preserve">n extensive </w:t>
      </w:r>
      <w:ins w:id="5" w:author="Lin, Yu" w:date="2018-07-03T14:31:00Z">
        <w:r>
          <w:t>ontology for the management a</w:t>
        </w:r>
      </w:ins>
      <w:r>
        <w:t>nd comprehension of different breast implants</w:t>
      </w:r>
      <w:r w:rsidR="00FF6B57">
        <w:t xml:space="preserve"> and their product features</w:t>
      </w:r>
      <w:r w:rsidR="00937A81">
        <w:t xml:space="preserve">, including but not exclusive to: manufacturer, brand, filling, profile, </w:t>
      </w:r>
      <w:commentRangeStart w:id="6"/>
      <w:r w:rsidR="00937A81">
        <w:t>and so on</w:t>
      </w:r>
      <w:r>
        <w:t>.</w:t>
      </w:r>
      <w:commentRangeEnd w:id="6"/>
      <w:r w:rsidR="00937A81">
        <w:rPr>
          <w:rStyle w:val="CommentReference"/>
        </w:rPr>
        <w:commentReference w:id="6"/>
      </w:r>
    </w:p>
    <w:p w14:paraId="0A1DECBC" w14:textId="77777777" w:rsidR="001B05BB" w:rsidRDefault="001B05BB" w:rsidP="00B10455">
      <w:pPr>
        <w:spacing w:after="0"/>
        <w:rPr>
          <w:b/>
        </w:rPr>
      </w:pPr>
      <w:r w:rsidRPr="001B05BB">
        <w:rPr>
          <w:b/>
        </w:rPr>
        <w:t>Method</w:t>
      </w:r>
      <w:r w:rsidR="00B10455">
        <w:rPr>
          <w:b/>
        </w:rPr>
        <w:t>:</w:t>
      </w:r>
    </w:p>
    <w:p w14:paraId="390F8EBC" w14:textId="77777777" w:rsidR="00B10455" w:rsidRPr="00B10455" w:rsidRDefault="008E51D9">
      <w:r>
        <w:t>The data on</w:t>
      </w:r>
      <w:r w:rsidR="004B36C2">
        <w:t xml:space="preserve"> </w:t>
      </w:r>
      <w:r>
        <w:t xml:space="preserve">implant characteristics was gathered from a plethora of sources: including </w:t>
      </w:r>
      <w:proofErr w:type="spellStart"/>
      <w:r>
        <w:t>AccessGUDID</w:t>
      </w:r>
      <w:proofErr w:type="spellEnd"/>
      <w:r>
        <w:t>, research articles, literature reviews, and more. This information was imported</w:t>
      </w:r>
      <w:r w:rsidR="001A1076">
        <w:t xml:space="preserve"> onto E</w:t>
      </w:r>
      <w:r>
        <w:t xml:space="preserve">xcel, using Python with Pandas and </w:t>
      </w:r>
      <w:proofErr w:type="spellStart"/>
      <w:r>
        <w:t>NumPy</w:t>
      </w:r>
      <w:proofErr w:type="spellEnd"/>
      <w:r>
        <w:t xml:space="preserve"> libraries to help with data transformation. As several different sources includ</w:t>
      </w:r>
      <w:bookmarkStart w:id="7" w:name="_GoBack"/>
      <w:bookmarkEnd w:id="7"/>
      <w:r>
        <w:t>ed overlapping data, information was usually missing or inconsistent. Protégé was then used to help categorize each implant based on their properties to create a logical structure</w:t>
      </w:r>
      <w:commentRangeStart w:id="8"/>
      <w:r>
        <w:t>.</w:t>
      </w:r>
      <w:commentRangeEnd w:id="8"/>
      <w:r w:rsidR="003A1673">
        <w:rPr>
          <w:rStyle w:val="CommentReference"/>
        </w:rPr>
        <w:commentReference w:id="8"/>
      </w:r>
    </w:p>
    <w:p w14:paraId="24E3A31B" w14:textId="77777777" w:rsidR="001B05BB" w:rsidRDefault="001B05BB" w:rsidP="001521AB">
      <w:pPr>
        <w:spacing w:after="0"/>
        <w:rPr>
          <w:b/>
        </w:rPr>
      </w:pPr>
      <w:r w:rsidRPr="001B05BB">
        <w:rPr>
          <w:b/>
        </w:rPr>
        <w:t>Result and Discussion</w:t>
      </w:r>
    </w:p>
    <w:p w14:paraId="4BF5105C" w14:textId="77777777" w:rsidR="005C06B7" w:rsidRPr="001521AB" w:rsidRDefault="005C06B7"/>
    <w:sectPr w:rsidR="005C06B7" w:rsidRPr="0015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Wu, Michael *" w:date="2018-07-09T10:31:00Z" w:initials="WM*">
    <w:p w14:paraId="4E9696DB" w14:textId="77777777" w:rsidR="00937A81" w:rsidRDefault="00937A81">
      <w:pPr>
        <w:pStyle w:val="CommentText"/>
      </w:pPr>
      <w:r>
        <w:rPr>
          <w:rStyle w:val="CommentReference"/>
        </w:rPr>
        <w:annotationRef/>
      </w:r>
      <w:r>
        <w:t>Finished; please leave a comment if there’s any information you think we should add.</w:t>
      </w:r>
    </w:p>
  </w:comment>
  <w:comment w:id="6" w:author="Wu, Michael *" w:date="2018-07-09T10:31:00Z" w:initials="WM*">
    <w:p w14:paraId="02262E7F" w14:textId="77777777" w:rsidR="00937A81" w:rsidRDefault="00937A81">
      <w:pPr>
        <w:pStyle w:val="CommentText"/>
      </w:pPr>
      <w:r>
        <w:rPr>
          <w:rStyle w:val="CommentReference"/>
        </w:rPr>
        <w:annotationRef/>
      </w:r>
      <w:r>
        <w:t>Placeholder; should we add all classifications?</w:t>
      </w:r>
    </w:p>
  </w:comment>
  <w:comment w:id="8" w:author="Wu, Michael *" w:date="2018-07-09T13:32:00Z" w:initials="WM*">
    <w:p w14:paraId="799D2E65" w14:textId="27062E42" w:rsidR="003A1673" w:rsidRDefault="003A1673">
      <w:pPr>
        <w:pStyle w:val="CommentText"/>
      </w:pPr>
      <w:r>
        <w:rPr>
          <w:rStyle w:val="CommentReference"/>
        </w:rPr>
        <w:annotationRef/>
      </w:r>
      <w:r>
        <w:t>Finished; review when possible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9696DB" w15:done="0"/>
  <w15:commentEx w15:paraId="02262E7F" w15:done="0"/>
  <w15:commentEx w15:paraId="799D2E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9696DB" w16cid:durableId="1EEDB818"/>
  <w16cid:commentId w16cid:paraId="02262E7F" w16cid:durableId="1EEDB7FA"/>
  <w16cid:commentId w16cid:paraId="799D2E65" w16cid:durableId="1EEDE2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u, Michael *">
    <w15:presenceInfo w15:providerId="AD" w15:userId="S-1-5-21-1078081533-606747145-839522115-410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BB"/>
    <w:rsid w:val="000F7BB1"/>
    <w:rsid w:val="001521AB"/>
    <w:rsid w:val="001A1076"/>
    <w:rsid w:val="001B05BB"/>
    <w:rsid w:val="002C7858"/>
    <w:rsid w:val="0030308C"/>
    <w:rsid w:val="003A1673"/>
    <w:rsid w:val="00413C83"/>
    <w:rsid w:val="004B36C2"/>
    <w:rsid w:val="00576ECA"/>
    <w:rsid w:val="005C056A"/>
    <w:rsid w:val="005C06B7"/>
    <w:rsid w:val="00695B64"/>
    <w:rsid w:val="007B2ED7"/>
    <w:rsid w:val="008C6C4C"/>
    <w:rsid w:val="008E51D9"/>
    <w:rsid w:val="00902DB2"/>
    <w:rsid w:val="00937A81"/>
    <w:rsid w:val="00992075"/>
    <w:rsid w:val="009C737E"/>
    <w:rsid w:val="009E49DA"/>
    <w:rsid w:val="009F54DE"/>
    <w:rsid w:val="00B10455"/>
    <w:rsid w:val="00D13AB4"/>
    <w:rsid w:val="00D30B84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F61"/>
  <w15:chartTrackingRefBased/>
  <w15:docId w15:val="{765A418B-7CA4-4FF5-A1A6-C1A42A6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30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8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7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A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Wu, Michael *</cp:lastModifiedBy>
  <cp:revision>6</cp:revision>
  <dcterms:created xsi:type="dcterms:W3CDTF">2018-07-03T17:53:00Z</dcterms:created>
  <dcterms:modified xsi:type="dcterms:W3CDTF">2018-07-09T17:33:00Z</dcterms:modified>
</cp:coreProperties>
</file>