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17" w:rsidRDefault="00FB4584">
      <w:r>
        <w:t>BIO discussion point</w:t>
      </w:r>
    </w:p>
    <w:p w:rsidR="00FB4584" w:rsidRDefault="00FB4584" w:rsidP="00FB4584">
      <w:pPr>
        <w:pStyle w:val="ListParagraph"/>
        <w:numPr>
          <w:ilvl w:val="0"/>
          <w:numId w:val="1"/>
        </w:numPr>
      </w:pPr>
      <w:r>
        <w:t>Inconsistency of brand names</w:t>
      </w:r>
    </w:p>
    <w:p w:rsidR="00FB4584" w:rsidRDefault="00FB4584" w:rsidP="00FB4584">
      <w:pPr>
        <w:pStyle w:val="ListParagraph"/>
        <w:numPr>
          <w:ilvl w:val="0"/>
          <w:numId w:val="1"/>
        </w:numPr>
      </w:pPr>
      <w:r>
        <w:t>Inconsistency of defining minimum fill, nominal fill, and maximum fill volume among companies:</w:t>
      </w:r>
    </w:p>
    <w:p w:rsidR="00FB4584" w:rsidRDefault="00FB4584" w:rsidP="00FB4584">
      <w:pPr>
        <w:pStyle w:val="ListParagraph"/>
      </w:pPr>
      <w:r>
        <w:t xml:space="preserve">One company(reference) defined minimum fill as when breast implant </w:t>
      </w:r>
      <w:r w:rsidR="006A249C">
        <w:t>inside the package with filling, minimum fill as when breast implant will be placed during the procedure.</w:t>
      </w:r>
    </w:p>
    <w:p w:rsidR="006A249C" w:rsidRDefault="006A249C" w:rsidP="00FB4584">
      <w:pPr>
        <w:pStyle w:val="ListParagraph"/>
      </w:pPr>
      <w:r>
        <w:t>We use nominal as recommended.</w:t>
      </w:r>
    </w:p>
    <w:p w:rsidR="006A249C" w:rsidRDefault="006A249C" w:rsidP="006A249C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https://www.allaboutimplants.com/all_about_breast_augmentation/all_about_breast_implants/mentor_breast_implants/spectrum_saline.html  </w:t>
      </w:r>
    </w:p>
    <w:p w:rsidR="006A249C" w:rsidRDefault="006A249C" w:rsidP="006A249C">
      <w:pPr>
        <w:autoSpaceDE w:val="0"/>
        <w:autoSpaceDN w:val="0"/>
        <w:spacing w:after="0" w:line="240" w:lineRule="auto"/>
        <w:ind w:firstLine="720"/>
      </w:pPr>
    </w:p>
    <w:p w:rsidR="006A249C" w:rsidRDefault="006A249C" w:rsidP="006A249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Spectrum is not in the US catalog on the Mentor official website, but shown in the EU website: </w:t>
      </w:r>
      <w:r>
        <w:rPr>
          <w:rFonts w:ascii="Segoe UI" w:hAnsi="Segoe UI" w:cs="Segoe UI"/>
          <w:sz w:val="20"/>
          <w:szCs w:val="20"/>
        </w:rPr>
        <w:t>https://www.mentorwwllc.eu/products/Breast/8/112 (which provide the same info as above link)</w:t>
      </w:r>
    </w:p>
    <w:p w:rsidR="006A249C" w:rsidRDefault="006A249C" w:rsidP="006A249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In this page, there is temp </w:t>
      </w:r>
      <w:proofErr w:type="spellStart"/>
      <w:r>
        <w:rPr>
          <w:rFonts w:ascii="Segoe UI" w:hAnsi="Segoe UI" w:cs="Segoe UI"/>
          <w:sz w:val="20"/>
          <w:szCs w:val="20"/>
        </w:rPr>
        <w:t>vol</w:t>
      </w:r>
      <w:proofErr w:type="spellEnd"/>
      <w:r>
        <w:rPr>
          <w:rFonts w:ascii="Segoe UI" w:hAnsi="Segoe UI" w:cs="Segoe UI"/>
          <w:sz w:val="20"/>
          <w:szCs w:val="20"/>
        </w:rPr>
        <w:t>,</w:t>
      </w:r>
      <w:r w:rsidR="007C4101">
        <w:rPr>
          <w:rFonts w:ascii="Segoe UI" w:hAnsi="Segoe UI" w:cs="Segoe UI"/>
          <w:sz w:val="20"/>
          <w:szCs w:val="20"/>
        </w:rPr>
        <w:t xml:space="preserve"> minimum of minimum fill and final</w:t>
      </w:r>
      <w:r>
        <w:rPr>
          <w:rFonts w:ascii="Segoe UI" w:hAnsi="Segoe UI" w:cs="Segoe UI"/>
          <w:sz w:val="20"/>
          <w:szCs w:val="20"/>
        </w:rPr>
        <w:t xml:space="preserve"> of minimum fill, </w:t>
      </w:r>
      <w:r w:rsidR="007C4101">
        <w:rPr>
          <w:rFonts w:ascii="Segoe UI" w:hAnsi="Segoe UI" w:cs="Segoe UI"/>
          <w:sz w:val="20"/>
          <w:szCs w:val="20"/>
        </w:rPr>
        <w:t xml:space="preserve">temp </w:t>
      </w:r>
      <w:proofErr w:type="spellStart"/>
      <w:r w:rsidR="007C4101">
        <w:rPr>
          <w:rFonts w:ascii="Segoe UI" w:hAnsi="Segoe UI" w:cs="Segoe UI"/>
          <w:sz w:val="20"/>
          <w:szCs w:val="20"/>
        </w:rPr>
        <w:t>vol</w:t>
      </w:r>
      <w:proofErr w:type="spellEnd"/>
      <w:r w:rsidR="007C4101">
        <w:rPr>
          <w:rFonts w:ascii="Segoe UI" w:hAnsi="Segoe UI" w:cs="Segoe UI"/>
          <w:sz w:val="20"/>
          <w:szCs w:val="20"/>
        </w:rPr>
        <w:t xml:space="preserve"> is the same as max of minimum fill, the max fill has only final value without a minimum value. We assert the temp </w:t>
      </w:r>
      <w:proofErr w:type="spellStart"/>
      <w:r w:rsidR="007C4101">
        <w:rPr>
          <w:rFonts w:ascii="Segoe UI" w:hAnsi="Segoe UI" w:cs="Segoe UI"/>
          <w:sz w:val="20"/>
          <w:szCs w:val="20"/>
        </w:rPr>
        <w:t>vol</w:t>
      </w:r>
      <w:proofErr w:type="spellEnd"/>
      <w:r w:rsidR="007C4101">
        <w:rPr>
          <w:rFonts w:ascii="Segoe UI" w:hAnsi="Segoe UI" w:cs="Segoe UI"/>
          <w:sz w:val="20"/>
          <w:szCs w:val="20"/>
        </w:rPr>
        <w:t xml:space="preserve"> == </w:t>
      </w:r>
      <w:proofErr w:type="spellStart"/>
      <w:r w:rsidR="007C4101">
        <w:rPr>
          <w:rFonts w:ascii="Segoe UI" w:hAnsi="Segoe UI" w:cs="Segoe UI"/>
          <w:sz w:val="20"/>
          <w:szCs w:val="20"/>
        </w:rPr>
        <w:t>nomimal</w:t>
      </w:r>
      <w:proofErr w:type="spellEnd"/>
      <w:r w:rsidR="007C4101">
        <w:rPr>
          <w:rFonts w:ascii="Segoe UI" w:hAnsi="Segoe UI" w:cs="Segoe UI"/>
          <w:sz w:val="20"/>
          <w:szCs w:val="20"/>
        </w:rPr>
        <w:t xml:space="preserve"> fill</w:t>
      </w:r>
    </w:p>
    <w:p w:rsidR="007C4101" w:rsidRDefault="007C4101" w:rsidP="006A249C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C4101" w:rsidRDefault="007C4101" w:rsidP="007C4101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http://adjustablegelimplant.com/publications/Filling_Adjustable_Breast_Implants/ </w:t>
      </w:r>
    </w:p>
    <w:p w:rsidR="007C4101" w:rsidRDefault="007C4101" w:rsidP="006A249C">
      <w:pPr>
        <w:autoSpaceDE w:val="0"/>
        <w:autoSpaceDN w:val="0"/>
        <w:spacing w:after="0" w:line="240" w:lineRule="auto"/>
      </w:pPr>
      <w:r>
        <w:t xml:space="preserve">Paper discuss the filling. </w:t>
      </w:r>
    </w:p>
    <w:p w:rsidR="006A249C" w:rsidRDefault="006A249C" w:rsidP="00FB4584">
      <w:pPr>
        <w:pStyle w:val="ListParagraph"/>
      </w:pPr>
    </w:p>
    <w:p w:rsidR="00FB4584" w:rsidRDefault="002105C3" w:rsidP="00FB4584">
      <w:pPr>
        <w:pStyle w:val="ListParagraph"/>
        <w:numPr>
          <w:ilvl w:val="0"/>
          <w:numId w:val="1"/>
        </w:numPr>
      </w:pPr>
      <w:r>
        <w:t>Inconsistent of using profile and projection for breast implants.</w:t>
      </w:r>
    </w:p>
    <w:p w:rsidR="002105C3" w:rsidRDefault="002105C3" w:rsidP="002105C3">
      <w:pPr>
        <w:pStyle w:val="ListParagraph"/>
      </w:pPr>
      <w:r>
        <w:t xml:space="preserve">Example: </w:t>
      </w:r>
      <w:proofErr w:type="spellStart"/>
      <w:r>
        <w:t>Natrelle</w:t>
      </w:r>
      <w:proofErr w:type="spellEnd"/>
      <w:r>
        <w:t xml:space="preserve"> 410 anatomical gel full height/extra full projection, and </w:t>
      </w:r>
      <w:proofErr w:type="spellStart"/>
      <w:r>
        <w:t>Natreelle</w:t>
      </w:r>
      <w:proofErr w:type="spellEnd"/>
      <w:r>
        <w:t xml:space="preserve"> </w:t>
      </w:r>
      <w:proofErr w:type="spellStart"/>
      <w:r>
        <w:t>silicion</w:t>
      </w:r>
      <w:proofErr w:type="spellEnd"/>
      <w:r>
        <w:t xml:space="preserve">-filled style 10 moderate profile, mentor uses profile as </w:t>
      </w:r>
      <w:proofErr w:type="gramStart"/>
      <w:r>
        <w:t>well..</w:t>
      </w:r>
      <w:proofErr w:type="gramEnd"/>
      <w:r>
        <w:t xml:space="preserve"> Only </w:t>
      </w:r>
      <w:proofErr w:type="spellStart"/>
      <w:r>
        <w:t>Natrelle</w:t>
      </w:r>
      <w:proofErr w:type="spellEnd"/>
      <w:r>
        <w:t xml:space="preserve"> 410 using the word of projection, but not </w:t>
      </w:r>
      <w:proofErr w:type="spellStart"/>
      <w:proofErr w:type="gramStart"/>
      <w:r>
        <w:t>others.Research</w:t>
      </w:r>
      <w:proofErr w:type="spellEnd"/>
      <w:proofErr w:type="gramEnd"/>
      <w:r>
        <w:t xml:space="preserve"> the meaning of profile and projection.</w:t>
      </w:r>
      <w:r w:rsidR="00574568">
        <w:t xml:space="preserve"> </w:t>
      </w:r>
      <w:proofErr w:type="spellStart"/>
      <w:r w:rsidR="00574568">
        <w:t>Sientra</w:t>
      </w:r>
      <w:proofErr w:type="spellEnd"/>
      <w:r w:rsidR="00574568">
        <w:t xml:space="preserve"> uses projection as well.</w:t>
      </w:r>
    </w:p>
    <w:p w:rsidR="00B933C1" w:rsidRDefault="00B933C1" w:rsidP="002105C3">
      <w:pPr>
        <w:pStyle w:val="ListParagraph"/>
      </w:pPr>
    </w:p>
    <w:p w:rsidR="00B933C1" w:rsidRDefault="00B933C1" w:rsidP="002105C3">
      <w:pPr>
        <w:pStyle w:val="ListParagraph"/>
      </w:pPr>
      <w:r>
        <w:t>(standardize the clinical relevant size to improve GUDID)</w:t>
      </w:r>
    </w:p>
    <w:p w:rsidR="00A16264" w:rsidRDefault="00A16264" w:rsidP="002105C3">
      <w:pPr>
        <w:pStyle w:val="ListParagraph"/>
      </w:pPr>
    </w:p>
    <w:p w:rsidR="00A16264" w:rsidRDefault="00A16264" w:rsidP="002105C3">
      <w:pPr>
        <w:pStyle w:val="ListParagraph"/>
      </w:pPr>
    </w:p>
    <w:p w:rsidR="00A16264" w:rsidRDefault="00A16264" w:rsidP="00A16264">
      <w:pPr>
        <w:pStyle w:val="ListParagraph"/>
        <w:numPr>
          <w:ilvl w:val="0"/>
          <w:numId w:val="1"/>
        </w:numPr>
      </w:pPr>
      <w:r>
        <w:t xml:space="preserve">The surface and fill type has not yet assigned to the style level or brand level yet. </w:t>
      </w:r>
      <w:bookmarkStart w:id="0" w:name="_GoBack"/>
      <w:bookmarkEnd w:id="0"/>
    </w:p>
    <w:p w:rsidR="00B933C1" w:rsidRDefault="00B933C1" w:rsidP="002105C3">
      <w:pPr>
        <w:pStyle w:val="ListParagraph"/>
      </w:pPr>
    </w:p>
    <w:sectPr w:rsidR="00B9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A26AB"/>
    <w:multiLevelType w:val="hybridMultilevel"/>
    <w:tmpl w:val="3774E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84"/>
    <w:rsid w:val="002105C3"/>
    <w:rsid w:val="00424676"/>
    <w:rsid w:val="00574568"/>
    <w:rsid w:val="005B1F2E"/>
    <w:rsid w:val="006A249C"/>
    <w:rsid w:val="007C4101"/>
    <w:rsid w:val="00A16264"/>
    <w:rsid w:val="00B933C1"/>
    <w:rsid w:val="00F02A17"/>
    <w:rsid w:val="00F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0351"/>
  <w15:chartTrackingRefBased/>
  <w15:docId w15:val="{4CD68BF3-D541-4047-85D7-E70F2321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Lin, Yu</cp:lastModifiedBy>
  <cp:revision>2</cp:revision>
  <dcterms:created xsi:type="dcterms:W3CDTF">2018-08-21T15:56:00Z</dcterms:created>
  <dcterms:modified xsi:type="dcterms:W3CDTF">2018-08-21T15:56:00Z</dcterms:modified>
</cp:coreProperties>
</file>