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Technical Implementation Overview: Quarto Docs Workflow with GitHub Actions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covers the technical details and strategy used to manage Quarto (.qmd) documents within our project. It describes the workflow, publishing steps, automatic version tagging, and includes optimization tips.</w:t>
      </w:r>
    </w:p>
    <w:bookmarkEnd w:id="20"/>
    <w:bookmarkStart w:id="22" w:name="branches-workflow"/>
    <w:p>
      <w:pPr>
        <w:pStyle w:val="Heading2"/>
      </w:pPr>
      <w:r>
        <w:t xml:space="preserve">Branches &amp; Workflow</w:t>
      </w:r>
    </w:p>
    <w:p>
      <w:pPr>
        <w:pStyle w:val="FirstParagraph"/>
      </w:pPr>
      <w:r>
        <w:t xml:space="preserve">We have three main branches: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main:</w:t>
      </w:r>
      <w:r>
        <w:t xml:space="preserve"> </w:t>
      </w:r>
      <w:r>
        <w:t xml:space="preserve">Stable, production-ready content.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test:</w:t>
      </w:r>
      <w:r>
        <w:t xml:space="preserve"> </w:t>
      </w:r>
      <w:r>
        <w:t xml:space="preserve">A shared environment for testing and reviewing changes.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Feature branches:</w:t>
      </w:r>
      <w:r>
        <w:t xml:space="preserve"> </w:t>
      </w:r>
      <w:r>
        <w:t xml:space="preserve">Individual branches based on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for user-specific changes.</w:t>
      </w:r>
    </w:p>
    <w:bookmarkStart w:id="21" w:name="branching-strategy"/>
    <w:p>
      <w:pPr>
        <w:pStyle w:val="Heading3"/>
      </w:pPr>
      <w:r>
        <w:t xml:space="preserve">Branching Strategy</w:t>
      </w:r>
    </w:p>
    <w:p>
      <w:pPr>
        <w:pStyle w:val="Compact"/>
        <w:numPr>
          <w:ilvl w:val="0"/>
          <w:numId w:val="1002"/>
        </w:numPr>
      </w:pPr>
      <w:r>
        <w:t xml:space="preserve">Users create feature branches from the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branch for independent work.</w:t>
      </w:r>
    </w:p>
    <w:p>
      <w:pPr>
        <w:pStyle w:val="Compact"/>
        <w:numPr>
          <w:ilvl w:val="0"/>
          <w:numId w:val="1002"/>
        </w:numPr>
      </w:pPr>
      <w:r>
        <w:t xml:space="preserve">Changes are reviewed and merged first into</w:t>
      </w:r>
      <w:r>
        <w:t xml:space="preserve"> </w:t>
      </w:r>
      <w:r>
        <w:rPr>
          <w:rStyle w:val="VerbatimChar"/>
        </w:rPr>
        <w:t xml:space="preserve">test</w:t>
      </w:r>
      <w:r>
        <w:t xml:space="preserve">, then after approval, merged into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</w:t>
      </w:r>
    </w:p>
    <w:bookmarkEnd w:id="21"/>
    <w:bookmarkEnd w:id="22"/>
    <w:bookmarkStart w:id="24" w:name="publishing-via-github-actions"/>
    <w:p>
      <w:pPr>
        <w:pStyle w:val="Heading2"/>
      </w:pPr>
      <w:r>
        <w:t xml:space="preserve">Publishing via GitHub Actions</w:t>
      </w:r>
    </w:p>
    <w:bookmarkStart w:id="23" w:name="implementation-details"/>
    <w:p>
      <w:pPr>
        <w:pStyle w:val="Heading3"/>
      </w:pPr>
      <w:r>
        <w:t xml:space="preserve">Implementation Details</w:t>
      </w:r>
    </w:p>
    <w:p>
      <w:pPr>
        <w:pStyle w:val="FirstParagraph"/>
      </w:pPr>
      <w:r>
        <w:t xml:space="preserve">GitHub Actions automates the workflow: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Rendering:</w:t>
      </w:r>
      <w:r>
        <w:t xml:space="preserve"> </w:t>
      </w:r>
      <w:r>
        <w:t xml:space="preserve">Documents are rendered from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HTML and DOCX format using Quarto.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Conversion:</w:t>
      </w:r>
      <w:r>
        <w:t xml:space="preserve"> </w:t>
      </w:r>
      <w:r>
        <w:t xml:space="preserve">LibreOffice macros automatically convert DOCX files into PDFs.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Deployment:</w:t>
      </w:r>
      <w:r>
        <w:t xml:space="preserve"> </w:t>
      </w:r>
      <w:r>
        <w:t xml:space="preserve">Rendered PDFs and HTML files are deployed to github-pages.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branches each have their own GitHub Pages environments—the official pages (from</w:t>
      </w:r>
      <w:r>
        <w:t xml:space="preserve"> </w:t>
      </w:r>
      <w:r>
        <w:rPr>
          <w:rStyle w:val="VerbatimChar"/>
        </w:rPr>
        <w:t xml:space="preserve">main</w:t>
      </w:r>
      <w:r>
        <w:t xml:space="preserve">) and a separate environment for testing (</w:t>
      </w:r>
      <w:r>
        <w:rPr>
          <w:rStyle w:val="VerbatimChar"/>
        </w:rPr>
        <w:t xml:space="preserve">test</w:t>
      </w:r>
      <w:r>
        <w:t xml:space="preserve">).</w:t>
      </w:r>
    </w:p>
    <w:bookmarkEnd w:id="23"/>
    <w:bookmarkEnd w:id="24"/>
    <w:bookmarkStart w:id="27" w:name="automatic-tagging-versioning"/>
    <w:p>
      <w:pPr>
        <w:pStyle w:val="Heading2"/>
      </w:pPr>
      <w:r>
        <w:t xml:space="preserve">Automatic Tagging (Versioning)</w:t>
      </w:r>
    </w:p>
    <w:bookmarkStart w:id="25" w:name="how-its-done"/>
    <w:p>
      <w:pPr>
        <w:pStyle w:val="Heading3"/>
      </w:pPr>
      <w:r>
        <w:t xml:space="preserve">How It’s Done</w:t>
      </w:r>
    </w:p>
    <w:p>
      <w:pPr>
        <w:pStyle w:val="FirstParagraph"/>
      </w:pPr>
      <w:r>
        <w:t xml:space="preserve">Automatic tagging occurs on each merge to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branch. The GitHub Action (</w:t>
      </w:r>
      <w:r>
        <w:rPr>
          <w:rStyle w:val="VerbatimChar"/>
        </w:rPr>
        <w:t xml:space="preserve">mathieudutour/github-tag-action</w:t>
      </w:r>
      <w:r>
        <w:t xml:space="preserve">) creates semantic tags automatically.</w:t>
      </w:r>
    </w:p>
    <w:p>
      <w:pPr>
        <w:pStyle w:val="BodyText"/>
      </w:pPr>
      <w:r>
        <w:t xml:space="preserve">Configuration:</w:t>
      </w:r>
    </w:p>
    <w:p>
      <w:pPr>
        <w:pStyle w:val="SourceCode"/>
      </w:pP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Auto Tagging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mathieudutour/github-tag-action@v6.2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github_token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secrets.GITHUB_TOKEN }}</w:t>
      </w:r>
    </w:p>
    <w:bookmarkEnd w:id="25"/>
    <w:bookmarkStart w:id="26" w:name="benefits"/>
    <w:p>
      <w:pPr>
        <w:pStyle w:val="Heading3"/>
      </w:pPr>
      <w:r>
        <w:t xml:space="preserve">Benefits</w:t>
      </w:r>
    </w:p>
    <w:p>
      <w:pPr>
        <w:pStyle w:val="Compact"/>
        <w:numPr>
          <w:ilvl w:val="0"/>
          <w:numId w:val="1004"/>
        </w:numPr>
      </w:pPr>
      <w:r>
        <w:t xml:space="preserve">Removes the need for manual tagging.</w:t>
      </w:r>
    </w:p>
    <w:p>
      <w:pPr>
        <w:pStyle w:val="Compact"/>
        <w:numPr>
          <w:ilvl w:val="0"/>
          <w:numId w:val="1004"/>
        </w:numPr>
      </w:pPr>
      <w:r>
        <w:t xml:space="preserve">Provides clear, consistent versioning.</w:t>
      </w:r>
    </w:p>
    <w:p>
      <w:pPr>
        <w:pStyle w:val="Compact"/>
        <w:numPr>
          <w:ilvl w:val="0"/>
          <w:numId w:val="1004"/>
        </w:numPr>
      </w:pPr>
      <w:r>
        <w:t xml:space="preserve">Makes reverting or referencing historical versions straightforward.</w:t>
      </w:r>
    </w:p>
    <w:bookmarkEnd w:id="26"/>
    <w:bookmarkEnd w:id="27"/>
    <w:bookmarkStart w:id="30" w:name="optimization-recommendations"/>
    <w:p>
      <w:pPr>
        <w:pStyle w:val="Heading2"/>
      </w:pPr>
      <w:r>
        <w:t xml:space="preserve">Optimization Recommendations</w:t>
      </w:r>
    </w:p>
    <w:bookmarkStart w:id="28" w:name="resource-optimization"/>
    <w:p>
      <w:pPr>
        <w:pStyle w:val="Heading3"/>
      </w:pPr>
      <w:r>
        <w:t xml:space="preserve">Resource Optimization</w:t>
      </w:r>
    </w:p>
    <w:p>
      <w:pPr>
        <w:pStyle w:val="Compact"/>
        <w:numPr>
          <w:ilvl w:val="0"/>
          <w:numId w:val="1005"/>
        </w:numPr>
      </w:pPr>
      <w:r>
        <w:t xml:space="preserve">Maintain one common test environment rather than multiple per-branch environments to minimize complexity and costs.</w:t>
      </w:r>
    </w:p>
    <w:bookmarkEnd w:id="28"/>
    <w:bookmarkStart w:id="29" w:name="workflow-simplicity"/>
    <w:p>
      <w:pPr>
        <w:pStyle w:val="Heading3"/>
      </w:pPr>
      <w:r>
        <w:t xml:space="preserve">Workflow Simplicity</w:t>
      </w:r>
    </w:p>
    <w:p>
      <w:pPr>
        <w:pStyle w:val="Compact"/>
        <w:numPr>
          <w:ilvl w:val="0"/>
          <w:numId w:val="1006"/>
        </w:numPr>
      </w:pPr>
      <w:r>
        <w:t xml:space="preserve">Simple branching strategy (just</w:t>
      </w:r>
      <w:r>
        <w:t xml:space="preserve"> </w:t>
      </w:r>
      <w:r>
        <w:rPr>
          <w:rStyle w:val="VerbatimChar"/>
        </w:rPr>
        <w:t xml:space="preserve">main</w:t>
      </w:r>
      <w:r>
        <w:t xml:space="preserve">,</w:t>
      </w:r>
      <w:r>
        <w:t xml:space="preserve"> </w:t>
      </w:r>
      <w:r>
        <w:rPr>
          <w:rStyle w:val="VerbatimChar"/>
        </w:rPr>
        <w:t xml:space="preserve">test</w:t>
      </w:r>
      <w:r>
        <w:t xml:space="preserve">, and feature branches) to avoid confusion and ease maintenance.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Implementation Overview: Quarto Docs Workflow with GitHub Actions</dc:title>
  <dc:creator/>
  <cp:keywords>tagging versioning, versioning automatic, versioning makes, branches workflow, qmd documents, documents project, manage quarto, test branch, main publishing, details github</cp:keywords>
  <dcterms:created xsi:type="dcterms:W3CDTF">2025-05-29T09:54:37Z</dcterms:created>
  <dcterms:modified xsi:type="dcterms:W3CDTF">2025-05-29T09:54:37Z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