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A9F2C" w14:textId="7A37E4CC" w:rsidR="0061268F" w:rsidRPr="00611F38" w:rsidRDefault="00611F38">
      <w:pPr>
        <w:contextualSpacing/>
        <w:rPr>
          <w:rFonts w:ascii="Times" w:hAnsi="Times"/>
          <w:b/>
          <w:bCs/>
        </w:rPr>
      </w:pPr>
      <w:r w:rsidRPr="00611F38">
        <w:rPr>
          <w:rFonts w:ascii="Times" w:hAnsi="Times"/>
          <w:b/>
          <w:bCs/>
        </w:rPr>
        <w:t>This document describes t</w:t>
      </w:r>
      <w:r>
        <w:rPr>
          <w:rFonts w:ascii="Times" w:hAnsi="Times"/>
          <w:b/>
          <w:bCs/>
        </w:rPr>
        <w:t xml:space="preserve">he </w:t>
      </w:r>
      <w:r w:rsidRPr="00611F38">
        <w:rPr>
          <w:rFonts w:ascii="Times" w:hAnsi="Times"/>
          <w:b/>
          <w:bCs/>
        </w:rPr>
        <w:t>associated (</w:t>
      </w:r>
      <w:r>
        <w:rPr>
          <w:rFonts w:ascii="Times" w:hAnsi="Times"/>
          <w:b/>
          <w:bCs/>
        </w:rPr>
        <w:t xml:space="preserve">and </w:t>
      </w:r>
      <w:r w:rsidRPr="00611F38">
        <w:rPr>
          <w:rFonts w:ascii="Times" w:hAnsi="Times"/>
          <w:b/>
          <w:bCs/>
        </w:rPr>
        <w:t>provided) files used to run WRF simulations for Stanford et al. (2020) and the modifications to the WRF source code needed to create the stochastic mixing scheme.</w:t>
      </w:r>
      <w:r>
        <w:rPr>
          <w:rFonts w:ascii="Times" w:hAnsi="Times"/>
          <w:b/>
          <w:bCs/>
        </w:rPr>
        <w:t xml:space="preserve"> Results within Stanford et al. (2020) can thus be reproduced following the instructions in this document</w:t>
      </w:r>
      <w:r w:rsidR="00A5195B">
        <w:rPr>
          <w:rFonts w:ascii="Times" w:hAnsi="Times"/>
          <w:b/>
          <w:bCs/>
        </w:rPr>
        <w:t xml:space="preserve"> and utilizing the corresponding files</w:t>
      </w:r>
      <w:r>
        <w:rPr>
          <w:rFonts w:ascii="Times" w:hAnsi="Times"/>
          <w:b/>
          <w:bCs/>
        </w:rPr>
        <w:t xml:space="preserve">. Further questions can be directed to McKenna Stanford via email: </w:t>
      </w:r>
      <w:hyperlink r:id="rId5" w:history="1">
        <w:r w:rsidR="00A5195B" w:rsidRPr="006F5B1D">
          <w:rPr>
            <w:rStyle w:val="Hyperlink"/>
            <w:rFonts w:ascii="Times" w:hAnsi="Times"/>
            <w:b/>
            <w:bCs/>
          </w:rPr>
          <w:t>mckenna.stanford@utah.edu</w:t>
        </w:r>
      </w:hyperlink>
      <w:r w:rsidR="00A5195B">
        <w:rPr>
          <w:rFonts w:ascii="Times" w:hAnsi="Times"/>
          <w:b/>
          <w:bCs/>
        </w:rPr>
        <w:t xml:space="preserve"> or </w:t>
      </w:r>
      <w:hyperlink r:id="rId6" w:history="1">
        <w:r w:rsidR="00A5195B" w:rsidRPr="006F5B1D">
          <w:rPr>
            <w:rStyle w:val="Hyperlink"/>
            <w:rFonts w:ascii="Times" w:hAnsi="Times"/>
            <w:b/>
            <w:bCs/>
          </w:rPr>
          <w:t>mws2175@columbia.edu</w:t>
        </w:r>
      </w:hyperlink>
      <w:r>
        <w:rPr>
          <w:rFonts w:ascii="Times" w:hAnsi="Times"/>
          <w:b/>
          <w:bCs/>
        </w:rPr>
        <w:t xml:space="preserve">. </w:t>
      </w:r>
    </w:p>
    <w:p w14:paraId="49088378" w14:textId="76B4D79B" w:rsidR="00611F38" w:rsidRPr="00C64E38" w:rsidRDefault="00611F38" w:rsidP="00F63CFA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WRF Version: Advanced Research WRF (WRF-ARW) v3.9.1 </w:t>
      </w:r>
      <w:r>
        <w:rPr>
          <w:rFonts w:ascii="Times" w:hAnsi="Times"/>
        </w:rPr>
        <w:t>(</w:t>
      </w:r>
      <w:r>
        <w:rPr>
          <w:rFonts w:ascii="Times" w:hAnsi="Times"/>
        </w:rPr>
        <w:t xml:space="preserve">available at </w:t>
      </w:r>
      <w:hyperlink r:id="rId7" w:history="1">
        <w:r w:rsidRPr="006F5B1D">
          <w:rPr>
            <w:rStyle w:val="Hyperlink"/>
            <w:rFonts w:ascii="Times New Roman" w:eastAsia="Times New Roman" w:hAnsi="Times New Roman" w:cs="Times New Roman"/>
          </w:rPr>
          <w:t>https://www2.mmm.ucar.edu/wrf/us</w:t>
        </w:r>
        <w:r w:rsidRPr="006F5B1D">
          <w:rPr>
            <w:rStyle w:val="Hyperlink"/>
            <w:rFonts w:ascii="Times New Roman" w:eastAsia="Times New Roman" w:hAnsi="Times New Roman" w:cs="Times New Roman"/>
          </w:rPr>
          <w:t>e</w:t>
        </w:r>
        <w:r w:rsidRPr="006F5B1D">
          <w:rPr>
            <w:rStyle w:val="Hyperlink"/>
            <w:rFonts w:ascii="Times New Roman" w:eastAsia="Times New Roman" w:hAnsi="Times New Roman" w:cs="Times New Roman"/>
          </w:rPr>
          <w:t>rs/download/get_source.html</w:t>
        </w:r>
      </w:hyperlink>
      <w:r>
        <w:rPr>
          <w:rFonts w:ascii="Times New Roman" w:eastAsia="Times New Roman" w:hAnsi="Times New Roman" w:cs="Times New Roman"/>
        </w:rPr>
        <w:t>).</w:t>
      </w:r>
    </w:p>
    <w:p w14:paraId="12C058E3" w14:textId="49172141" w:rsidR="00C64E38" w:rsidRDefault="00C64E38" w:rsidP="00F63CFA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Domain setup: 412 km x 122 km x 20 km</w:t>
      </w:r>
    </w:p>
    <w:p w14:paraId="4942E29C" w14:textId="5A1C3B43" w:rsidR="00307445" w:rsidRPr="00307445" w:rsidRDefault="008168F0" w:rsidP="00307445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Input soundings (text files with vertical profiles of thermodynamic and kinematic variables) for the 11 May and 20 May squall line cases are included as </w:t>
      </w:r>
      <w:r w:rsidRPr="008168F0">
        <w:rPr>
          <w:rFonts w:ascii="Menlo" w:hAnsi="Menlo" w:cs="Menlo"/>
        </w:rPr>
        <w:t>input_sounding_May11</w:t>
      </w:r>
      <w:r>
        <w:rPr>
          <w:rFonts w:ascii="Times" w:hAnsi="Times"/>
        </w:rPr>
        <w:t xml:space="preserve"> and </w:t>
      </w:r>
      <w:r w:rsidRPr="008168F0">
        <w:rPr>
          <w:rFonts w:ascii="Menlo" w:hAnsi="Menlo" w:cs="Menlo"/>
        </w:rPr>
        <w:t>input_sounding_May20</w:t>
      </w:r>
      <w:r w:rsidR="00920C34">
        <w:rPr>
          <w:rFonts w:ascii="Times New Roman" w:hAnsi="Times New Roman" w:cs="Times New Roman"/>
        </w:rPr>
        <w:t>. These input soundings initialize the model domain with horizontally homogeneous conditions and is the standard method in which idealized WRF simulations are performed</w:t>
      </w:r>
      <w:r w:rsidR="00A5195B">
        <w:rPr>
          <w:rFonts w:ascii="Times New Roman" w:hAnsi="Times New Roman" w:cs="Times New Roman"/>
        </w:rPr>
        <w:t>.</w:t>
      </w:r>
    </w:p>
    <w:p w14:paraId="6AA2CECE" w14:textId="77E8A7F3" w:rsidR="0005670D" w:rsidRPr="00307445" w:rsidRDefault="0005670D" w:rsidP="00307445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307445">
        <w:rPr>
          <w:rFonts w:ascii="Times" w:hAnsi="Times"/>
        </w:rPr>
        <w:t>All relevant model setup parameters</w:t>
      </w:r>
      <w:r w:rsidR="00BD0E07">
        <w:rPr>
          <w:rFonts w:ascii="Times" w:hAnsi="Times"/>
        </w:rPr>
        <w:t xml:space="preserve"> </w:t>
      </w:r>
      <w:r w:rsidR="00F63CFA" w:rsidRPr="00307445">
        <w:rPr>
          <w:rFonts w:ascii="Times" w:hAnsi="Times"/>
        </w:rPr>
        <w:t xml:space="preserve">are given in the </w:t>
      </w:r>
      <w:r w:rsidR="00003EC4" w:rsidRPr="00307445">
        <w:rPr>
          <w:rFonts w:ascii="Times" w:hAnsi="Times"/>
        </w:rPr>
        <w:t xml:space="preserve">attached </w:t>
      </w:r>
      <w:r w:rsidR="00F63CFA" w:rsidRPr="00307445">
        <w:rPr>
          <w:rFonts w:ascii="Times" w:hAnsi="Times"/>
        </w:rPr>
        <w:t xml:space="preserve">file </w:t>
      </w:r>
      <w:proofErr w:type="spellStart"/>
      <w:proofErr w:type="gramStart"/>
      <w:r w:rsidR="00F63CFA" w:rsidRPr="00307445">
        <w:rPr>
          <w:rFonts w:ascii="Menlo" w:hAnsi="Menlo" w:cs="Menlo"/>
        </w:rPr>
        <w:t>namelist.input</w:t>
      </w:r>
      <w:proofErr w:type="spellEnd"/>
      <w:proofErr w:type="gramEnd"/>
      <w:r w:rsidR="00F63CFA" w:rsidRPr="00307445">
        <w:rPr>
          <w:rFonts w:ascii="Times" w:hAnsi="Times"/>
        </w:rPr>
        <w:t>.</w:t>
      </w:r>
      <w:r w:rsidR="000F0B37" w:rsidRPr="00307445">
        <w:rPr>
          <w:rFonts w:ascii="Times" w:hAnsi="Times"/>
        </w:rPr>
        <w:t xml:space="preserve"> All variables in this file are described in detail at</w:t>
      </w:r>
      <w:r w:rsidR="00307445" w:rsidRPr="00307445">
        <w:rPr>
          <w:rFonts w:ascii="Times" w:hAnsi="Times"/>
        </w:rPr>
        <w:t xml:space="preserve"> </w:t>
      </w:r>
      <w:hyperlink r:id="rId8" w:history="1">
        <w:r w:rsidR="00307445" w:rsidRPr="00307445">
          <w:rPr>
            <w:rFonts w:ascii="Times New Roman" w:eastAsia="Times New Roman" w:hAnsi="Times New Roman" w:cs="Times New Roman"/>
            <w:color w:val="0000FF"/>
            <w:u w:val="single"/>
          </w:rPr>
          <w:t>https://esrl.noaa.gov/gsd/wrfportal/namelist_input_options.</w:t>
        </w:r>
        <w:r w:rsidR="00307445" w:rsidRPr="00307445">
          <w:rPr>
            <w:rFonts w:ascii="Times New Roman" w:eastAsia="Times New Roman" w:hAnsi="Times New Roman" w:cs="Times New Roman"/>
            <w:color w:val="0000FF"/>
            <w:u w:val="single"/>
          </w:rPr>
          <w:t>h</w:t>
        </w:r>
        <w:r w:rsidR="00307445" w:rsidRPr="00307445">
          <w:rPr>
            <w:rFonts w:ascii="Times New Roman" w:eastAsia="Times New Roman" w:hAnsi="Times New Roman" w:cs="Times New Roman"/>
            <w:color w:val="0000FF"/>
            <w:u w:val="single"/>
          </w:rPr>
          <w:t>tml</w:t>
        </w:r>
      </w:hyperlink>
      <w:r w:rsidR="00307445" w:rsidRPr="00307445">
        <w:rPr>
          <w:rFonts w:ascii="Times New Roman" w:eastAsia="Times New Roman" w:hAnsi="Times New Roman" w:cs="Times New Roman"/>
        </w:rPr>
        <w:t>.</w:t>
      </w:r>
      <w:r w:rsidR="00A5195B">
        <w:rPr>
          <w:rFonts w:ascii="Times New Roman" w:eastAsia="Times New Roman" w:hAnsi="Times New Roman" w:cs="Times New Roman"/>
        </w:rPr>
        <w:t xml:space="preserve"> The attached file is for the</w:t>
      </w:r>
      <w:r w:rsidR="00BD0E07">
        <w:rPr>
          <w:rFonts w:ascii="Times New Roman" w:eastAsia="Times New Roman" w:hAnsi="Times New Roman" w:cs="Times New Roman"/>
        </w:rPr>
        <w:t xml:space="preserve"> horizontal grid </w:t>
      </w:r>
      <w:proofErr w:type="gramStart"/>
      <w:r w:rsidR="00BD0E07">
        <w:rPr>
          <w:rFonts w:ascii="Times New Roman" w:eastAsia="Times New Roman" w:hAnsi="Times New Roman" w:cs="Times New Roman"/>
        </w:rPr>
        <w:t xml:space="preserve">spacing </w:t>
      </w:r>
      <w:r w:rsidR="00A5195B">
        <w:rPr>
          <w:rFonts w:ascii="Times New Roman" w:eastAsia="Times New Roman" w:hAnsi="Times New Roman" w:cs="Times New Roman"/>
        </w:rPr>
        <w:t xml:space="preserve"> </w:t>
      </w:r>
      <w:r w:rsidR="00BD0E07">
        <w:rPr>
          <w:rFonts w:ascii="Times New Roman" w:eastAsia="Times New Roman" w:hAnsi="Times New Roman" w:cs="Times New Roman"/>
        </w:rPr>
        <w:t>(</w:t>
      </w:r>
      <w:proofErr w:type="gramEnd"/>
      <w:r w:rsidR="00A5195B" w:rsidRPr="00504F44">
        <w:sym w:font="Symbol" w:char="F044"/>
      </w:r>
      <w:r w:rsidR="00A5195B" w:rsidRPr="00307445">
        <w:rPr>
          <w:rFonts w:ascii="Times" w:hAnsi="Times"/>
          <w:vertAlign w:val="subscript"/>
        </w:rPr>
        <w:t>h</w:t>
      </w:r>
      <w:r w:rsidR="00BD0E07">
        <w:rPr>
          <w:rFonts w:ascii="Times" w:hAnsi="Times"/>
        </w:rPr>
        <w:t xml:space="preserve">) </w:t>
      </w:r>
      <w:r w:rsidR="00A5195B">
        <w:rPr>
          <w:rFonts w:ascii="Times" w:hAnsi="Times"/>
        </w:rPr>
        <w:t>= 1 km simulation</w:t>
      </w:r>
      <w:r w:rsidR="00BD0E07">
        <w:rPr>
          <w:rFonts w:ascii="Times" w:hAnsi="Times"/>
        </w:rPr>
        <w:t xml:space="preserve">s, but the appropriate </w:t>
      </w:r>
      <w:proofErr w:type="spellStart"/>
      <w:r w:rsidR="00BD0E07" w:rsidRPr="00BD0E07">
        <w:rPr>
          <w:rFonts w:ascii="Menlo" w:hAnsi="Menlo" w:cs="Menlo"/>
        </w:rPr>
        <w:t>namelist.input</w:t>
      </w:r>
      <w:proofErr w:type="spellEnd"/>
      <w:r w:rsidR="00BD0E07">
        <w:rPr>
          <w:rFonts w:ascii="Times" w:hAnsi="Times"/>
        </w:rPr>
        <w:t xml:space="preserve"> parameters would be changed for </w:t>
      </w:r>
      <w:r w:rsidR="00BD0E07" w:rsidRPr="00504F44">
        <w:sym w:font="Symbol" w:char="F044"/>
      </w:r>
      <w:r w:rsidR="00BD0E07" w:rsidRPr="00307445">
        <w:rPr>
          <w:rFonts w:ascii="Times" w:hAnsi="Times"/>
          <w:vertAlign w:val="subscript"/>
        </w:rPr>
        <w:t>h</w:t>
      </w:r>
      <w:r w:rsidR="00BD0E07">
        <w:rPr>
          <w:rFonts w:ascii="Times" w:hAnsi="Times"/>
        </w:rPr>
        <w:t>.</w:t>
      </w:r>
    </w:p>
    <w:p w14:paraId="52350806" w14:textId="3C430AA5" w:rsidR="00E33610" w:rsidRDefault="00E33610" w:rsidP="00E33610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The following files from WRF</w:t>
      </w:r>
      <w:r w:rsidR="00003EC4">
        <w:rPr>
          <w:rFonts w:ascii="Times" w:hAnsi="Times"/>
        </w:rPr>
        <w:t>-ARW v3.9.1</w:t>
      </w:r>
      <w:r>
        <w:rPr>
          <w:rFonts w:ascii="Times" w:hAnsi="Times"/>
        </w:rPr>
        <w:t xml:space="preserve"> source code </w:t>
      </w:r>
      <w:proofErr w:type="gramStart"/>
      <w:r>
        <w:rPr>
          <w:rFonts w:ascii="Times" w:hAnsi="Times"/>
        </w:rPr>
        <w:t>were</w:t>
      </w:r>
      <w:proofErr w:type="gramEnd"/>
      <w:r>
        <w:rPr>
          <w:rFonts w:ascii="Times" w:hAnsi="Times"/>
        </w:rPr>
        <w:t xml:space="preserve"> modified to produce the stochastic mixing scheme:</w:t>
      </w:r>
    </w:p>
    <w:p w14:paraId="5781AD6A" w14:textId="77777777" w:rsidR="00E33610" w:rsidRPr="00A06EC3" w:rsidRDefault="00E33610" w:rsidP="00E33610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proofErr w:type="spellStart"/>
      <w:r w:rsidRPr="00A06EC3">
        <w:rPr>
          <w:rFonts w:ascii="Menlo" w:hAnsi="Menlo" w:cs="Menlo"/>
        </w:rPr>
        <w:t>module_diffusion_</w:t>
      </w:r>
      <w:proofErr w:type="gramStart"/>
      <w:r w:rsidRPr="00A06EC3">
        <w:rPr>
          <w:rFonts w:ascii="Menlo" w:hAnsi="Menlo" w:cs="Menlo"/>
        </w:rPr>
        <w:t>em.F</w:t>
      </w:r>
      <w:proofErr w:type="spellEnd"/>
      <w:proofErr w:type="gramEnd"/>
    </w:p>
    <w:p w14:paraId="24E6902E" w14:textId="77777777" w:rsidR="00E33610" w:rsidRPr="00A06EC3" w:rsidRDefault="00E33610" w:rsidP="00E33610">
      <w:pPr>
        <w:pStyle w:val="ListParagraph"/>
        <w:numPr>
          <w:ilvl w:val="1"/>
          <w:numId w:val="1"/>
        </w:numPr>
        <w:rPr>
          <w:rFonts w:ascii="Times" w:hAnsi="Times"/>
          <w:color w:val="000000" w:themeColor="text1"/>
        </w:rPr>
      </w:pPr>
      <w:r w:rsidRPr="00A06EC3">
        <w:rPr>
          <w:rFonts w:ascii="Menlo" w:hAnsi="Menlo" w:cs="Menlo"/>
          <w:color w:val="000000" w:themeColor="text1"/>
        </w:rPr>
        <w:t>module_first_rk_step_part2.F</w:t>
      </w:r>
    </w:p>
    <w:p w14:paraId="3C35F1EE" w14:textId="4EAA15D8" w:rsidR="00E33610" w:rsidRPr="00F63CFA" w:rsidRDefault="00E33610" w:rsidP="00E3361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F63CFA">
        <w:rPr>
          <w:rFonts w:ascii="Times" w:hAnsi="Times"/>
          <w:color w:val="000000" w:themeColor="text1"/>
        </w:rPr>
        <w:t xml:space="preserve">The unmodified form of these files can be found through the following two paths emanating from the WRF-ARW v3.9.1 </w:t>
      </w:r>
      <w:r w:rsidR="00E91E9A">
        <w:rPr>
          <w:rFonts w:ascii="Times" w:hAnsi="Times"/>
          <w:color w:val="000000" w:themeColor="text1"/>
        </w:rPr>
        <w:t xml:space="preserve">raw </w:t>
      </w:r>
      <w:r w:rsidRPr="00F63CFA">
        <w:rPr>
          <w:rFonts w:ascii="Times" w:hAnsi="Times"/>
          <w:color w:val="000000" w:themeColor="text1"/>
        </w:rPr>
        <w:t>download</w:t>
      </w:r>
      <w:r>
        <w:rPr>
          <w:rFonts w:ascii="Times" w:hAnsi="Times"/>
          <w:color w:val="000000" w:themeColor="text1"/>
        </w:rPr>
        <w:t>:</w:t>
      </w:r>
    </w:p>
    <w:p w14:paraId="7C8EFA4B" w14:textId="77777777" w:rsidR="00E33610" w:rsidRPr="00A06EC3" w:rsidRDefault="00E33610" w:rsidP="00E33610">
      <w:pPr>
        <w:pStyle w:val="ListParagraph"/>
        <w:numPr>
          <w:ilvl w:val="1"/>
          <w:numId w:val="4"/>
        </w:numPr>
        <w:rPr>
          <w:rFonts w:ascii="Menlo" w:eastAsia="Times New Roman" w:hAnsi="Menlo" w:cs="Menlo"/>
        </w:rPr>
      </w:pPr>
      <w:r w:rsidRPr="00A06EC3">
        <w:rPr>
          <w:rFonts w:ascii="Menlo" w:eastAsia="Times New Roman" w:hAnsi="Menlo" w:cs="Menlo"/>
        </w:rPr>
        <w:t>WRFV3/</w:t>
      </w:r>
      <w:proofErr w:type="spellStart"/>
      <w:r w:rsidRPr="00A06EC3">
        <w:rPr>
          <w:rFonts w:ascii="Menlo" w:eastAsia="Times New Roman" w:hAnsi="Menlo" w:cs="Menlo"/>
        </w:rPr>
        <w:t>dyn_em</w:t>
      </w:r>
      <w:proofErr w:type="spellEnd"/>
      <w:r w:rsidRPr="00A06EC3">
        <w:rPr>
          <w:rFonts w:ascii="Menlo" w:eastAsia="Times New Roman" w:hAnsi="Menlo" w:cs="Menlo"/>
        </w:rPr>
        <w:t>/</w:t>
      </w:r>
      <w:proofErr w:type="spellStart"/>
      <w:r w:rsidRPr="00A06EC3">
        <w:rPr>
          <w:rFonts w:ascii="Menlo" w:eastAsia="Times New Roman" w:hAnsi="Menlo" w:cs="Menlo"/>
        </w:rPr>
        <w:t>module_diffusion_</w:t>
      </w:r>
      <w:proofErr w:type="gramStart"/>
      <w:r w:rsidRPr="00A06EC3">
        <w:rPr>
          <w:rFonts w:ascii="Menlo" w:eastAsia="Times New Roman" w:hAnsi="Menlo" w:cs="Menlo"/>
        </w:rPr>
        <w:t>em.F</w:t>
      </w:r>
      <w:proofErr w:type="spellEnd"/>
      <w:proofErr w:type="gramEnd"/>
    </w:p>
    <w:p w14:paraId="3C4A9811" w14:textId="3571FDBF" w:rsidR="00E33610" w:rsidRPr="00A06EC3" w:rsidRDefault="00E33610" w:rsidP="00AD0C30">
      <w:pPr>
        <w:pStyle w:val="ListParagraph"/>
        <w:numPr>
          <w:ilvl w:val="1"/>
          <w:numId w:val="4"/>
        </w:numPr>
        <w:rPr>
          <w:rFonts w:ascii="Menlo" w:eastAsia="Times New Roman" w:hAnsi="Menlo" w:cs="Menlo"/>
        </w:rPr>
      </w:pPr>
      <w:r w:rsidRPr="00A06EC3">
        <w:rPr>
          <w:rFonts w:ascii="Menlo" w:eastAsia="Times New Roman" w:hAnsi="Menlo" w:cs="Menlo"/>
        </w:rPr>
        <w:t>WRFV3/</w:t>
      </w:r>
      <w:proofErr w:type="spellStart"/>
      <w:r w:rsidRPr="00A06EC3">
        <w:rPr>
          <w:rFonts w:ascii="Menlo" w:eastAsia="Times New Roman" w:hAnsi="Menlo" w:cs="Menlo"/>
        </w:rPr>
        <w:t>dyn_em</w:t>
      </w:r>
      <w:proofErr w:type="spellEnd"/>
      <w:r w:rsidRPr="00A06EC3">
        <w:rPr>
          <w:rFonts w:ascii="Menlo" w:eastAsia="Times New Roman" w:hAnsi="Menlo" w:cs="Menlo"/>
        </w:rPr>
        <w:t>/module_first_rk_step_part2.F</w:t>
      </w:r>
      <w:r w:rsidR="00AD0C30" w:rsidRPr="00A06EC3">
        <w:rPr>
          <w:rFonts w:ascii="Times" w:hAnsi="Times"/>
        </w:rPr>
        <w:t xml:space="preserve"> </w:t>
      </w:r>
    </w:p>
    <w:p w14:paraId="57FDC59B" w14:textId="71698C1D" w:rsidR="00942D56" w:rsidRDefault="00AD0C30" w:rsidP="00942D56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The</w:t>
      </w:r>
      <w:r w:rsidRPr="00AD0C30">
        <w:rPr>
          <w:rFonts w:ascii="Times" w:hAnsi="Times"/>
        </w:rPr>
        <w:t xml:space="preserve"> </w:t>
      </w:r>
      <w:r w:rsidRPr="00AD0C30">
        <w:rPr>
          <w:rFonts w:ascii="Times" w:hAnsi="Times"/>
        </w:rPr>
        <w:t xml:space="preserve">modified files </w:t>
      </w:r>
      <w:proofErr w:type="spellStart"/>
      <w:r w:rsidRPr="00A06EC3">
        <w:rPr>
          <w:rFonts w:ascii="Menlo" w:hAnsi="Menlo" w:cs="Menlo"/>
        </w:rPr>
        <w:t>module_diffusion_</w:t>
      </w:r>
      <w:proofErr w:type="gramStart"/>
      <w:r w:rsidRPr="00A06EC3">
        <w:rPr>
          <w:rFonts w:ascii="Menlo" w:hAnsi="Menlo" w:cs="Menlo"/>
        </w:rPr>
        <w:t>em.F</w:t>
      </w:r>
      <w:proofErr w:type="spellEnd"/>
      <w:proofErr w:type="gramEnd"/>
      <w:r w:rsidRPr="00AD0C30">
        <w:rPr>
          <w:rFonts w:ascii="Times" w:hAnsi="Times"/>
        </w:rPr>
        <w:t xml:space="preserve"> and </w:t>
      </w:r>
      <w:r w:rsidRPr="00A06EC3">
        <w:rPr>
          <w:rFonts w:ascii="Menlo" w:hAnsi="Menlo" w:cs="Menlo"/>
          <w:color w:val="000000" w:themeColor="text1"/>
        </w:rPr>
        <w:t>module_first_rk_step_part2.F</w:t>
      </w:r>
      <w:r w:rsidRPr="00AD0C30">
        <w:rPr>
          <w:rFonts w:ascii="Times" w:hAnsi="Times"/>
        </w:rPr>
        <w:t xml:space="preserve"> are included in this dataset. Lines within these files that are modified for stochastic mixing are appended with the </w:t>
      </w:r>
      <w:proofErr w:type="gramStart"/>
      <w:r w:rsidRPr="00AD0C30">
        <w:rPr>
          <w:rFonts w:ascii="Times" w:hAnsi="Times"/>
        </w:rPr>
        <w:t xml:space="preserve">comment </w:t>
      </w:r>
      <w:r w:rsidRPr="00A06EC3">
        <w:rPr>
          <w:rFonts w:ascii="Menlo" w:hAnsi="Menlo" w:cs="Menlo"/>
        </w:rPr>
        <w:t>!</w:t>
      </w:r>
      <w:proofErr w:type="gramEnd"/>
      <w:r w:rsidRPr="00A06EC3">
        <w:rPr>
          <w:rFonts w:ascii="Menlo" w:hAnsi="Menlo" w:cs="Menlo"/>
        </w:rPr>
        <w:t>MS</w:t>
      </w:r>
      <w:r w:rsidRPr="00AD0C30">
        <w:rPr>
          <w:rFonts w:ascii="Times" w:hAnsi="Times"/>
        </w:rPr>
        <w:t>. Performing the Unix command</w:t>
      </w:r>
      <w:r w:rsidR="003D7EB4">
        <w:rPr>
          <w:rFonts w:ascii="Times" w:hAnsi="Times"/>
        </w:rPr>
        <w:t xml:space="preserve"> </w:t>
      </w:r>
      <w:r w:rsidR="003D7EB4" w:rsidRPr="00A06EC3">
        <w:rPr>
          <w:rFonts w:ascii="Menlo" w:hAnsi="Menlo" w:cs="Menlo"/>
        </w:rPr>
        <w:t>diff</w:t>
      </w:r>
      <w:r w:rsidR="003D7EB4">
        <w:rPr>
          <w:rFonts w:ascii="Menlo" w:hAnsi="Menlo" w:cs="Menlo"/>
          <w:sz w:val="20"/>
          <w:szCs w:val="20"/>
        </w:rPr>
        <w:t xml:space="preserve"> </w:t>
      </w:r>
      <w:r w:rsidR="003D7EB4">
        <w:rPr>
          <w:rFonts w:ascii="Times" w:hAnsi="Times"/>
        </w:rPr>
        <w:t>with t</w:t>
      </w:r>
      <w:r w:rsidRPr="00AD0C30">
        <w:rPr>
          <w:rFonts w:ascii="Times" w:hAnsi="Times"/>
        </w:rPr>
        <w:t xml:space="preserve">he attached, modified files and the original files from the WRF-ARW </w:t>
      </w:r>
      <w:r w:rsidR="00AD391D">
        <w:rPr>
          <w:rFonts w:ascii="Times" w:hAnsi="Times"/>
        </w:rPr>
        <w:t>v</w:t>
      </w:r>
      <w:r w:rsidRPr="00AD0C30">
        <w:rPr>
          <w:rFonts w:ascii="Times" w:hAnsi="Times"/>
        </w:rPr>
        <w:t xml:space="preserve">3.9.1 </w:t>
      </w:r>
      <w:r w:rsidR="008549FC">
        <w:rPr>
          <w:rFonts w:ascii="Times" w:hAnsi="Times"/>
        </w:rPr>
        <w:t xml:space="preserve">raw </w:t>
      </w:r>
      <w:r w:rsidRPr="00AD0C30">
        <w:rPr>
          <w:rFonts w:ascii="Times" w:hAnsi="Times"/>
        </w:rPr>
        <w:t>download will yield the</w:t>
      </w:r>
      <w:r>
        <w:rPr>
          <w:rFonts w:ascii="Times" w:hAnsi="Times"/>
        </w:rPr>
        <w:t xml:space="preserve"> changes necessary to produce the stochastic mixing scheme.</w:t>
      </w:r>
    </w:p>
    <w:p w14:paraId="314F969B" w14:textId="4B5246A2" w:rsidR="00E33610" w:rsidRPr="00942D56" w:rsidRDefault="00611F38" w:rsidP="00942D56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942D56">
        <w:rPr>
          <w:rFonts w:ascii="Times" w:hAnsi="Times"/>
        </w:rPr>
        <w:t xml:space="preserve">Table 1 describes </w:t>
      </w:r>
      <w:r w:rsidR="00AD391D" w:rsidRPr="00942D56">
        <w:rPr>
          <w:rFonts w:ascii="Times" w:hAnsi="Times"/>
        </w:rPr>
        <w:t xml:space="preserve">each of the simulations included in Stanford et al. (2020). The </w:t>
      </w:r>
      <w:r w:rsidR="00AD391D" w:rsidRPr="00942D56">
        <w:rPr>
          <w:rFonts w:ascii="Times" w:hAnsi="Times"/>
          <w:i/>
          <w:iCs/>
        </w:rPr>
        <w:t>multiplicative factor (F)</w:t>
      </w:r>
      <w:r w:rsidR="00AD391D" w:rsidRPr="00942D56">
        <w:rPr>
          <w:rFonts w:ascii="Times" w:hAnsi="Times"/>
        </w:rPr>
        <w:t xml:space="preserve"> column shows the factor to be multiplied by the variable </w:t>
      </w:r>
      <w:proofErr w:type="spellStart"/>
      <w:r w:rsidR="00AD391D" w:rsidRPr="00265E18">
        <w:rPr>
          <w:rFonts w:ascii="Menlo" w:hAnsi="Menlo" w:cs="Menlo"/>
        </w:rPr>
        <w:t>xkmh</w:t>
      </w:r>
      <w:proofErr w:type="spellEnd"/>
      <w:r w:rsidR="00AD391D" w:rsidRPr="00942D56">
        <w:rPr>
          <w:rFonts w:ascii="Menlo" w:hAnsi="Menlo" w:cs="Menlo"/>
          <w:sz w:val="20"/>
          <w:szCs w:val="20"/>
        </w:rPr>
        <w:t xml:space="preserve"> </w:t>
      </w:r>
      <w:r w:rsidR="00AD391D" w:rsidRPr="00942D56">
        <w:rPr>
          <w:rFonts w:ascii="Times" w:hAnsi="Times"/>
        </w:rPr>
        <w:t xml:space="preserve">inside </w:t>
      </w:r>
      <w:proofErr w:type="spellStart"/>
      <w:r w:rsidR="003D7EB4" w:rsidRPr="00A06EC3">
        <w:rPr>
          <w:rFonts w:ascii="Menlo" w:hAnsi="Menlo" w:cs="Menlo"/>
        </w:rPr>
        <w:t>module_diffusion_</w:t>
      </w:r>
      <w:proofErr w:type="gramStart"/>
      <w:r w:rsidR="003D7EB4" w:rsidRPr="00A06EC3">
        <w:rPr>
          <w:rFonts w:ascii="Menlo" w:hAnsi="Menlo" w:cs="Menlo"/>
        </w:rPr>
        <w:t>em.F</w:t>
      </w:r>
      <w:proofErr w:type="spellEnd"/>
      <w:proofErr w:type="gramEnd"/>
      <w:r w:rsidR="003D7EB4" w:rsidRPr="00A06EC3">
        <w:rPr>
          <w:rFonts w:ascii="Menlo" w:hAnsi="Menlo" w:cs="Menlo"/>
        </w:rPr>
        <w:t xml:space="preserve"> </w:t>
      </w:r>
      <w:r w:rsidR="00AD391D" w:rsidRPr="00942D56">
        <w:rPr>
          <w:rFonts w:ascii="Times" w:hAnsi="Times"/>
        </w:rPr>
        <w:t xml:space="preserve">within the </w:t>
      </w:r>
      <w:proofErr w:type="spellStart"/>
      <w:r w:rsidR="003D7EB4" w:rsidRPr="00A06EC3">
        <w:rPr>
          <w:rFonts w:ascii="Menlo" w:hAnsi="Menlo" w:cs="Menlo"/>
          <w:color w:val="000000"/>
        </w:rPr>
        <w:t>smag_km</w:t>
      </w:r>
      <w:proofErr w:type="spellEnd"/>
      <w:r w:rsidR="00AD391D" w:rsidRPr="00942D56">
        <w:rPr>
          <w:rFonts w:ascii="Times" w:hAnsi="Times"/>
        </w:rPr>
        <w:t xml:space="preserve"> subroutine in order to produce the desired simulation.</w:t>
      </w:r>
      <w:r w:rsidR="004C37C8" w:rsidRPr="00942D56">
        <w:rPr>
          <w:rFonts w:ascii="Times" w:hAnsi="Times"/>
        </w:rPr>
        <w:t xml:space="preserve">  </w:t>
      </w:r>
      <w:r w:rsidR="00942D56">
        <w:rPr>
          <w:rFonts w:ascii="Times" w:hAnsi="Times"/>
        </w:rPr>
        <w:t xml:space="preserve">Simulations from Stanford et al. (2020) with the appendage “_FULL_DEPTH” applied </w:t>
      </w:r>
      <w:r w:rsidR="00942D56">
        <w:rPr>
          <w:rFonts w:ascii="Times" w:hAnsi="Times"/>
          <w:i/>
          <w:iCs/>
        </w:rPr>
        <w:t>F</w:t>
      </w:r>
      <w:r w:rsidR="00942D56">
        <w:rPr>
          <w:rFonts w:ascii="Times" w:hAnsi="Times"/>
        </w:rPr>
        <w:t xml:space="preserve"> to </w:t>
      </w:r>
      <w:proofErr w:type="spellStart"/>
      <w:r w:rsidR="00942D56" w:rsidRPr="00A06EC3">
        <w:rPr>
          <w:rFonts w:ascii="Menlo" w:hAnsi="Menlo" w:cs="Menlo"/>
        </w:rPr>
        <w:t>xkmh</w:t>
      </w:r>
      <w:proofErr w:type="spellEnd"/>
      <w:r w:rsidR="00942D56">
        <w:rPr>
          <w:rFonts w:ascii="Times" w:hAnsi="Times"/>
        </w:rPr>
        <w:t xml:space="preserve"> at every model level while simulations with the appendage “_ABOVE_4KM” applied </w:t>
      </w:r>
      <w:r w:rsidR="00942D56" w:rsidRPr="00A06EC3">
        <w:rPr>
          <w:rFonts w:ascii="Times" w:hAnsi="Times"/>
          <w:i/>
          <w:iCs/>
        </w:rPr>
        <w:t>F</w:t>
      </w:r>
      <w:r w:rsidR="00942D56">
        <w:rPr>
          <w:rFonts w:ascii="Times" w:hAnsi="Times"/>
        </w:rPr>
        <w:t xml:space="preserve"> to </w:t>
      </w:r>
      <w:proofErr w:type="spellStart"/>
      <w:r w:rsidR="00942D56" w:rsidRPr="00A06EC3">
        <w:rPr>
          <w:rFonts w:ascii="Menlo" w:hAnsi="Menlo" w:cs="Menlo"/>
        </w:rPr>
        <w:t>xkmh</w:t>
      </w:r>
      <w:proofErr w:type="spellEnd"/>
      <w:r w:rsidR="00942D56">
        <w:rPr>
          <w:rFonts w:ascii="Times" w:hAnsi="Times"/>
        </w:rPr>
        <w:t xml:space="preserve"> only at model levels in which the height exceeded 4 km. </w:t>
      </w:r>
      <w:r w:rsidR="00AC4DB7">
        <w:rPr>
          <w:rFonts w:ascii="Times" w:hAnsi="Times"/>
        </w:rPr>
        <w:t xml:space="preserve">For “ABOVE_4KM” simulations, </w:t>
      </w:r>
      <w:proofErr w:type="spellStart"/>
      <w:r w:rsidR="00AC4DB7" w:rsidRPr="00A06EC3">
        <w:rPr>
          <w:rFonts w:ascii="Menlo" w:hAnsi="Menlo" w:cs="Menlo"/>
        </w:rPr>
        <w:t>xkmh</w:t>
      </w:r>
      <w:proofErr w:type="spellEnd"/>
      <w:r w:rsidR="00AC4DB7">
        <w:rPr>
          <w:rFonts w:ascii="Times" w:hAnsi="Times"/>
        </w:rPr>
        <w:t xml:space="preserve"> below 4 km</w:t>
      </w:r>
      <w:r w:rsidR="00153270">
        <w:rPr>
          <w:rFonts w:ascii="Times" w:hAnsi="Times"/>
        </w:rPr>
        <w:t xml:space="preserve"> </w:t>
      </w:r>
      <w:r w:rsidR="00AC4DB7">
        <w:rPr>
          <w:rFonts w:ascii="Times" w:hAnsi="Times"/>
        </w:rPr>
        <w:t>use</w:t>
      </w:r>
      <w:r w:rsidR="008549FC">
        <w:rPr>
          <w:rFonts w:ascii="Times" w:hAnsi="Times"/>
        </w:rPr>
        <w:t>d</w:t>
      </w:r>
      <w:r w:rsidR="00AC4DB7">
        <w:rPr>
          <w:rFonts w:ascii="Times" w:hAnsi="Times"/>
        </w:rPr>
        <w:t xml:space="preserve"> the diagnostic value.</w:t>
      </w:r>
    </w:p>
    <w:p w14:paraId="4755203E" w14:textId="6296F380" w:rsidR="00942D56" w:rsidRDefault="00942D56" w:rsidP="00942D56">
      <w:pPr>
        <w:pStyle w:val="Caption"/>
        <w:keepNext/>
        <w:jc w:val="center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585133">
        <w:t>. Description of simulations from Stanford et al. (2020).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</w:tblPr>
      <w:tblGrid>
        <w:gridCol w:w="2155"/>
        <w:gridCol w:w="2250"/>
        <w:gridCol w:w="1440"/>
        <w:gridCol w:w="1710"/>
        <w:gridCol w:w="1620"/>
      </w:tblGrid>
      <w:tr w:rsidR="00942D56" w14:paraId="631A2714" w14:textId="55287C49" w:rsidTr="00C608C7">
        <w:trPr>
          <w:jc w:val="center"/>
        </w:trPr>
        <w:tc>
          <w:tcPr>
            <w:tcW w:w="2155" w:type="dxa"/>
          </w:tcPr>
          <w:p w14:paraId="7D3AB3B7" w14:textId="6970DFC8" w:rsidR="00942D56" w:rsidRPr="00585133" w:rsidRDefault="00942D56" w:rsidP="00AD391D">
            <w:pPr>
              <w:rPr>
                <w:rFonts w:ascii="Times" w:hAnsi="Times"/>
                <w:b/>
                <w:bCs/>
                <w:sz w:val="20"/>
                <w:szCs w:val="20"/>
              </w:rPr>
            </w:pPr>
            <w:r w:rsidRPr="00585133">
              <w:rPr>
                <w:rFonts w:ascii="Times" w:hAnsi="Times"/>
                <w:b/>
                <w:bCs/>
                <w:sz w:val="20"/>
                <w:szCs w:val="20"/>
              </w:rPr>
              <w:t>Simulation Name</w:t>
            </w:r>
          </w:p>
        </w:tc>
        <w:tc>
          <w:tcPr>
            <w:tcW w:w="2250" w:type="dxa"/>
          </w:tcPr>
          <w:p w14:paraId="641D221F" w14:textId="77777777" w:rsidR="00942D56" w:rsidRPr="00585133" w:rsidRDefault="00942D56" w:rsidP="00AD391D">
            <w:pPr>
              <w:rPr>
                <w:rFonts w:ascii="Times" w:hAnsi="Times"/>
                <w:b/>
                <w:bCs/>
                <w:sz w:val="20"/>
                <w:szCs w:val="20"/>
              </w:rPr>
            </w:pPr>
            <w:r w:rsidRPr="00585133">
              <w:rPr>
                <w:rFonts w:ascii="Times" w:hAnsi="Times"/>
                <w:b/>
                <w:bCs/>
                <w:sz w:val="20"/>
                <w:szCs w:val="20"/>
              </w:rPr>
              <w:t>Multiplicative</w:t>
            </w:r>
          </w:p>
          <w:p w14:paraId="500D5F00" w14:textId="06527DBB" w:rsidR="00942D56" w:rsidRPr="00585133" w:rsidRDefault="00942D56" w:rsidP="00AD391D">
            <w:pPr>
              <w:rPr>
                <w:rFonts w:ascii="Times" w:hAnsi="Times"/>
                <w:b/>
                <w:bCs/>
                <w:sz w:val="20"/>
                <w:szCs w:val="20"/>
              </w:rPr>
            </w:pPr>
            <w:r w:rsidRPr="00585133">
              <w:rPr>
                <w:rFonts w:ascii="Times" w:hAnsi="Times"/>
                <w:b/>
                <w:bCs/>
                <w:sz w:val="20"/>
                <w:szCs w:val="20"/>
              </w:rPr>
              <w:t>Factor (</w:t>
            </w:r>
            <w:r w:rsidRPr="00585133">
              <w:rPr>
                <w:rFonts w:ascii="Times" w:hAnsi="Times"/>
                <w:b/>
                <w:bCs/>
                <w:i/>
                <w:iCs/>
                <w:sz w:val="20"/>
                <w:szCs w:val="20"/>
              </w:rPr>
              <w:t>F</w:t>
            </w:r>
            <w:r w:rsidRPr="00585133">
              <w:rPr>
                <w:rFonts w:ascii="Times" w:hAnsi="Times"/>
                <w:b/>
                <w:bCs/>
                <w:sz w:val="20"/>
                <w:szCs w:val="20"/>
              </w:rPr>
              <w:t>)</w:t>
            </w:r>
            <w:r w:rsidR="008549FC">
              <w:rPr>
                <w:rFonts w:ascii="Times" w:hAnsi="Times"/>
                <w:b/>
                <w:bCs/>
                <w:sz w:val="20"/>
                <w:szCs w:val="20"/>
              </w:rPr>
              <w:t xml:space="preserve"> in </w:t>
            </w:r>
            <w:proofErr w:type="spellStart"/>
            <w:r w:rsidR="008549FC" w:rsidRPr="008549FC">
              <w:rPr>
                <w:rFonts w:ascii="Menlo" w:hAnsi="Menlo" w:cs="Menlo"/>
                <w:b/>
                <w:bCs/>
                <w:sz w:val="16"/>
                <w:szCs w:val="16"/>
              </w:rPr>
              <w:t>module_diffusion_</w:t>
            </w:r>
            <w:proofErr w:type="gramStart"/>
            <w:r w:rsidR="008549FC" w:rsidRPr="008549FC">
              <w:rPr>
                <w:rFonts w:ascii="Menlo" w:hAnsi="Menlo" w:cs="Menlo"/>
                <w:b/>
                <w:bCs/>
                <w:sz w:val="16"/>
                <w:szCs w:val="16"/>
              </w:rPr>
              <w:t>em.F</w:t>
            </w:r>
            <w:proofErr w:type="spellEnd"/>
            <w:proofErr w:type="gramEnd"/>
          </w:p>
        </w:tc>
        <w:tc>
          <w:tcPr>
            <w:tcW w:w="1440" w:type="dxa"/>
          </w:tcPr>
          <w:p w14:paraId="61215D62" w14:textId="286C0A9C" w:rsidR="00942D56" w:rsidRPr="00585133" w:rsidRDefault="00504F44" w:rsidP="00AD391D">
            <w:pPr>
              <w:rPr>
                <w:rFonts w:ascii="Times" w:hAnsi="Times"/>
                <w:b/>
                <w:bCs/>
                <w:sz w:val="20"/>
                <w:szCs w:val="20"/>
              </w:rPr>
            </w:pPr>
            <w:r>
              <w:rPr>
                <w:rFonts w:ascii="Times" w:hAnsi="Times"/>
                <w:b/>
                <w:bCs/>
                <w:sz w:val="20"/>
                <w:szCs w:val="20"/>
              </w:rPr>
              <w:t xml:space="preserve">Horizontal </w:t>
            </w:r>
            <w:r w:rsidR="00942D56" w:rsidRPr="00585133">
              <w:rPr>
                <w:rFonts w:ascii="Times" w:hAnsi="Times"/>
                <w:b/>
                <w:bCs/>
                <w:sz w:val="20"/>
                <w:szCs w:val="20"/>
              </w:rPr>
              <w:t>Grid Spacings Employed</w:t>
            </w:r>
          </w:p>
        </w:tc>
        <w:tc>
          <w:tcPr>
            <w:tcW w:w="1710" w:type="dxa"/>
          </w:tcPr>
          <w:p w14:paraId="4922E3DC" w14:textId="003332FF" w:rsidR="00942D56" w:rsidRPr="00585133" w:rsidRDefault="00942D56" w:rsidP="00AD391D">
            <w:pPr>
              <w:rPr>
                <w:rFonts w:ascii="Times" w:hAnsi="Times"/>
                <w:b/>
                <w:bCs/>
                <w:sz w:val="20"/>
                <w:szCs w:val="20"/>
              </w:rPr>
            </w:pPr>
            <w:r w:rsidRPr="00585133">
              <w:rPr>
                <w:rFonts w:ascii="Times" w:hAnsi="Times"/>
                <w:b/>
                <w:bCs/>
                <w:sz w:val="20"/>
                <w:szCs w:val="20"/>
              </w:rPr>
              <w:t xml:space="preserve"># of simulations per </w:t>
            </w:r>
            <w:r w:rsidR="00504F44">
              <w:rPr>
                <w:rFonts w:ascii="Times" w:hAnsi="Times"/>
                <w:b/>
                <w:bCs/>
                <w:sz w:val="20"/>
                <w:szCs w:val="20"/>
              </w:rPr>
              <w:t xml:space="preserve">horizontal </w:t>
            </w:r>
            <w:r w:rsidRPr="00585133">
              <w:rPr>
                <w:rFonts w:ascii="Times" w:hAnsi="Times"/>
                <w:b/>
                <w:bCs/>
                <w:sz w:val="20"/>
                <w:szCs w:val="20"/>
              </w:rPr>
              <w:t>grid spacing</w:t>
            </w:r>
          </w:p>
        </w:tc>
        <w:tc>
          <w:tcPr>
            <w:tcW w:w="1620" w:type="dxa"/>
          </w:tcPr>
          <w:p w14:paraId="0D34ED97" w14:textId="7D5015E5" w:rsidR="00942D56" w:rsidRPr="00585133" w:rsidRDefault="00942D56" w:rsidP="00AD391D">
            <w:pPr>
              <w:rPr>
                <w:rFonts w:ascii="Times" w:hAnsi="Times"/>
                <w:b/>
                <w:bCs/>
                <w:sz w:val="20"/>
                <w:szCs w:val="20"/>
              </w:rPr>
            </w:pPr>
            <w:r w:rsidRPr="00585133">
              <w:rPr>
                <w:rFonts w:ascii="Times" w:hAnsi="Times"/>
                <w:b/>
                <w:bCs/>
                <w:sz w:val="20"/>
                <w:szCs w:val="20"/>
              </w:rPr>
              <w:t xml:space="preserve">Application Depth for </w:t>
            </w:r>
            <w:r w:rsidRPr="00585133">
              <w:rPr>
                <w:rFonts w:ascii="Times" w:hAnsi="Times"/>
                <w:b/>
                <w:bCs/>
                <w:i/>
                <w:iCs/>
                <w:sz w:val="20"/>
                <w:szCs w:val="20"/>
              </w:rPr>
              <w:t>F</w:t>
            </w:r>
          </w:p>
        </w:tc>
      </w:tr>
      <w:tr w:rsidR="00942D56" w14:paraId="61450F12" w14:textId="428B7101" w:rsidTr="00C608C7">
        <w:trPr>
          <w:jc w:val="center"/>
        </w:trPr>
        <w:tc>
          <w:tcPr>
            <w:tcW w:w="2155" w:type="dxa"/>
          </w:tcPr>
          <w:p w14:paraId="7D5A0680" w14:textId="72A9DBF7" w:rsidR="00942D56" w:rsidRPr="00585133" w:rsidRDefault="00942D56" w:rsidP="00AD391D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NO_MIXING_FULL_DEPTH</w:t>
            </w:r>
          </w:p>
        </w:tc>
        <w:tc>
          <w:tcPr>
            <w:tcW w:w="2250" w:type="dxa"/>
          </w:tcPr>
          <w:p w14:paraId="01B84D59" w14:textId="6B75179D" w:rsidR="00942D56" w:rsidRPr="00585133" w:rsidRDefault="00942D56" w:rsidP="00AD391D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14:paraId="5232CC04" w14:textId="37887AE8" w:rsidR="00942D56" w:rsidRPr="00585133" w:rsidRDefault="00942D56" w:rsidP="00AD391D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1 km</w:t>
            </w:r>
          </w:p>
        </w:tc>
        <w:tc>
          <w:tcPr>
            <w:tcW w:w="1710" w:type="dxa"/>
          </w:tcPr>
          <w:p w14:paraId="55821379" w14:textId="7AE63533" w:rsidR="00942D56" w:rsidRPr="00585133" w:rsidRDefault="00942D56" w:rsidP="00AD391D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7A7B0136" w14:textId="5387A6FC" w:rsidR="00942D56" w:rsidRPr="00585133" w:rsidRDefault="00942D56" w:rsidP="00AD391D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Every model level</w:t>
            </w:r>
          </w:p>
        </w:tc>
      </w:tr>
      <w:tr w:rsidR="00942D56" w14:paraId="34E25F4D" w14:textId="5BEA6A41" w:rsidTr="00C608C7">
        <w:trPr>
          <w:jc w:val="center"/>
        </w:trPr>
        <w:tc>
          <w:tcPr>
            <w:tcW w:w="2155" w:type="dxa"/>
          </w:tcPr>
          <w:p w14:paraId="5C9F1F49" w14:textId="74911C86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NO_MIXING_</w:t>
            </w:r>
            <w:r w:rsidRPr="00585133">
              <w:rPr>
                <w:rFonts w:ascii="Times" w:hAnsi="Times"/>
                <w:sz w:val="20"/>
                <w:szCs w:val="20"/>
              </w:rPr>
              <w:t>ABOVE_4KM</w:t>
            </w:r>
          </w:p>
        </w:tc>
        <w:tc>
          <w:tcPr>
            <w:tcW w:w="2250" w:type="dxa"/>
          </w:tcPr>
          <w:p w14:paraId="5F802B41" w14:textId="39CCA190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14:paraId="5308407E" w14:textId="27697674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1 km</w:t>
            </w:r>
          </w:p>
        </w:tc>
        <w:tc>
          <w:tcPr>
            <w:tcW w:w="1710" w:type="dxa"/>
          </w:tcPr>
          <w:p w14:paraId="7E9F007B" w14:textId="7F72CB69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4AFB2058" w14:textId="43DB2E96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Model levels above 4 km</w:t>
            </w:r>
          </w:p>
        </w:tc>
      </w:tr>
      <w:tr w:rsidR="00942D56" w14:paraId="39675B11" w14:textId="1F14BCEB" w:rsidTr="00C608C7">
        <w:trPr>
          <w:jc w:val="center"/>
        </w:trPr>
        <w:tc>
          <w:tcPr>
            <w:tcW w:w="2155" w:type="dxa"/>
          </w:tcPr>
          <w:p w14:paraId="31600A18" w14:textId="655E7BA9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QUARTERX_</w:t>
            </w:r>
            <w:r w:rsidRPr="00585133">
              <w:rPr>
                <w:rFonts w:ascii="Times" w:hAnsi="Times"/>
                <w:sz w:val="20"/>
                <w:szCs w:val="20"/>
              </w:rPr>
              <w:t>FULL_DEPTH</w:t>
            </w:r>
          </w:p>
        </w:tc>
        <w:tc>
          <w:tcPr>
            <w:tcW w:w="2250" w:type="dxa"/>
          </w:tcPr>
          <w:p w14:paraId="4C700B6B" w14:textId="2E040666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0.25</w:t>
            </w:r>
          </w:p>
        </w:tc>
        <w:tc>
          <w:tcPr>
            <w:tcW w:w="1440" w:type="dxa"/>
          </w:tcPr>
          <w:p w14:paraId="2CE6FDC8" w14:textId="3BA38A5D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1 km</w:t>
            </w:r>
          </w:p>
        </w:tc>
        <w:tc>
          <w:tcPr>
            <w:tcW w:w="1710" w:type="dxa"/>
          </w:tcPr>
          <w:p w14:paraId="68073012" w14:textId="6C93F084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79A03AE4" w14:textId="611E38D0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Every model level</w:t>
            </w:r>
          </w:p>
        </w:tc>
      </w:tr>
      <w:tr w:rsidR="00942D56" w14:paraId="577684BC" w14:textId="13002D86" w:rsidTr="00C608C7">
        <w:trPr>
          <w:jc w:val="center"/>
        </w:trPr>
        <w:tc>
          <w:tcPr>
            <w:tcW w:w="2155" w:type="dxa"/>
          </w:tcPr>
          <w:p w14:paraId="2DCC9FC5" w14:textId="1E9AF38D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QUARTERX_</w:t>
            </w:r>
            <w:r w:rsidRPr="00585133">
              <w:rPr>
                <w:rFonts w:ascii="Times" w:hAnsi="Times"/>
                <w:sz w:val="20"/>
                <w:szCs w:val="20"/>
              </w:rPr>
              <w:t>ABOVE_4KM</w:t>
            </w:r>
          </w:p>
        </w:tc>
        <w:tc>
          <w:tcPr>
            <w:tcW w:w="2250" w:type="dxa"/>
          </w:tcPr>
          <w:p w14:paraId="1E1A0F9A" w14:textId="59E99995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0.25</w:t>
            </w:r>
          </w:p>
        </w:tc>
        <w:tc>
          <w:tcPr>
            <w:tcW w:w="1440" w:type="dxa"/>
          </w:tcPr>
          <w:p w14:paraId="68D541E9" w14:textId="335ED15B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1 km</w:t>
            </w:r>
          </w:p>
        </w:tc>
        <w:tc>
          <w:tcPr>
            <w:tcW w:w="1710" w:type="dxa"/>
          </w:tcPr>
          <w:p w14:paraId="584E85F9" w14:textId="71F268B0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08DF285A" w14:textId="355C5874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Model levels above 4 km</w:t>
            </w:r>
          </w:p>
        </w:tc>
      </w:tr>
      <w:tr w:rsidR="00942D56" w14:paraId="0BDB16D1" w14:textId="741BC0C9" w:rsidTr="00C608C7">
        <w:trPr>
          <w:jc w:val="center"/>
        </w:trPr>
        <w:tc>
          <w:tcPr>
            <w:tcW w:w="2155" w:type="dxa"/>
          </w:tcPr>
          <w:p w14:paraId="4D1D7564" w14:textId="0338CE05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HALFX</w:t>
            </w:r>
            <w:r w:rsidRPr="00585133">
              <w:rPr>
                <w:rFonts w:ascii="Times" w:hAnsi="Times"/>
                <w:sz w:val="20"/>
                <w:szCs w:val="20"/>
              </w:rPr>
              <w:t>_FULL_DEPTH</w:t>
            </w:r>
          </w:p>
        </w:tc>
        <w:tc>
          <w:tcPr>
            <w:tcW w:w="2250" w:type="dxa"/>
          </w:tcPr>
          <w:p w14:paraId="7E2D4B7A" w14:textId="5DF6CCE1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0.5</w:t>
            </w:r>
          </w:p>
        </w:tc>
        <w:tc>
          <w:tcPr>
            <w:tcW w:w="1440" w:type="dxa"/>
          </w:tcPr>
          <w:p w14:paraId="5F6ABD8E" w14:textId="75779219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1 km</w:t>
            </w:r>
          </w:p>
        </w:tc>
        <w:tc>
          <w:tcPr>
            <w:tcW w:w="1710" w:type="dxa"/>
          </w:tcPr>
          <w:p w14:paraId="0E133F15" w14:textId="027EF610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67BFD2C8" w14:textId="1E493A1E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Every model level</w:t>
            </w:r>
          </w:p>
        </w:tc>
      </w:tr>
      <w:tr w:rsidR="00942D56" w14:paraId="1F6933E1" w14:textId="450634EC" w:rsidTr="00C608C7">
        <w:trPr>
          <w:jc w:val="center"/>
        </w:trPr>
        <w:tc>
          <w:tcPr>
            <w:tcW w:w="2155" w:type="dxa"/>
          </w:tcPr>
          <w:p w14:paraId="02DB429F" w14:textId="04A347D5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HALFX_</w:t>
            </w:r>
            <w:r w:rsidRPr="00585133">
              <w:rPr>
                <w:rFonts w:ascii="Times" w:hAnsi="Times"/>
                <w:sz w:val="20"/>
                <w:szCs w:val="20"/>
              </w:rPr>
              <w:t>ABOVE_4KM</w:t>
            </w:r>
          </w:p>
        </w:tc>
        <w:tc>
          <w:tcPr>
            <w:tcW w:w="2250" w:type="dxa"/>
          </w:tcPr>
          <w:p w14:paraId="30977613" w14:textId="2CF91452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0.5</w:t>
            </w:r>
          </w:p>
        </w:tc>
        <w:tc>
          <w:tcPr>
            <w:tcW w:w="1440" w:type="dxa"/>
          </w:tcPr>
          <w:p w14:paraId="3D99861B" w14:textId="34E770E9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1 km</w:t>
            </w:r>
          </w:p>
        </w:tc>
        <w:tc>
          <w:tcPr>
            <w:tcW w:w="1710" w:type="dxa"/>
          </w:tcPr>
          <w:p w14:paraId="45BA8410" w14:textId="7BA7175A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1A291BA7" w14:textId="0E0541BA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Model levels above 4 km</w:t>
            </w:r>
          </w:p>
        </w:tc>
      </w:tr>
      <w:tr w:rsidR="00942D56" w14:paraId="5B3A2A84" w14:textId="361687F2" w:rsidTr="00C608C7">
        <w:trPr>
          <w:jc w:val="center"/>
        </w:trPr>
        <w:tc>
          <w:tcPr>
            <w:tcW w:w="2155" w:type="dxa"/>
          </w:tcPr>
          <w:p w14:paraId="6F071216" w14:textId="433D51D3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2X</w:t>
            </w:r>
            <w:r w:rsidRPr="00585133">
              <w:rPr>
                <w:rFonts w:ascii="Times" w:hAnsi="Times"/>
                <w:sz w:val="20"/>
                <w:szCs w:val="20"/>
              </w:rPr>
              <w:t>_FULL_DEPTH</w:t>
            </w:r>
          </w:p>
        </w:tc>
        <w:tc>
          <w:tcPr>
            <w:tcW w:w="2250" w:type="dxa"/>
          </w:tcPr>
          <w:p w14:paraId="7D4DBEBD" w14:textId="601EAA81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45640AE1" w14:textId="0ABE71BF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1 km</w:t>
            </w:r>
          </w:p>
        </w:tc>
        <w:tc>
          <w:tcPr>
            <w:tcW w:w="1710" w:type="dxa"/>
          </w:tcPr>
          <w:p w14:paraId="0D1E2FB1" w14:textId="5BB26BE6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196A242F" w14:textId="2563385E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Every model level</w:t>
            </w:r>
          </w:p>
        </w:tc>
      </w:tr>
      <w:tr w:rsidR="00942D56" w14:paraId="0B281AA6" w14:textId="17FAEDAD" w:rsidTr="00C608C7">
        <w:trPr>
          <w:jc w:val="center"/>
        </w:trPr>
        <w:tc>
          <w:tcPr>
            <w:tcW w:w="2155" w:type="dxa"/>
          </w:tcPr>
          <w:p w14:paraId="0F643355" w14:textId="524A31F3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2X_ABOVE_4KM</w:t>
            </w:r>
          </w:p>
        </w:tc>
        <w:tc>
          <w:tcPr>
            <w:tcW w:w="2250" w:type="dxa"/>
          </w:tcPr>
          <w:p w14:paraId="12120405" w14:textId="6A8D4A7B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14:paraId="5830F9E0" w14:textId="292AD683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1 km</w:t>
            </w:r>
          </w:p>
        </w:tc>
        <w:tc>
          <w:tcPr>
            <w:tcW w:w="1710" w:type="dxa"/>
          </w:tcPr>
          <w:p w14:paraId="69EED9D8" w14:textId="5437DBCB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107CCE15" w14:textId="7251A62D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Model levels above 4 km</w:t>
            </w:r>
          </w:p>
        </w:tc>
      </w:tr>
      <w:tr w:rsidR="00942D56" w14:paraId="5D247126" w14:textId="1EFAB301" w:rsidTr="00C608C7">
        <w:trPr>
          <w:jc w:val="center"/>
        </w:trPr>
        <w:tc>
          <w:tcPr>
            <w:tcW w:w="2155" w:type="dxa"/>
          </w:tcPr>
          <w:p w14:paraId="617DFFF7" w14:textId="2278F4C7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4X</w:t>
            </w:r>
            <w:r w:rsidRPr="00585133">
              <w:rPr>
                <w:rFonts w:ascii="Times" w:hAnsi="Times"/>
                <w:sz w:val="20"/>
                <w:szCs w:val="20"/>
              </w:rPr>
              <w:t>_FULL_DEPTH</w:t>
            </w:r>
          </w:p>
        </w:tc>
        <w:tc>
          <w:tcPr>
            <w:tcW w:w="2250" w:type="dxa"/>
          </w:tcPr>
          <w:p w14:paraId="39D183CB" w14:textId="137FFDBE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3008F761" w14:textId="169277B2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1 km</w:t>
            </w:r>
          </w:p>
        </w:tc>
        <w:tc>
          <w:tcPr>
            <w:tcW w:w="1710" w:type="dxa"/>
          </w:tcPr>
          <w:p w14:paraId="721AF664" w14:textId="66E23736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12B1E9C2" w14:textId="2551FEAB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Every model level</w:t>
            </w:r>
          </w:p>
        </w:tc>
      </w:tr>
      <w:tr w:rsidR="00942D56" w14:paraId="4406723F" w14:textId="4E617A63" w:rsidTr="00C608C7">
        <w:trPr>
          <w:jc w:val="center"/>
        </w:trPr>
        <w:tc>
          <w:tcPr>
            <w:tcW w:w="2155" w:type="dxa"/>
          </w:tcPr>
          <w:p w14:paraId="31FA36C8" w14:textId="36C7ECBA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4X_ABOVE_4KM</w:t>
            </w:r>
          </w:p>
        </w:tc>
        <w:tc>
          <w:tcPr>
            <w:tcW w:w="2250" w:type="dxa"/>
          </w:tcPr>
          <w:p w14:paraId="671474FD" w14:textId="496F2F78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16D9020D" w14:textId="575F55FE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1 km</w:t>
            </w:r>
          </w:p>
        </w:tc>
        <w:tc>
          <w:tcPr>
            <w:tcW w:w="1710" w:type="dxa"/>
          </w:tcPr>
          <w:p w14:paraId="1E307508" w14:textId="7DF7DD93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0CA109AD" w14:textId="77780BFC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Model levels above 4 km</w:t>
            </w:r>
          </w:p>
        </w:tc>
      </w:tr>
      <w:tr w:rsidR="00942D56" w14:paraId="74D0F717" w14:textId="18FCDFEE" w:rsidTr="00C608C7">
        <w:trPr>
          <w:jc w:val="center"/>
        </w:trPr>
        <w:tc>
          <w:tcPr>
            <w:tcW w:w="2155" w:type="dxa"/>
          </w:tcPr>
          <w:p w14:paraId="5A159426" w14:textId="15534A11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STOCH</w:t>
            </w:r>
            <w:r w:rsidRPr="00585133">
              <w:rPr>
                <w:rFonts w:ascii="Times" w:hAnsi="Times"/>
                <w:sz w:val="20"/>
                <w:szCs w:val="20"/>
              </w:rPr>
              <w:t>_FULL_DEPTH</w:t>
            </w:r>
          </w:p>
        </w:tc>
        <w:tc>
          <w:tcPr>
            <w:tcW w:w="2250" w:type="dxa"/>
          </w:tcPr>
          <w:p w14:paraId="08E14B60" w14:textId="7991CC0B" w:rsidR="00942D56" w:rsidRPr="00585133" w:rsidRDefault="00942D56" w:rsidP="00942D56">
            <w:pPr>
              <w:rPr>
                <w:rFonts w:ascii="Menlo" w:hAnsi="Menlo" w:cs="Menlo"/>
                <w:sz w:val="20"/>
                <w:szCs w:val="20"/>
              </w:rPr>
            </w:pPr>
            <w:r w:rsidRPr="00585133">
              <w:rPr>
                <w:rFonts w:ascii="Menlo" w:hAnsi="Menlo" w:cs="Menlo"/>
                <w:sz w:val="20"/>
                <w:szCs w:val="20"/>
              </w:rPr>
              <w:t>2**(</w:t>
            </w:r>
            <w:proofErr w:type="spellStart"/>
            <w:r w:rsidRPr="00585133">
              <w:rPr>
                <w:rFonts w:ascii="Menlo" w:hAnsi="Menlo" w:cs="Menlo"/>
                <w:sz w:val="20"/>
                <w:szCs w:val="20"/>
              </w:rPr>
              <w:t>rand_pert</w:t>
            </w:r>
            <w:proofErr w:type="spellEnd"/>
            <w:r w:rsidRPr="00585133">
              <w:rPr>
                <w:rFonts w:ascii="Menlo" w:hAnsi="Menlo" w:cs="Menlo"/>
                <w:sz w:val="20"/>
                <w:szCs w:val="20"/>
              </w:rPr>
              <w:t>(</w:t>
            </w:r>
            <w:proofErr w:type="spellStart"/>
            <w:proofErr w:type="gramStart"/>
            <w:r w:rsidRPr="00585133">
              <w:rPr>
                <w:rFonts w:ascii="Menlo" w:hAnsi="Menlo" w:cs="Menlo"/>
                <w:sz w:val="20"/>
                <w:szCs w:val="20"/>
              </w:rPr>
              <w:t>i,k</w:t>
            </w:r>
            <w:proofErr w:type="gramEnd"/>
            <w:r w:rsidRPr="00585133">
              <w:rPr>
                <w:rFonts w:ascii="Menlo" w:hAnsi="Menlo" w:cs="Menlo"/>
                <w:sz w:val="20"/>
                <w:szCs w:val="20"/>
              </w:rPr>
              <w:t>,j</w:t>
            </w:r>
            <w:proofErr w:type="spellEnd"/>
            <w:r w:rsidRPr="00585133">
              <w:rPr>
                <w:rFonts w:ascii="Menlo" w:hAnsi="Menlo" w:cs="Menlo"/>
                <w:sz w:val="20"/>
                <w:szCs w:val="20"/>
              </w:rPr>
              <w:t>))</w:t>
            </w:r>
          </w:p>
        </w:tc>
        <w:tc>
          <w:tcPr>
            <w:tcW w:w="1440" w:type="dxa"/>
          </w:tcPr>
          <w:p w14:paraId="2372D2EE" w14:textId="47E9199F" w:rsidR="00942D56" w:rsidRPr="00585133" w:rsidRDefault="00942D56" w:rsidP="00942D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133">
              <w:rPr>
                <w:rFonts w:ascii="Times New Roman" w:hAnsi="Times New Roman" w:cs="Times New Roman"/>
                <w:sz w:val="20"/>
                <w:szCs w:val="20"/>
              </w:rPr>
              <w:t>0.5, 1, and 2 km</w:t>
            </w:r>
          </w:p>
        </w:tc>
        <w:tc>
          <w:tcPr>
            <w:tcW w:w="1710" w:type="dxa"/>
          </w:tcPr>
          <w:p w14:paraId="24B66292" w14:textId="0F6D0F9A" w:rsidR="00942D56" w:rsidRPr="00585133" w:rsidRDefault="00942D56" w:rsidP="00942D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13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20" w:type="dxa"/>
          </w:tcPr>
          <w:p w14:paraId="38277C23" w14:textId="652D7E6A" w:rsidR="00942D56" w:rsidRPr="00585133" w:rsidRDefault="00942D56" w:rsidP="00942D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Every model level</w:t>
            </w:r>
          </w:p>
        </w:tc>
      </w:tr>
      <w:tr w:rsidR="00942D56" w14:paraId="3D997570" w14:textId="5DD219EA" w:rsidTr="00C608C7">
        <w:trPr>
          <w:jc w:val="center"/>
        </w:trPr>
        <w:tc>
          <w:tcPr>
            <w:tcW w:w="2155" w:type="dxa"/>
          </w:tcPr>
          <w:p w14:paraId="7B16F135" w14:textId="72A7A703" w:rsidR="00942D56" w:rsidRPr="00585133" w:rsidRDefault="00942D56" w:rsidP="00942D56">
            <w:pPr>
              <w:rPr>
                <w:rFonts w:ascii="Times" w:hAnsi="Times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STOCH_ABOVE_4KM</w:t>
            </w:r>
          </w:p>
        </w:tc>
        <w:tc>
          <w:tcPr>
            <w:tcW w:w="2250" w:type="dxa"/>
          </w:tcPr>
          <w:p w14:paraId="3A306ECC" w14:textId="09E90503" w:rsidR="00942D56" w:rsidRPr="00585133" w:rsidRDefault="00942D56" w:rsidP="00942D56">
            <w:pPr>
              <w:rPr>
                <w:rFonts w:ascii="Menlo" w:hAnsi="Menlo" w:cs="Menlo"/>
                <w:sz w:val="20"/>
                <w:szCs w:val="20"/>
              </w:rPr>
            </w:pPr>
            <w:r w:rsidRPr="00585133">
              <w:rPr>
                <w:rFonts w:ascii="Menlo" w:hAnsi="Menlo" w:cs="Menlo"/>
                <w:sz w:val="20"/>
                <w:szCs w:val="20"/>
              </w:rPr>
              <w:t>2**(</w:t>
            </w:r>
            <w:proofErr w:type="spellStart"/>
            <w:r w:rsidRPr="00585133">
              <w:rPr>
                <w:rFonts w:ascii="Menlo" w:hAnsi="Menlo" w:cs="Menlo"/>
                <w:sz w:val="20"/>
                <w:szCs w:val="20"/>
              </w:rPr>
              <w:t>rand_pert</w:t>
            </w:r>
            <w:proofErr w:type="spellEnd"/>
            <w:r w:rsidRPr="00585133">
              <w:rPr>
                <w:rFonts w:ascii="Menlo" w:hAnsi="Menlo" w:cs="Menlo"/>
                <w:sz w:val="20"/>
                <w:szCs w:val="20"/>
              </w:rPr>
              <w:t>(</w:t>
            </w:r>
            <w:proofErr w:type="spellStart"/>
            <w:proofErr w:type="gramStart"/>
            <w:r w:rsidRPr="00585133">
              <w:rPr>
                <w:rFonts w:ascii="Menlo" w:hAnsi="Menlo" w:cs="Menlo"/>
                <w:sz w:val="20"/>
                <w:szCs w:val="20"/>
              </w:rPr>
              <w:t>i,k</w:t>
            </w:r>
            <w:proofErr w:type="gramEnd"/>
            <w:r w:rsidRPr="00585133">
              <w:rPr>
                <w:rFonts w:ascii="Menlo" w:hAnsi="Menlo" w:cs="Menlo"/>
                <w:sz w:val="20"/>
                <w:szCs w:val="20"/>
              </w:rPr>
              <w:t>,j</w:t>
            </w:r>
            <w:proofErr w:type="spellEnd"/>
            <w:r w:rsidRPr="00585133">
              <w:rPr>
                <w:rFonts w:ascii="Menlo" w:hAnsi="Menlo" w:cs="Menlo"/>
                <w:sz w:val="20"/>
                <w:szCs w:val="20"/>
              </w:rPr>
              <w:t>))</w:t>
            </w:r>
          </w:p>
        </w:tc>
        <w:tc>
          <w:tcPr>
            <w:tcW w:w="1440" w:type="dxa"/>
          </w:tcPr>
          <w:p w14:paraId="6F175B5A" w14:textId="6F8957F5" w:rsidR="00942D56" w:rsidRPr="00585133" w:rsidRDefault="00942D56" w:rsidP="00942D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133">
              <w:rPr>
                <w:rFonts w:ascii="Times New Roman" w:hAnsi="Times New Roman" w:cs="Times New Roman"/>
                <w:sz w:val="20"/>
                <w:szCs w:val="20"/>
              </w:rPr>
              <w:t>0.5, 1, and 2 km</w:t>
            </w:r>
          </w:p>
        </w:tc>
        <w:tc>
          <w:tcPr>
            <w:tcW w:w="1710" w:type="dxa"/>
          </w:tcPr>
          <w:p w14:paraId="6E188454" w14:textId="030033B7" w:rsidR="00942D56" w:rsidRPr="00585133" w:rsidRDefault="00942D56" w:rsidP="00942D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13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20" w:type="dxa"/>
          </w:tcPr>
          <w:p w14:paraId="6038FF9F" w14:textId="3565D96A" w:rsidR="00942D56" w:rsidRPr="00585133" w:rsidRDefault="00942D56" w:rsidP="00942D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5133">
              <w:rPr>
                <w:rFonts w:ascii="Times" w:hAnsi="Times"/>
                <w:sz w:val="20"/>
                <w:szCs w:val="20"/>
              </w:rPr>
              <w:t>Model levels above 4 km</w:t>
            </w:r>
          </w:p>
        </w:tc>
      </w:tr>
    </w:tbl>
    <w:p w14:paraId="4E5B4A7F" w14:textId="2BDDBD89" w:rsidR="00942D56" w:rsidRDefault="00A06EC3" w:rsidP="00942D56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The 5 stochastic simulations within the STOCH_FULL_DEPTH and STOCH_ABOVE_4KM ensemble</w:t>
      </w:r>
      <w:r w:rsidR="00C608C7">
        <w:rPr>
          <w:rFonts w:ascii="Times" w:hAnsi="Times"/>
        </w:rPr>
        <w:t>s</w:t>
      </w:r>
      <w:r>
        <w:rPr>
          <w:rFonts w:ascii="Times" w:hAnsi="Times"/>
        </w:rPr>
        <w:t xml:space="preserve"> are differen</w:t>
      </w:r>
      <w:r w:rsidR="00CC37F8">
        <w:rPr>
          <w:rFonts w:ascii="Times" w:hAnsi="Times"/>
        </w:rPr>
        <w:t>t</w:t>
      </w:r>
      <w:r>
        <w:rPr>
          <w:rFonts w:ascii="Times" w:hAnsi="Times"/>
        </w:rPr>
        <w:t xml:space="preserve"> only by the random number seed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iseed_rand_pert</w:t>
      </w:r>
      <w:proofErr w:type="spellEnd"/>
      <w:r>
        <w:rPr>
          <w:rFonts w:ascii="Times" w:hAnsi="Times"/>
        </w:rPr>
        <w:t xml:space="preserve">) within </w:t>
      </w:r>
      <w:proofErr w:type="spellStart"/>
      <w:proofErr w:type="gramStart"/>
      <w:r w:rsidRPr="00A06EC3">
        <w:rPr>
          <w:rFonts w:ascii="Menlo" w:hAnsi="Menlo" w:cs="Menlo"/>
        </w:rPr>
        <w:t>namelist.input</w:t>
      </w:r>
      <w:proofErr w:type="spellEnd"/>
      <w:proofErr w:type="gramEnd"/>
      <w:r>
        <w:rPr>
          <w:rFonts w:ascii="Times" w:hAnsi="Times"/>
        </w:rPr>
        <w:t>.</w:t>
      </w:r>
      <w:r w:rsidR="008549FC">
        <w:rPr>
          <w:rFonts w:ascii="Times" w:hAnsi="Times"/>
        </w:rPr>
        <w:t xml:space="preserve"> To run various stochastic realizations, this parameter must be changed to a different integer. </w:t>
      </w:r>
    </w:p>
    <w:p w14:paraId="228400BD" w14:textId="2235ADAA" w:rsidR="00265E18" w:rsidRPr="00265E18" w:rsidRDefault="00265E18" w:rsidP="00265E18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All simulations with modified mixing (either with stochastic or perturbed fixed-parameter setups) were initialized for the first 2 </w:t>
      </w:r>
      <w:proofErr w:type="spellStart"/>
      <w:r>
        <w:rPr>
          <w:rFonts w:ascii="Times" w:hAnsi="Times"/>
        </w:rPr>
        <w:t>hrs</w:t>
      </w:r>
      <w:proofErr w:type="spellEnd"/>
      <w:r>
        <w:rPr>
          <w:rFonts w:ascii="Times" w:hAnsi="Times"/>
        </w:rPr>
        <w:t xml:space="preserve"> with unmodified mixing (i.e. no </w:t>
      </w:r>
      <w:r>
        <w:rPr>
          <w:rFonts w:ascii="Times" w:hAnsi="Times"/>
          <w:i/>
          <w:iCs/>
        </w:rPr>
        <w:t>F</w:t>
      </w:r>
      <w:r>
        <w:rPr>
          <w:rFonts w:ascii="Times" w:hAnsi="Times"/>
        </w:rPr>
        <w:t xml:space="preserve"> applied to </w:t>
      </w:r>
      <w:proofErr w:type="spellStart"/>
      <w:r w:rsidRPr="00265E18">
        <w:rPr>
          <w:rFonts w:ascii="Menlo" w:hAnsi="Menlo" w:cs="Menlo"/>
        </w:rPr>
        <w:t>xkmh</w:t>
      </w:r>
      <w:proofErr w:type="spellEnd"/>
      <w:r w:rsidR="0087254A">
        <w:rPr>
          <w:rFonts w:ascii="Times New Roman" w:hAnsi="Times New Roman" w:cs="Times New Roman"/>
        </w:rPr>
        <w:t xml:space="preserve"> within the first 2 </w:t>
      </w:r>
      <w:proofErr w:type="spellStart"/>
      <w:r w:rsidR="0087254A">
        <w:rPr>
          <w:rFonts w:ascii="Times New Roman" w:hAnsi="Times New Roman" w:cs="Times New Roman"/>
        </w:rPr>
        <w:t>hrs</w:t>
      </w:r>
      <w:proofErr w:type="spellEnd"/>
      <w:r>
        <w:rPr>
          <w:rFonts w:ascii="Times" w:hAnsi="Times"/>
        </w:rPr>
        <w:t xml:space="preserve">). Modified mixing was then turned </w:t>
      </w:r>
      <w:r w:rsidR="003E4344">
        <w:rPr>
          <w:rFonts w:ascii="Times" w:hAnsi="Times"/>
        </w:rPr>
        <w:t xml:space="preserve">on </w:t>
      </w:r>
      <w:r>
        <w:rPr>
          <w:rFonts w:ascii="Times" w:hAnsi="Times"/>
        </w:rPr>
        <w:t xml:space="preserve">at 2 </w:t>
      </w:r>
      <w:proofErr w:type="spellStart"/>
      <w:r>
        <w:rPr>
          <w:rFonts w:ascii="Times" w:hAnsi="Times"/>
        </w:rPr>
        <w:t>hrs</w:t>
      </w:r>
      <w:proofErr w:type="spellEnd"/>
      <w:r>
        <w:rPr>
          <w:rFonts w:ascii="Times" w:hAnsi="Times"/>
        </w:rPr>
        <w:t xml:space="preserve"> using WRF restart files. </w:t>
      </w:r>
    </w:p>
    <w:p w14:paraId="370FD234" w14:textId="1044C818" w:rsidR="003621BB" w:rsidRPr="00942D56" w:rsidRDefault="003621BB" w:rsidP="00942D56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All </w:t>
      </w:r>
      <w:r w:rsidR="00504F44" w:rsidRPr="00504F44">
        <w:rPr>
          <w:rFonts w:ascii="Times" w:hAnsi="Times"/>
        </w:rPr>
        <w:sym w:font="Symbol" w:char="F044"/>
      </w:r>
      <w:r w:rsidR="00504F44" w:rsidRPr="00504F44">
        <w:rPr>
          <w:rFonts w:ascii="Times" w:hAnsi="Times"/>
          <w:vertAlign w:val="subscript"/>
        </w:rPr>
        <w:t>h</w:t>
      </w:r>
      <w:r w:rsidR="00504F44">
        <w:rPr>
          <w:rFonts w:ascii="Times" w:hAnsi="Times"/>
        </w:rPr>
        <w:t xml:space="preserve"> = </w:t>
      </w:r>
      <w:r>
        <w:rPr>
          <w:rFonts w:ascii="Times" w:hAnsi="Times"/>
        </w:rPr>
        <w:t>0.5, 1, and 2 km simulations used a 3</w:t>
      </w:r>
      <w:r w:rsidR="00153270">
        <w:rPr>
          <w:rFonts w:ascii="Times" w:hAnsi="Times"/>
        </w:rPr>
        <w:t>-</w:t>
      </w:r>
      <w:r>
        <w:rPr>
          <w:rFonts w:ascii="Times" w:hAnsi="Times"/>
        </w:rPr>
        <w:t xml:space="preserve">second dynamic time step and the large eddy simulation (LES, </w:t>
      </w:r>
      <w:r w:rsidR="00504F44" w:rsidRPr="00504F44">
        <w:rPr>
          <w:rFonts w:ascii="Times" w:hAnsi="Times"/>
        </w:rPr>
        <w:sym w:font="Symbol" w:char="F044"/>
      </w:r>
      <w:r w:rsidR="00504F44" w:rsidRPr="00504F44">
        <w:rPr>
          <w:rFonts w:ascii="Times" w:hAnsi="Times"/>
          <w:vertAlign w:val="subscript"/>
        </w:rPr>
        <w:t>h</w:t>
      </w:r>
      <w:r w:rsidR="00504F44">
        <w:rPr>
          <w:rFonts w:ascii="Times" w:hAnsi="Times"/>
        </w:rPr>
        <w:t xml:space="preserve"> = </w:t>
      </w:r>
      <w:r>
        <w:rPr>
          <w:rFonts w:ascii="Times" w:hAnsi="Times"/>
        </w:rPr>
        <w:t>0.125 km) used a 0.75</w:t>
      </w:r>
      <w:r w:rsidR="00153270">
        <w:rPr>
          <w:rFonts w:ascii="Times" w:hAnsi="Times"/>
        </w:rPr>
        <w:t>-</w:t>
      </w:r>
      <w:r>
        <w:rPr>
          <w:rFonts w:ascii="Times" w:hAnsi="Times"/>
        </w:rPr>
        <w:t>second time step.</w:t>
      </w:r>
    </w:p>
    <w:p w14:paraId="4181A96B" w14:textId="0D7EBEEA" w:rsidR="00E33610" w:rsidRPr="00E33610" w:rsidRDefault="00E33610" w:rsidP="00E33610">
      <w:pPr>
        <w:pStyle w:val="ListParagraph"/>
        <w:ind w:left="1080"/>
        <w:rPr>
          <w:rFonts w:ascii="Menlo" w:eastAsia="Times New Roman" w:hAnsi="Menlo" w:cs="Menlo"/>
          <w:sz w:val="20"/>
          <w:szCs w:val="20"/>
        </w:rPr>
      </w:pPr>
    </w:p>
    <w:p w14:paraId="0AE911AC" w14:textId="485F5875" w:rsidR="0005670D" w:rsidRDefault="0005670D">
      <w:pPr>
        <w:contextualSpacing/>
        <w:rPr>
          <w:rFonts w:ascii="Times" w:hAnsi="Times"/>
        </w:rPr>
      </w:pPr>
    </w:p>
    <w:p w14:paraId="62B95AAA" w14:textId="77777777" w:rsidR="0005670D" w:rsidRDefault="0005670D">
      <w:pPr>
        <w:contextualSpacing/>
        <w:rPr>
          <w:rFonts w:ascii="Times" w:hAnsi="Times"/>
        </w:rPr>
      </w:pPr>
    </w:p>
    <w:p w14:paraId="2E766893" w14:textId="77777777" w:rsidR="0005670D" w:rsidRPr="00102C70" w:rsidRDefault="0005670D">
      <w:pPr>
        <w:contextualSpacing/>
        <w:rPr>
          <w:rFonts w:ascii="Times" w:hAnsi="Times"/>
        </w:rPr>
      </w:pPr>
    </w:p>
    <w:sectPr w:rsidR="0005670D" w:rsidRPr="00102C70" w:rsidSect="005D4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94814"/>
    <w:multiLevelType w:val="hybridMultilevel"/>
    <w:tmpl w:val="F8B28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022D52"/>
    <w:multiLevelType w:val="hybridMultilevel"/>
    <w:tmpl w:val="9D0071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FF708E0"/>
    <w:multiLevelType w:val="hybridMultilevel"/>
    <w:tmpl w:val="AB009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404C9EE">
      <w:start w:val="1"/>
      <w:numFmt w:val="decimal"/>
      <w:lvlText w:val="%2."/>
      <w:lvlJc w:val="left"/>
      <w:pPr>
        <w:ind w:left="1800" w:hanging="360"/>
      </w:pPr>
      <w:rPr>
        <w:rFonts w:ascii="Times" w:hAnsi="Time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556AA9"/>
    <w:multiLevelType w:val="hybridMultilevel"/>
    <w:tmpl w:val="691E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D0F90"/>
    <w:multiLevelType w:val="hybridMultilevel"/>
    <w:tmpl w:val="38E0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388132">
      <w:start w:val="1"/>
      <w:numFmt w:val="decimal"/>
      <w:lvlText w:val="%2."/>
      <w:lvlJc w:val="left"/>
      <w:pPr>
        <w:ind w:left="1440" w:hanging="360"/>
      </w:pPr>
      <w:rPr>
        <w:rFonts w:ascii="Times" w:hAnsi="Time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70"/>
    <w:rsid w:val="00003EC4"/>
    <w:rsid w:val="0005670D"/>
    <w:rsid w:val="000F0B37"/>
    <w:rsid w:val="00102C70"/>
    <w:rsid w:val="00153270"/>
    <w:rsid w:val="00166789"/>
    <w:rsid w:val="00265E18"/>
    <w:rsid w:val="002F24D9"/>
    <w:rsid w:val="00307445"/>
    <w:rsid w:val="00353DBA"/>
    <w:rsid w:val="003621BB"/>
    <w:rsid w:val="003D7EB4"/>
    <w:rsid w:val="003E4344"/>
    <w:rsid w:val="003E7260"/>
    <w:rsid w:val="004B1B37"/>
    <w:rsid w:val="004C37C8"/>
    <w:rsid w:val="004F7B51"/>
    <w:rsid w:val="00504F44"/>
    <w:rsid w:val="0050528E"/>
    <w:rsid w:val="00585133"/>
    <w:rsid w:val="005D4BC7"/>
    <w:rsid w:val="00611F38"/>
    <w:rsid w:val="0072324B"/>
    <w:rsid w:val="008168F0"/>
    <w:rsid w:val="008549FC"/>
    <w:rsid w:val="0087254A"/>
    <w:rsid w:val="009005AC"/>
    <w:rsid w:val="00920C34"/>
    <w:rsid w:val="0093465B"/>
    <w:rsid w:val="00942D56"/>
    <w:rsid w:val="00A06EC3"/>
    <w:rsid w:val="00A5195B"/>
    <w:rsid w:val="00A837B6"/>
    <w:rsid w:val="00AA200F"/>
    <w:rsid w:val="00AC1C1F"/>
    <w:rsid w:val="00AC4DB7"/>
    <w:rsid w:val="00AD0C30"/>
    <w:rsid w:val="00AD391D"/>
    <w:rsid w:val="00B85E85"/>
    <w:rsid w:val="00BD0E07"/>
    <w:rsid w:val="00C608C7"/>
    <w:rsid w:val="00C64E38"/>
    <w:rsid w:val="00CA4147"/>
    <w:rsid w:val="00CC37F8"/>
    <w:rsid w:val="00D05246"/>
    <w:rsid w:val="00DF17E1"/>
    <w:rsid w:val="00E33610"/>
    <w:rsid w:val="00E91E9A"/>
    <w:rsid w:val="00EB044B"/>
    <w:rsid w:val="00F6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0AF7B"/>
  <w15:chartTrackingRefBased/>
  <w15:docId w15:val="{BEB6E36A-3447-EA4E-9BEA-B476F344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70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3C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C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F3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42D56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4E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3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rl.noaa.gov/gsd/wrfportal/namelist_input_op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2.mmm.ucar.edu/wrf/users/download/get_sour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ws2175@columbia.edu" TargetMode="External"/><Relationship Id="rId5" Type="http://schemas.openxmlformats.org/officeDocument/2006/relationships/hyperlink" Target="mailto:mckenna.stanford@utah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MCKENNA WALLACE STANFORD</dc:creator>
  <cp:keywords/>
  <dc:description/>
  <cp:lastModifiedBy>MCKENNA WALLACE STANFORD</cp:lastModifiedBy>
  <cp:revision>37</cp:revision>
  <dcterms:created xsi:type="dcterms:W3CDTF">2020-08-16T15:36:00Z</dcterms:created>
  <dcterms:modified xsi:type="dcterms:W3CDTF">2020-08-17T02:41:00Z</dcterms:modified>
</cp:coreProperties>
</file>