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Hello Moskov et al.,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Hello Reinhard, MK replying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have looked over your draft CLAS paper "Photoproduction of pi0 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Hydrogen using e+e-(g) detection mode with CLAS" undated, but posted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around 11-20-2017.  I understand that the target journal is Physical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Review Letters.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Correct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hardly know where to begin in making comments on this paper because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is in such rough shape.  That is, the style and structure of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paper are poor, there are an enormous number of inconsistencies and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mistakes in the presentation, and most problematic: you have no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substantial physics case to make.  All these things may be fixable,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but in its present state my judgement is that you have zero chance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getting this into PRL.  Frankly, I am shocked that the Ad Hoc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committee agreed to let this draft go out to the CLAS Collaboration.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Well, since I was raised to start a conversation with something positive, I would have to say that maybe next time we can request you on our committee.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 will give you a sampling of comments that can be made about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paper, but there are many more things that will not be mentioned.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Prior to your scathing review, we have already undergone a series of changes per request of other collaboration members, therefore it might be that some of the requests below have already been addressed.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Title: BAD!  It does not state clearly what the physics result(s)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paper are.  Who would want to read this paper, especially in PRL?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You must make a strong case.  How about "Elementary photoproduction of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pi0 at high energy and high t"?  The fact that you used Dalitz decays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is incidental to the measurement results.  But even my suggested title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is weak because it has no punch.  What IS the main conclusion of your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work?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Your suggestion WORSE!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We feel that your proposed title does not represent our paper very well.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In fact, Dalitz analysis</w:t>
      </w:r>
      <w:r>
        <w:rPr>
          <w:rFonts w:ascii="Times" w:hAnsi="Times" w:hint="default"/>
          <w:color w:val="0432ff"/>
          <w:sz w:val="24"/>
          <w:szCs w:val="24"/>
          <w:rtl w:val="0"/>
        </w:rPr>
        <w:t> 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with almost zero background is an unique analysis and nobody used it before.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g12 allows us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to cover both resonance and high energy range.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Abstract: It does not make a strong case for your work.  The last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sentence is a hint of why your work is interesting, but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"quadruple" detail is much less important.  You have a weird notation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here and elsewhere where you write "\gamma p \to p e+ e- X(\gamma)";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"X" conveys nothing and ought to be removed.  The following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sentence to that phrase is entirely redundant.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are afraid to say that we disagreed - that is a piece of physics which new g12 data allow to get.</w:t>
      </w:r>
      <w:r>
        <w:rPr>
          <w:rFonts w:ascii="Times" w:hAnsi="Times" w:hint="default"/>
          <w:color w:val="0432ff"/>
          <w:sz w:val="24"/>
          <w:szCs w:val="24"/>
          <w:rtl w:val="0"/>
        </w:rPr>
        <w:t>  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paper begs for some additional structuring, apart from some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reorganization.  I suggest section headings: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7: remove "Abstract"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line 9: insert "Introduction"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122: insert "CLAS Measurement"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227: insert "Results"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281: insert "Summary"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We cannot see a reasons to do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any of this</w:t>
      </w:r>
      <w:r>
        <w:rPr>
          <w:rFonts w:ascii="Times" w:hAnsi="Times"/>
          <w:color w:val="0432ff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first page of the present draft is of interest only to people who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know the field very well.  To get a paper into PRL you ought to have 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more general introduction that everyone can at least partly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understand.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made some changes following Volker's and Dan's request already.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By the end of the first column of the paper the reader should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understand WHAT you did, and WHY it advances the field.  You can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outline Regge vs. counting rules vs. handbag models, but the details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ought to go later, after you have presented your results. 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detailed discussion can then be made in light of your new results.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present organization leaves the reader with little mooring to your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it-IT"/>
        </w:rPr>
        <w:t>(eventual) scientific message.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are thinking that all is in the text already.</w:t>
      </w:r>
      <w:r>
        <w:rPr>
          <w:rFonts w:ascii="Times" w:hAnsi="Times" w:hint="default"/>
          <w:color w:val="0432ff"/>
          <w:sz w:val="24"/>
          <w:szCs w:val="24"/>
          <w:rtl w:val="0"/>
        </w:rPr>
        <w:t xml:space="preserve">  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Or please be more specific.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124, 129: your notation for the cross section is idiosyncratic.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Why write "(t)s".  This is unnecessarily obscure.  Just say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"d\sigma/dt as a function of t" (or whatever you are trying to say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here).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fixed that following Dan's suggestion.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156: It may not be OK to refer the reader to an unpublished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document to describe the experimental details.  The standard thing to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do is to refer to a long/archival paper that explains everything, even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if that paper is given as "to be published".  I assume g12 will write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such a paper.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G12 has no such aspirations, hence why we made the CLAS-NOTE publicly available.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183: You talk of cuts on C.L. and tuning thereof, but then don't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tell the reader what the pro's and con's of your choices were.  I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think you need to spell this out fully... or delete this sentence if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it is not important.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did not see why these details would be important to a reader.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 1 caption: I am quite confused by this figure.  First of all, you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should specify the axes as "Y versus X": your caption has it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backwards... twice.  I am also not sure what the vertical axis on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left side is.  The missing mass off the detected proton, e+ and e-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should be the photon, not something centered at 0.3 GeV.  For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right-hand panels you have blobs that are centered on zero for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vertical axis, which I interpret as the missing photons, but the label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in the figure say pi0.  Also, how do M_E and M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  <w:lang w:val="en-US"/>
        </w:rPr>
        <w:t>_x differ?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We have updated the caption previously. The pi0 and pipe labelling is to show the domain on where the resonates reside in the plot. This should be quite clear from the X axis.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226: again you commit the sin of referring the reader to an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unpublished report.  The reader has no idea, for example, what you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mean by "sector to sector" systematic uncertainty.  This should be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spelled out clearly.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Sins and blasphemes do not belong in a scientific discussion.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432ff"/>
          <w:sz w:val="24"/>
          <w:szCs w:val="24"/>
          <w:rtl w:val="0"/>
        </w:rPr>
        <w:br w:type="textWrapping"/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>Again, the note is publicly available.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Figure 3 and Fig 3 caption: First, there is wasted space here and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figure is anyway too small to interpret quantitatively.  Use the extra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space.  Maybe show only ONE BIG PANEL with the data offset for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different energies.  Then the reader would have a hope to see the many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lines and points clearly.  You refer to "tagged" and "bremsstrahlung"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data here (and elsewhere), but this is an irrelevant distraction.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Yes, CLAS used tagged photons and yes, old experiments used untagged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bremsstrahlung, but so what?  That is probably not relevant.  As long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as you trust the old data, just plot it without this detail mentioned.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On the fourth line you use "open filled", which makes no sense.  You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refer to [26] which is, however, not a SAID paper.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ff2600"/>
          <w:sz w:val="24"/>
          <w:szCs w:val="24"/>
          <w:rtl w:val="0"/>
        </w:rPr>
      </w:pPr>
      <w:r>
        <w:rPr>
          <w:rFonts w:ascii="Times" w:hAnsi="Times"/>
          <w:color w:val="ff2600"/>
          <w:sz w:val="24"/>
          <w:szCs w:val="24"/>
          <w:rtl w:val="0"/>
          <w:lang w:val="en-US"/>
        </w:rPr>
        <w:t>This is your area Igor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254: You point out a dip at |t|~5 GeV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  <w:lang w:val="en-US"/>
        </w:rPr>
        <w:t>.  There is no dip in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data at that momentum transfer.  Do you mean 0.5 GeV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Fixed this typo previously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260, 261: Here again you refer to "possible new structure" around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5 GeV</w:t>
      </w:r>
      <w:r>
        <w:rPr>
          <w:rFonts w:ascii="Times" w:hAnsi="Times"/>
          <w:sz w:val="20"/>
          <w:szCs w:val="20"/>
          <w:vertAlign w:val="superscript"/>
          <w:rtl w:val="0"/>
        </w:rPr>
        <w:t>^2</w:t>
      </w:r>
      <w:r>
        <w:rPr>
          <w:rFonts w:ascii="Times" w:hAnsi="Times"/>
          <w:sz w:val="24"/>
          <w:szCs w:val="24"/>
          <w:rtl w:val="0"/>
          <w:lang w:val="en-US"/>
        </w:rPr>
        <w:t>.  This is not what your data shows.  Why the scare quotes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around that phrase?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ff2600"/>
          <w:sz w:val="24"/>
          <w:szCs w:val="24"/>
          <w:rtl w:val="0"/>
        </w:rPr>
      </w:pPr>
      <w:r>
        <w:rPr>
          <w:rFonts w:ascii="Times" w:hAnsi="Times"/>
          <w:color w:val="ff2600"/>
          <w:sz w:val="24"/>
          <w:szCs w:val="24"/>
          <w:rtl w:val="0"/>
          <w:lang w:val="en-US"/>
        </w:rPr>
        <w:t>This is your area Igor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Figure 4 caption: here is another instance of using odd notation for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the cross section.  You don't need to include "(|t|)".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line 302: Michael Kunkel should get this thesis link given in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references for the paper.  That is common CLAS practice.  In the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references put the link to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val="none"/>
          <w:rtl w:val="0"/>
        </w:rPr>
      </w:pP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"https://www.jlab.org/Hall-B/general/clas_thesis.html"</w:instrTex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https://www.jlab.org/Hall-B/general/clas_thesis.html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  <w:r>
        <w:rPr>
          <w:rFonts w:ascii="Times" w:hAnsi="Times"/>
          <w:color w:val="000000"/>
          <w:sz w:val="24"/>
          <w:szCs w:val="24"/>
          <w:u w:val="none"/>
          <w:rtl w:val="0"/>
        </w:rPr>
        <w:t xml:space="preserve"> 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val="none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val="none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Done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That's all for this round.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Cheers,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Reinhard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We thank you for your outstanding comments and criticism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Best Regards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Team </w:t>
      </w:r>
      <w:r>
        <w:rPr>
          <w:rFonts w:ascii="Times" w:hAnsi="Times" w:hint="default"/>
          <w:color w:val="0432ff"/>
          <w:sz w:val="24"/>
          <w:szCs w:val="24"/>
          <w:rtl w:val="0"/>
        </w:rPr>
        <w:t>π</w:t>
      </w:r>
      <w:r>
        <w:rPr>
          <w:rFonts w:ascii="Times" w:hAnsi="Times"/>
          <w:color w:val="0432ff"/>
          <w:sz w:val="24"/>
          <w:szCs w:val="24"/>
          <w:rtl w:val="0"/>
          <w:lang w:val="en-US"/>
        </w:rPr>
        <w:t xml:space="preserve"> paper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432ff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color w:val="0432ff"/>
          <w:sz w:val="24"/>
          <w:szCs w:val="24"/>
          <w:rtl w:val="0"/>
          <w:lang w:val="en-US"/>
        </w:rPr>
        <w:t>What I did here was a leadership trait that I learned in the U.S. Marine Corps. It's called "the sandwich effect" in which you say something positive, then negative, then positive again. Its a very successful trait to use when trying to get your audience to be constructive. I implore you to try it.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