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F31" w:rsidRPr="00C516E6" w:rsidRDefault="000E7B66" w:rsidP="000674C3">
      <w:pPr>
        <w:spacing w:line="360" w:lineRule="auto"/>
        <w:jc w:val="both"/>
        <w:rPr>
          <w:rFonts w:ascii="Maiandra GD" w:hAnsi="Maiandra GD" w:cs="Arial"/>
          <w:sz w:val="28"/>
          <w:szCs w:val="28"/>
        </w:rPr>
      </w:pPr>
      <w:r w:rsidRPr="00C516E6">
        <w:rPr>
          <w:rFonts w:ascii="Maiandra GD" w:hAnsi="Maiandra GD" w:cs="Arial"/>
          <w:b/>
          <w:sz w:val="28"/>
          <w:szCs w:val="28"/>
          <w:u w:val="single"/>
        </w:rPr>
        <w:t>NOTICE OF MOTION</w:t>
      </w:r>
      <w:r w:rsidRPr="00C516E6">
        <w:rPr>
          <w:rFonts w:ascii="Maiandra GD" w:hAnsi="Maiandra GD" w:cs="Arial"/>
          <w:sz w:val="28"/>
          <w:szCs w:val="28"/>
        </w:rPr>
        <w:t xml:space="preserve"> – (</w:t>
      </w:r>
      <w:r w:rsidR="00C516E6" w:rsidRPr="00C516E6">
        <w:rPr>
          <w:rFonts w:ascii="Maiandra GD" w:hAnsi="Maiandra GD" w:cs="Arial"/>
          <w:sz w:val="28"/>
          <w:szCs w:val="28"/>
        </w:rPr>
        <w:t xml:space="preserve">Dr. Julius </w:t>
      </w:r>
      <w:proofErr w:type="spellStart"/>
      <w:r w:rsidR="00C516E6" w:rsidRPr="00C516E6">
        <w:rPr>
          <w:rFonts w:ascii="Maiandra GD" w:hAnsi="Maiandra GD" w:cs="Arial"/>
          <w:sz w:val="28"/>
          <w:szCs w:val="28"/>
        </w:rPr>
        <w:t>Kones</w:t>
      </w:r>
      <w:proofErr w:type="spellEnd"/>
      <w:r w:rsidR="00C516E6" w:rsidRPr="00C516E6">
        <w:rPr>
          <w:rFonts w:ascii="Maiandra GD" w:hAnsi="Maiandra GD" w:cs="Arial"/>
          <w:sz w:val="28"/>
          <w:szCs w:val="28"/>
        </w:rPr>
        <w:t xml:space="preserve">) </w:t>
      </w:r>
    </w:p>
    <w:p w:rsidR="008703BC" w:rsidRPr="00C516E6" w:rsidRDefault="000E7B66" w:rsidP="000674C3">
      <w:pPr>
        <w:spacing w:line="360" w:lineRule="auto"/>
        <w:jc w:val="both"/>
        <w:rPr>
          <w:rFonts w:ascii="Maiandra GD" w:hAnsi="Maiandra GD" w:cs="Arial"/>
          <w:sz w:val="28"/>
          <w:szCs w:val="28"/>
        </w:rPr>
      </w:pPr>
      <w:r w:rsidRPr="00C516E6">
        <w:rPr>
          <w:rFonts w:ascii="Maiandra GD" w:hAnsi="Maiandra GD" w:cs="Arial"/>
          <w:b/>
          <w:sz w:val="28"/>
          <w:szCs w:val="28"/>
        </w:rPr>
        <w:t>THAT</w:t>
      </w:r>
      <w:r w:rsidRPr="00C516E6">
        <w:rPr>
          <w:rFonts w:ascii="Maiandra GD" w:hAnsi="Maiandra GD" w:cs="Arial"/>
          <w:sz w:val="28"/>
          <w:szCs w:val="28"/>
        </w:rPr>
        <w:t>,</w:t>
      </w:r>
      <w:r w:rsidR="00335D95" w:rsidRPr="00C516E6">
        <w:rPr>
          <w:rFonts w:ascii="Maiandra GD" w:hAnsi="Maiandra GD" w:cs="Arial"/>
          <w:b/>
          <w:sz w:val="28"/>
          <w:szCs w:val="28"/>
        </w:rPr>
        <w:t xml:space="preserve"> </w:t>
      </w:r>
      <w:r w:rsidR="006B530B" w:rsidRPr="006B530B">
        <w:rPr>
          <w:rFonts w:ascii="Maiandra GD" w:hAnsi="Maiandra GD" w:cs="Arial"/>
          <w:sz w:val="28"/>
          <w:szCs w:val="28"/>
        </w:rPr>
        <w:t xml:space="preserve">aware of the importance of the role the </w:t>
      </w:r>
      <w:r w:rsidR="00C516E6" w:rsidRPr="006B530B">
        <w:rPr>
          <w:rFonts w:ascii="Maiandra GD" w:hAnsi="Maiandra GD" w:cs="Arial"/>
          <w:sz w:val="28"/>
          <w:szCs w:val="28"/>
        </w:rPr>
        <w:t>education</w:t>
      </w:r>
      <w:r w:rsidR="00C516E6" w:rsidRPr="00C516E6">
        <w:rPr>
          <w:rFonts w:ascii="Maiandra GD" w:hAnsi="Maiandra GD" w:cs="Arial"/>
          <w:sz w:val="28"/>
          <w:szCs w:val="28"/>
        </w:rPr>
        <w:t xml:space="preserve"> </w:t>
      </w:r>
      <w:r w:rsidR="006B530B">
        <w:rPr>
          <w:rFonts w:ascii="Maiandra GD" w:hAnsi="Maiandra GD" w:cs="Arial"/>
          <w:sz w:val="28"/>
          <w:szCs w:val="28"/>
        </w:rPr>
        <w:t>sector is required to play in the realization of</w:t>
      </w:r>
      <w:r w:rsidR="00C516E6" w:rsidRPr="00C516E6">
        <w:rPr>
          <w:rFonts w:ascii="Maiandra GD" w:hAnsi="Maiandra GD" w:cs="Arial"/>
          <w:sz w:val="28"/>
          <w:szCs w:val="28"/>
        </w:rPr>
        <w:t xml:space="preserve"> the Vision 2030, </w:t>
      </w:r>
      <w:r w:rsidR="006B530B">
        <w:rPr>
          <w:rFonts w:ascii="Maiandra GD" w:hAnsi="Maiandra GD" w:cs="Arial"/>
          <w:sz w:val="28"/>
          <w:szCs w:val="28"/>
        </w:rPr>
        <w:t>noting</w:t>
      </w:r>
      <w:r w:rsidR="00C516E6" w:rsidRPr="00C516E6">
        <w:rPr>
          <w:rFonts w:ascii="Maiandra GD" w:hAnsi="Maiandra GD" w:cs="Arial"/>
          <w:sz w:val="28"/>
          <w:szCs w:val="28"/>
        </w:rPr>
        <w:t xml:space="preserve"> that the teachers-pupils ratio continues to widen in both the primary and secondary schools due to natural attrition and the rising number of student enrollment to these schools, this House urges the Government to translate the terms and conditions of the </w:t>
      </w:r>
      <w:r w:rsidR="006B530B">
        <w:rPr>
          <w:rFonts w:ascii="Maiandra GD" w:hAnsi="Maiandra GD" w:cs="Arial"/>
          <w:sz w:val="28"/>
          <w:szCs w:val="28"/>
        </w:rPr>
        <w:t>t</w:t>
      </w:r>
      <w:r w:rsidR="00C516E6" w:rsidRPr="00C516E6">
        <w:rPr>
          <w:rFonts w:ascii="Maiandra GD" w:hAnsi="Maiandra GD" w:cs="Arial"/>
          <w:sz w:val="28"/>
          <w:szCs w:val="28"/>
        </w:rPr>
        <w:t xml:space="preserve">eachers employed on contract basis to permanent and further make budgetary provisions for employment of more teachers </w:t>
      </w:r>
      <w:r w:rsidR="006B530B" w:rsidRPr="00C516E6">
        <w:rPr>
          <w:rFonts w:ascii="Maiandra GD" w:hAnsi="Maiandra GD" w:cs="Arial"/>
          <w:sz w:val="28"/>
          <w:szCs w:val="28"/>
        </w:rPr>
        <w:t xml:space="preserve">during the Financial year 2011/2012 </w:t>
      </w:r>
      <w:r w:rsidR="00C516E6" w:rsidRPr="00C516E6">
        <w:rPr>
          <w:rFonts w:ascii="Maiandra GD" w:hAnsi="Maiandra GD" w:cs="Arial"/>
          <w:sz w:val="28"/>
          <w:szCs w:val="28"/>
        </w:rPr>
        <w:t xml:space="preserve">to rationalize this teachers-pupils </w:t>
      </w:r>
      <w:r w:rsidR="006B530B" w:rsidRPr="00C516E6">
        <w:rPr>
          <w:rFonts w:ascii="Maiandra GD" w:hAnsi="Maiandra GD" w:cs="Arial"/>
          <w:sz w:val="28"/>
          <w:szCs w:val="28"/>
        </w:rPr>
        <w:t>disproportion</w:t>
      </w:r>
      <w:r w:rsidR="00C516E6" w:rsidRPr="00C516E6">
        <w:rPr>
          <w:rFonts w:ascii="Maiandra GD" w:hAnsi="Maiandra GD" w:cs="Arial"/>
          <w:sz w:val="28"/>
          <w:szCs w:val="28"/>
        </w:rPr>
        <w:t>.</w:t>
      </w:r>
    </w:p>
    <w:p w:rsidR="00C516E6" w:rsidRDefault="00C516E6">
      <w:pPr>
        <w:jc w:val="both"/>
        <w:rPr>
          <w:rFonts w:ascii="Maiandra GD" w:hAnsi="Maiandra GD" w:cs="Arial"/>
          <w:sz w:val="28"/>
          <w:szCs w:val="28"/>
        </w:rPr>
      </w:pPr>
    </w:p>
    <w:sectPr w:rsidR="00C516E6" w:rsidSect="000E7B66">
      <w:pgSz w:w="12240" w:h="15840"/>
      <w:pgMar w:top="1440" w:right="117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0E7B66"/>
    <w:rsid w:val="000674C3"/>
    <w:rsid w:val="000E7B66"/>
    <w:rsid w:val="00122F04"/>
    <w:rsid w:val="00127A11"/>
    <w:rsid w:val="001E5B70"/>
    <w:rsid w:val="0023761D"/>
    <w:rsid w:val="00335D95"/>
    <w:rsid w:val="003A0695"/>
    <w:rsid w:val="003D59DC"/>
    <w:rsid w:val="0052457D"/>
    <w:rsid w:val="00583B80"/>
    <w:rsid w:val="00653F31"/>
    <w:rsid w:val="006B530B"/>
    <w:rsid w:val="00726BFB"/>
    <w:rsid w:val="00787DB5"/>
    <w:rsid w:val="008703BC"/>
    <w:rsid w:val="009B3EBD"/>
    <w:rsid w:val="00AD1D7B"/>
    <w:rsid w:val="00BB5FD1"/>
    <w:rsid w:val="00BD7D89"/>
    <w:rsid w:val="00C516E6"/>
    <w:rsid w:val="00E1398F"/>
    <w:rsid w:val="00EE5A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B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PARLIAMENT</cp:lastModifiedBy>
  <cp:revision>3</cp:revision>
  <cp:lastPrinted>2010-04-15T11:10:00Z</cp:lastPrinted>
  <dcterms:created xsi:type="dcterms:W3CDTF">2011-03-16T13:21:00Z</dcterms:created>
  <dcterms:modified xsi:type="dcterms:W3CDTF">2011-03-16T13:38:00Z</dcterms:modified>
</cp:coreProperties>
</file>