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6A3644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56402C">
        <w:rPr>
          <w:sz w:val="32"/>
          <w:szCs w:val="32"/>
        </w:rPr>
        <w:t>89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6A3644">
        <w:rPr>
          <w:sz w:val="32"/>
          <w:szCs w:val="32"/>
        </w:rPr>
        <w:t>Feb</w:t>
      </w:r>
      <w:r w:rsidR="004B496F">
        <w:rPr>
          <w:sz w:val="32"/>
          <w:szCs w:val="32"/>
        </w:rPr>
        <w:t>r</w:t>
      </w:r>
      <w:r w:rsidR="006A3644">
        <w:rPr>
          <w:sz w:val="32"/>
          <w:szCs w:val="32"/>
        </w:rPr>
        <w:t>uary</w:t>
      </w:r>
      <w:r w:rsidR="00702173">
        <w:rPr>
          <w:sz w:val="32"/>
          <w:szCs w:val="32"/>
        </w:rPr>
        <w:t xml:space="preserve"> 1</w:t>
      </w:r>
      <w:r w:rsidR="00311BE4">
        <w:rPr>
          <w:sz w:val="32"/>
          <w:szCs w:val="32"/>
        </w:rPr>
        <w:t>7</w:t>
      </w:r>
      <w:r w:rsidRPr="005C1E09">
        <w:rPr>
          <w:sz w:val="32"/>
          <w:szCs w:val="32"/>
        </w:rPr>
        <w:t>, 20</w:t>
      </w:r>
      <w:r w:rsidR="00702173">
        <w:rPr>
          <w:sz w:val="32"/>
          <w:szCs w:val="32"/>
        </w:rPr>
        <w:t>11</w:t>
      </w:r>
    </w:p>
    <w:p w:rsidR="00702173" w:rsidRDefault="00702173" w:rsidP="00D01AA5">
      <w:pPr>
        <w:rPr>
          <w:sz w:val="32"/>
          <w:szCs w:val="32"/>
        </w:rPr>
      </w:pPr>
    </w:p>
    <w:p w:rsidR="00702173" w:rsidRDefault="00702173" w:rsidP="00D01AA5">
      <w:pPr>
        <w:rPr>
          <w:sz w:val="32"/>
          <w:szCs w:val="32"/>
        </w:rPr>
      </w:pPr>
    </w:p>
    <w:p w:rsidR="00702173" w:rsidRPr="005C1E09" w:rsidRDefault="00702173" w:rsidP="00D01AA5">
      <w:pPr>
        <w:rPr>
          <w:sz w:val="32"/>
          <w:szCs w:val="32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56402C" w:rsidP="00D01AA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PAPER</w:t>
      </w:r>
      <w:r w:rsidR="00D01AA5" w:rsidRPr="005C1E09">
        <w:rPr>
          <w:b/>
          <w:sz w:val="32"/>
          <w:szCs w:val="32"/>
          <w:u w:val="single"/>
        </w:rPr>
        <w:t xml:space="preserve"> LAID</w:t>
      </w:r>
    </w:p>
    <w:p w:rsidR="005C1E09" w:rsidRPr="00BA1AD6" w:rsidRDefault="005C1E09" w:rsidP="003376DE">
      <w:pPr>
        <w:rPr>
          <w:sz w:val="26"/>
          <w:szCs w:val="26"/>
        </w:rPr>
      </w:pPr>
    </w:p>
    <w:p w:rsidR="00702173" w:rsidRDefault="00702173" w:rsidP="00D01AA5">
      <w:pPr>
        <w:rPr>
          <w:sz w:val="32"/>
          <w:szCs w:val="32"/>
        </w:rPr>
      </w:pPr>
    </w:p>
    <w:p w:rsidR="00702173" w:rsidRDefault="00702173" w:rsidP="00D01AA5">
      <w:pPr>
        <w:rPr>
          <w:sz w:val="32"/>
          <w:szCs w:val="32"/>
        </w:rPr>
      </w:pPr>
    </w:p>
    <w:p w:rsidR="00702173" w:rsidRPr="0056402C" w:rsidRDefault="00702173" w:rsidP="00D01AA5">
      <w:pPr>
        <w:rPr>
          <w:rFonts w:ascii="Maiandra GD" w:hAnsi="Maiandra GD"/>
          <w:sz w:val="32"/>
          <w:szCs w:val="32"/>
        </w:rPr>
      </w:pPr>
      <w:r w:rsidRPr="0056402C">
        <w:rPr>
          <w:rFonts w:ascii="Maiandra GD" w:hAnsi="Maiandra GD"/>
          <w:sz w:val="32"/>
          <w:szCs w:val="32"/>
        </w:rPr>
        <w:t xml:space="preserve">Mr. Speaker Sir, I beg to lay the following Paper on the Table of the House today </w:t>
      </w:r>
      <w:r w:rsidR="00311BE4">
        <w:rPr>
          <w:rFonts w:ascii="Maiandra GD" w:hAnsi="Maiandra GD"/>
          <w:sz w:val="32"/>
          <w:szCs w:val="32"/>
        </w:rPr>
        <w:t>Thursday</w:t>
      </w:r>
      <w:r w:rsidRPr="0056402C">
        <w:rPr>
          <w:rFonts w:ascii="Maiandra GD" w:hAnsi="Maiandra GD"/>
          <w:sz w:val="32"/>
          <w:szCs w:val="32"/>
        </w:rPr>
        <w:t xml:space="preserve"> February 1</w:t>
      </w:r>
      <w:r w:rsidR="00311BE4">
        <w:rPr>
          <w:rFonts w:ascii="Maiandra GD" w:hAnsi="Maiandra GD"/>
          <w:sz w:val="32"/>
          <w:szCs w:val="32"/>
        </w:rPr>
        <w:t>7</w:t>
      </w:r>
      <w:r w:rsidRPr="0056402C">
        <w:rPr>
          <w:rFonts w:ascii="Maiandra GD" w:hAnsi="Maiandra GD"/>
          <w:sz w:val="32"/>
          <w:szCs w:val="32"/>
        </w:rPr>
        <w:t>, 2011</w:t>
      </w:r>
    </w:p>
    <w:p w:rsidR="00702173" w:rsidRPr="0056402C" w:rsidRDefault="00702173" w:rsidP="00D01AA5">
      <w:pPr>
        <w:rPr>
          <w:rFonts w:ascii="Maiandra GD" w:hAnsi="Maiandra GD"/>
          <w:sz w:val="32"/>
          <w:szCs w:val="32"/>
        </w:rPr>
      </w:pPr>
    </w:p>
    <w:p w:rsidR="00702173" w:rsidRPr="0056402C" w:rsidRDefault="00702173" w:rsidP="00D01AA5">
      <w:pPr>
        <w:rPr>
          <w:rFonts w:ascii="Maiandra GD" w:hAnsi="Maiandra GD"/>
          <w:sz w:val="32"/>
          <w:szCs w:val="32"/>
        </w:rPr>
      </w:pPr>
    </w:p>
    <w:p w:rsidR="00702173" w:rsidRPr="0056402C" w:rsidRDefault="0056402C" w:rsidP="0056402C">
      <w:pPr>
        <w:jc w:val="center"/>
        <w:rPr>
          <w:rFonts w:ascii="Maiandra GD" w:hAnsi="Maiandra GD"/>
          <w:b/>
          <w:sz w:val="32"/>
          <w:szCs w:val="32"/>
        </w:rPr>
      </w:pPr>
      <w:r w:rsidRPr="0056402C">
        <w:rPr>
          <w:rFonts w:ascii="Maiandra GD" w:hAnsi="Maiandra GD"/>
          <w:b/>
          <w:sz w:val="32"/>
          <w:szCs w:val="32"/>
        </w:rPr>
        <w:t>The Report of the Departmental Committee on Justice and Legal Affairs</w:t>
      </w:r>
    </w:p>
    <w:p w:rsidR="0056402C" w:rsidRPr="0056402C" w:rsidRDefault="0056402C" w:rsidP="0056402C">
      <w:pPr>
        <w:jc w:val="center"/>
        <w:rPr>
          <w:rFonts w:ascii="Maiandra GD" w:hAnsi="Maiandra GD"/>
          <w:b/>
          <w:sz w:val="32"/>
          <w:szCs w:val="32"/>
        </w:rPr>
      </w:pPr>
      <w:proofErr w:type="gramStart"/>
      <w:r>
        <w:rPr>
          <w:rFonts w:ascii="Maiandra GD" w:hAnsi="Maiandra GD"/>
          <w:b/>
          <w:sz w:val="32"/>
          <w:szCs w:val="32"/>
        </w:rPr>
        <w:t>on</w:t>
      </w:r>
      <w:proofErr w:type="gramEnd"/>
    </w:p>
    <w:p w:rsidR="0056402C" w:rsidRPr="0056402C" w:rsidRDefault="0056402C" w:rsidP="0056402C">
      <w:pPr>
        <w:jc w:val="center"/>
        <w:rPr>
          <w:rFonts w:ascii="Maiandra GD" w:hAnsi="Maiandra GD"/>
          <w:b/>
          <w:sz w:val="32"/>
          <w:szCs w:val="32"/>
        </w:rPr>
      </w:pPr>
      <w:r w:rsidRPr="0056402C">
        <w:rPr>
          <w:rFonts w:ascii="Maiandra GD" w:hAnsi="Maiandra GD"/>
          <w:b/>
          <w:sz w:val="32"/>
          <w:szCs w:val="32"/>
        </w:rPr>
        <w:t>The Nominations to the Offices of Chief Justice, Attorney General and Director of Public Prosecutions</w:t>
      </w:r>
    </w:p>
    <w:p w:rsidR="00702173" w:rsidRPr="0056402C" w:rsidRDefault="00702173" w:rsidP="0056402C">
      <w:pPr>
        <w:jc w:val="center"/>
        <w:rPr>
          <w:rFonts w:ascii="Maiandra GD" w:hAnsi="Maiandra GD"/>
          <w:b/>
          <w:sz w:val="32"/>
          <w:szCs w:val="32"/>
        </w:rPr>
      </w:pPr>
    </w:p>
    <w:p w:rsidR="00702173" w:rsidRPr="0056402C" w:rsidRDefault="00702173" w:rsidP="0056402C">
      <w:pPr>
        <w:jc w:val="center"/>
        <w:rPr>
          <w:rFonts w:ascii="Maiandra GD" w:hAnsi="Maiandra GD"/>
          <w:sz w:val="32"/>
          <w:szCs w:val="32"/>
        </w:rPr>
      </w:pPr>
    </w:p>
    <w:p w:rsidR="00702173" w:rsidRPr="0056402C" w:rsidRDefault="00702173" w:rsidP="0056402C">
      <w:pPr>
        <w:jc w:val="center"/>
        <w:rPr>
          <w:rFonts w:ascii="Maiandra GD" w:hAnsi="Maiandra GD"/>
          <w:b/>
          <w:sz w:val="32"/>
          <w:szCs w:val="32"/>
        </w:rPr>
      </w:pPr>
    </w:p>
    <w:p w:rsidR="00D01AA5" w:rsidRPr="0056402C" w:rsidRDefault="00702173" w:rsidP="0056402C">
      <w:pPr>
        <w:jc w:val="center"/>
        <w:rPr>
          <w:rFonts w:ascii="Maiandra GD" w:hAnsi="Maiandra GD"/>
          <w:b/>
          <w:sz w:val="32"/>
          <w:szCs w:val="32"/>
        </w:rPr>
      </w:pPr>
      <w:r w:rsidRPr="0056402C">
        <w:rPr>
          <w:rFonts w:ascii="Maiandra GD" w:hAnsi="Maiandra GD"/>
          <w:b/>
          <w:sz w:val="32"/>
          <w:szCs w:val="32"/>
        </w:rPr>
        <w:t>(</w:t>
      </w:r>
      <w:r w:rsidR="0061532C">
        <w:rPr>
          <w:rFonts w:ascii="Maiandra GD" w:hAnsi="Maiandra GD"/>
          <w:b/>
          <w:sz w:val="32"/>
          <w:szCs w:val="32"/>
        </w:rPr>
        <w:t xml:space="preserve">Vice </w:t>
      </w:r>
      <w:r w:rsidR="0056402C" w:rsidRPr="0056402C">
        <w:rPr>
          <w:rFonts w:ascii="Maiandra GD" w:hAnsi="Maiandra GD"/>
          <w:b/>
          <w:sz w:val="32"/>
          <w:szCs w:val="32"/>
        </w:rPr>
        <w:t>Chair, Departmental Committee on Justice and Legal Affairs</w:t>
      </w:r>
      <w:r w:rsidR="00D01AA5" w:rsidRPr="0056402C">
        <w:rPr>
          <w:rFonts w:ascii="Maiandra GD" w:hAnsi="Maiandra GD"/>
          <w:b/>
          <w:sz w:val="32"/>
          <w:szCs w:val="32"/>
        </w:rPr>
        <w:t>)</w:t>
      </w:r>
    </w:p>
    <w:p w:rsidR="00702173" w:rsidRDefault="00702173" w:rsidP="0056402C">
      <w:pPr>
        <w:jc w:val="center"/>
        <w:rPr>
          <w:rFonts w:ascii="Maiandra GD" w:hAnsi="Maiandra GD"/>
          <w:b/>
          <w:sz w:val="32"/>
          <w:szCs w:val="32"/>
        </w:rPr>
      </w:pPr>
    </w:p>
    <w:p w:rsidR="0056402C" w:rsidRPr="0056402C" w:rsidRDefault="0056402C" w:rsidP="0056402C">
      <w:pPr>
        <w:jc w:val="center"/>
        <w:rPr>
          <w:rFonts w:ascii="Maiandra GD" w:hAnsi="Maiandra GD"/>
          <w:b/>
          <w:sz w:val="32"/>
          <w:szCs w:val="32"/>
        </w:rPr>
      </w:pPr>
    </w:p>
    <w:p w:rsidR="00D01AA5" w:rsidRPr="0056402C" w:rsidRDefault="00D01AA5" w:rsidP="00D01AA5">
      <w:pPr>
        <w:jc w:val="both"/>
        <w:rPr>
          <w:rFonts w:ascii="Maiandra GD" w:hAnsi="Maiandra GD"/>
          <w:b/>
        </w:rPr>
      </w:pPr>
      <w:r w:rsidRPr="0056402C">
        <w:rPr>
          <w:rFonts w:ascii="Maiandra GD" w:hAnsi="Maiandra GD"/>
          <w:b/>
        </w:rPr>
        <w:t>Copies to:</w:t>
      </w:r>
      <w:r w:rsidRPr="0056402C">
        <w:rPr>
          <w:rFonts w:ascii="Maiandra GD" w:hAnsi="Maiandra GD"/>
          <w:b/>
        </w:rPr>
        <w:tab/>
      </w:r>
      <w:r w:rsidRPr="0056402C">
        <w:rPr>
          <w:rFonts w:ascii="Maiandra GD" w:hAnsi="Maiandra GD"/>
          <w:b/>
        </w:rPr>
        <w:tab/>
      </w:r>
    </w:p>
    <w:p w:rsidR="00D01AA5" w:rsidRPr="0056402C" w:rsidRDefault="00D01AA5" w:rsidP="00D01AA5">
      <w:pPr>
        <w:jc w:val="both"/>
        <w:rPr>
          <w:rFonts w:ascii="Maiandra GD" w:hAnsi="Maiandra GD"/>
          <w:b/>
        </w:rPr>
      </w:pPr>
      <w:r w:rsidRPr="0056402C">
        <w:rPr>
          <w:rFonts w:ascii="Maiandra GD" w:hAnsi="Maiandra GD"/>
          <w:b/>
        </w:rPr>
        <w:t>The Speaker</w:t>
      </w:r>
    </w:p>
    <w:p w:rsidR="00D01AA5" w:rsidRPr="0056402C" w:rsidRDefault="00D01AA5" w:rsidP="00D01AA5">
      <w:pPr>
        <w:jc w:val="both"/>
        <w:rPr>
          <w:rFonts w:ascii="Maiandra GD" w:hAnsi="Maiandra GD"/>
          <w:b/>
        </w:rPr>
      </w:pPr>
      <w:r w:rsidRPr="0056402C">
        <w:rPr>
          <w:rFonts w:ascii="Maiandra GD" w:hAnsi="Maiandra GD"/>
          <w:b/>
        </w:rPr>
        <w:t>Deputy Speaker</w:t>
      </w:r>
    </w:p>
    <w:p w:rsidR="00D01AA5" w:rsidRPr="0056402C" w:rsidRDefault="00D01AA5" w:rsidP="00D01AA5">
      <w:pPr>
        <w:jc w:val="both"/>
        <w:rPr>
          <w:rFonts w:ascii="Maiandra GD" w:hAnsi="Maiandra GD"/>
          <w:b/>
        </w:rPr>
      </w:pPr>
      <w:r w:rsidRPr="0056402C">
        <w:rPr>
          <w:rFonts w:ascii="Maiandra GD" w:hAnsi="Maiandra GD"/>
          <w:b/>
        </w:rPr>
        <w:t>The Clerk</w:t>
      </w:r>
    </w:p>
    <w:p w:rsidR="00D01AA5" w:rsidRPr="0056402C" w:rsidRDefault="00D01AA5" w:rsidP="00D01AA5">
      <w:pPr>
        <w:jc w:val="both"/>
        <w:rPr>
          <w:rFonts w:ascii="Maiandra GD" w:hAnsi="Maiandra GD"/>
          <w:b/>
        </w:rPr>
      </w:pPr>
      <w:proofErr w:type="spellStart"/>
      <w:r w:rsidRPr="0056402C">
        <w:rPr>
          <w:rFonts w:ascii="Maiandra GD" w:hAnsi="Maiandra GD"/>
          <w:b/>
        </w:rPr>
        <w:t>Hansard</w:t>
      </w:r>
      <w:proofErr w:type="spellEnd"/>
      <w:r w:rsidRPr="0056402C">
        <w:rPr>
          <w:rFonts w:ascii="Maiandra GD" w:hAnsi="Maiandra GD"/>
          <w:b/>
        </w:rPr>
        <w:t xml:space="preserve"> Editor</w:t>
      </w:r>
    </w:p>
    <w:p w:rsidR="00D01AA5" w:rsidRPr="0056402C" w:rsidRDefault="00D01AA5" w:rsidP="00D01AA5">
      <w:pPr>
        <w:jc w:val="both"/>
        <w:rPr>
          <w:rFonts w:ascii="Maiandra GD" w:hAnsi="Maiandra GD"/>
          <w:b/>
        </w:rPr>
      </w:pPr>
      <w:proofErr w:type="spellStart"/>
      <w:r w:rsidRPr="0056402C">
        <w:rPr>
          <w:rFonts w:ascii="Maiandra GD" w:hAnsi="Maiandra GD"/>
          <w:b/>
        </w:rPr>
        <w:t>Hansard</w:t>
      </w:r>
      <w:proofErr w:type="spellEnd"/>
      <w:r w:rsidRPr="0056402C">
        <w:rPr>
          <w:rFonts w:ascii="Maiandra GD" w:hAnsi="Maiandra GD"/>
          <w:b/>
        </w:rPr>
        <w:t xml:space="preserve"> Reporters</w:t>
      </w:r>
    </w:p>
    <w:p w:rsidR="00702173" w:rsidRPr="0056402C" w:rsidRDefault="00D01AA5" w:rsidP="005C1E09">
      <w:pPr>
        <w:jc w:val="both"/>
        <w:rPr>
          <w:rFonts w:ascii="Maiandra GD" w:hAnsi="Maiandra GD"/>
          <w:b/>
        </w:rPr>
      </w:pPr>
      <w:r w:rsidRPr="0056402C">
        <w:rPr>
          <w:rFonts w:ascii="Maiandra GD" w:hAnsi="Maiandra GD"/>
          <w:b/>
        </w:rPr>
        <w:lastRenderedPageBreak/>
        <w:t>The Press</w:t>
      </w:r>
    </w:p>
    <w:sectPr w:rsidR="00702173" w:rsidRPr="0056402C" w:rsidSect="0056402C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F116D"/>
    <w:rsid w:val="00227232"/>
    <w:rsid w:val="00241571"/>
    <w:rsid w:val="00256282"/>
    <w:rsid w:val="0028616C"/>
    <w:rsid w:val="00311BE4"/>
    <w:rsid w:val="00335024"/>
    <w:rsid w:val="003376DE"/>
    <w:rsid w:val="003854E3"/>
    <w:rsid w:val="00387B82"/>
    <w:rsid w:val="003B6663"/>
    <w:rsid w:val="004B496F"/>
    <w:rsid w:val="005569D1"/>
    <w:rsid w:val="0056402C"/>
    <w:rsid w:val="00592A1C"/>
    <w:rsid w:val="005C1E09"/>
    <w:rsid w:val="005D669E"/>
    <w:rsid w:val="0061532C"/>
    <w:rsid w:val="00677E82"/>
    <w:rsid w:val="00686EDD"/>
    <w:rsid w:val="006A3644"/>
    <w:rsid w:val="006B3FD4"/>
    <w:rsid w:val="00702173"/>
    <w:rsid w:val="00711900"/>
    <w:rsid w:val="00723D87"/>
    <w:rsid w:val="00763A96"/>
    <w:rsid w:val="00787DB5"/>
    <w:rsid w:val="00794D25"/>
    <w:rsid w:val="007E60C4"/>
    <w:rsid w:val="008048A7"/>
    <w:rsid w:val="008D2B18"/>
    <w:rsid w:val="0090672F"/>
    <w:rsid w:val="00912DEC"/>
    <w:rsid w:val="00997CB1"/>
    <w:rsid w:val="009E3A19"/>
    <w:rsid w:val="00AA6B02"/>
    <w:rsid w:val="00AD350F"/>
    <w:rsid w:val="00B42AB3"/>
    <w:rsid w:val="00B454CC"/>
    <w:rsid w:val="00BA1409"/>
    <w:rsid w:val="00C5425D"/>
    <w:rsid w:val="00C67416"/>
    <w:rsid w:val="00C713F0"/>
    <w:rsid w:val="00D01AA5"/>
    <w:rsid w:val="00D73374"/>
    <w:rsid w:val="00D94844"/>
    <w:rsid w:val="00E1398F"/>
    <w:rsid w:val="00ED40CC"/>
    <w:rsid w:val="00F43ECB"/>
    <w:rsid w:val="00F62A94"/>
    <w:rsid w:val="00F66ED9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D4950-A444-4EE5-AFFE-5B94F2DE4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cp:lastPrinted>2011-02-17T10:13:00Z</cp:lastPrinted>
  <dcterms:created xsi:type="dcterms:W3CDTF">2011-02-16T09:58:00Z</dcterms:created>
  <dcterms:modified xsi:type="dcterms:W3CDTF">2011-02-17T10:15:00Z</dcterms:modified>
</cp:coreProperties>
</file>