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1E2" w:rsidRDefault="003021E2" w:rsidP="007B7CDC">
      <w:pPr>
        <w:spacing w:after="0" w:line="240" w:lineRule="auto"/>
      </w:pPr>
      <w:r>
        <w:separator/>
      </w:r>
    </w:p>
  </w:endnote>
  <w:endnote w:type="continuationSeparator" w:id="0">
    <w:p w:rsidR="003021E2" w:rsidRDefault="003021E2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E2" w:rsidRDefault="003021E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D87ACB" w:rsidRPr="00D87ACB">
        <w:rPr>
          <w:rFonts w:asciiTheme="majorHAnsi" w:hAnsiTheme="majorHAnsi"/>
          <w:noProof/>
        </w:rPr>
        <w:t>1</w:t>
      </w:r>
    </w:fldSimple>
  </w:p>
  <w:p w:rsidR="003021E2" w:rsidRDefault="003021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1E2" w:rsidRDefault="003021E2" w:rsidP="007B7CDC">
      <w:pPr>
        <w:spacing w:after="0" w:line="240" w:lineRule="auto"/>
      </w:pPr>
      <w:r>
        <w:separator/>
      </w:r>
    </w:p>
  </w:footnote>
  <w:footnote w:type="continuationSeparator" w:id="0">
    <w:p w:rsidR="003021E2" w:rsidRDefault="003021E2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E2" w:rsidRDefault="003021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E2" w:rsidRPr="00A54166" w:rsidRDefault="003021E2">
    <w:pPr>
      <w:pStyle w:val="Header"/>
      <w:rPr>
        <w:rFonts w:ascii="Maiandra GD" w:hAnsi="Maiandra GD"/>
        <w:b/>
        <w:sz w:val="24"/>
        <w:szCs w:val="24"/>
      </w:rPr>
    </w:pPr>
    <w:r w:rsidRPr="00DD50EE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54166">
      <w:rPr>
        <w:rFonts w:ascii="Maiandra GD" w:hAnsi="Maiandra GD"/>
        <w:b/>
        <w:sz w:val="24"/>
        <w:szCs w:val="24"/>
      </w:rPr>
      <w:t>MOTION: (Chairperson-</w:t>
    </w:r>
    <w:r>
      <w:rPr>
        <w:rFonts w:ascii="Maiandra GD" w:hAnsi="Maiandra GD"/>
        <w:b/>
        <w:sz w:val="24"/>
        <w:szCs w:val="24"/>
      </w:rPr>
      <w:t>Constitutional Implementation Oversight Committee</w:t>
    </w:r>
    <w:r w:rsidRPr="00A54166">
      <w:rPr>
        <w:rFonts w:ascii="Maiandra GD" w:hAnsi="Maiandra GD"/>
        <w:b/>
        <w:sz w:val="24"/>
        <w:szCs w:val="24"/>
      </w:rPr>
      <w:t>)</w:t>
    </w:r>
  </w:p>
  <w:p w:rsidR="003021E2" w:rsidRPr="00A54166" w:rsidRDefault="003021E2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this House adopts the Report of the Constitutional Implementation Oversight Committee laid on the Table of the House on Tuesday 14</w:t>
    </w:r>
    <w:r w:rsidRPr="00790FE1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June, 2011 on the approval of the nominations of Dr. Willy </w:t>
    </w:r>
    <w:proofErr w:type="spellStart"/>
    <w:r>
      <w:rPr>
        <w:rFonts w:ascii="Maiandra GD" w:hAnsi="Maiandra GD"/>
        <w:sz w:val="24"/>
        <w:szCs w:val="24"/>
      </w:rPr>
      <w:t>Munywoki</w:t>
    </w:r>
    <w:proofErr w:type="spellEnd"/>
    <w:r>
      <w:rPr>
        <w:rFonts w:ascii="Maiandra GD" w:hAnsi="Maiandra GD"/>
        <w:sz w:val="24"/>
        <w:szCs w:val="24"/>
      </w:rPr>
      <w:t xml:space="preserve"> </w:t>
    </w:r>
    <w:proofErr w:type="spellStart"/>
    <w:r>
      <w:rPr>
        <w:rFonts w:ascii="Maiandra GD" w:hAnsi="Maiandra GD"/>
        <w:sz w:val="24"/>
        <w:szCs w:val="24"/>
      </w:rPr>
      <w:t>Mutunga</w:t>
    </w:r>
    <w:proofErr w:type="spellEnd"/>
    <w:r>
      <w:rPr>
        <w:rFonts w:ascii="Maiandra GD" w:hAnsi="Maiandra GD"/>
        <w:sz w:val="24"/>
        <w:szCs w:val="24"/>
      </w:rPr>
      <w:t xml:space="preserve"> as Chief Justice; Ms. Nancy </w:t>
    </w:r>
    <w:proofErr w:type="spellStart"/>
    <w:r>
      <w:rPr>
        <w:rFonts w:ascii="Maiandra GD" w:hAnsi="Maiandra GD"/>
        <w:sz w:val="24"/>
        <w:szCs w:val="24"/>
      </w:rPr>
      <w:t>Makokha</w:t>
    </w:r>
    <w:proofErr w:type="spellEnd"/>
    <w:r>
      <w:rPr>
        <w:rFonts w:ascii="Maiandra GD" w:hAnsi="Maiandra GD"/>
        <w:sz w:val="24"/>
        <w:szCs w:val="24"/>
      </w:rPr>
      <w:t xml:space="preserve"> </w:t>
    </w:r>
    <w:proofErr w:type="spellStart"/>
    <w:r>
      <w:rPr>
        <w:rFonts w:ascii="Maiandra GD" w:hAnsi="Maiandra GD"/>
        <w:sz w:val="24"/>
        <w:szCs w:val="24"/>
      </w:rPr>
      <w:t>Baraza</w:t>
    </w:r>
    <w:proofErr w:type="spellEnd"/>
    <w:r>
      <w:rPr>
        <w:rFonts w:ascii="Maiandra GD" w:hAnsi="Maiandra GD"/>
        <w:sz w:val="24"/>
        <w:szCs w:val="24"/>
      </w:rPr>
      <w:t xml:space="preserve"> as the Deputy Chief Justice and Mr. </w:t>
    </w:r>
    <w:proofErr w:type="spellStart"/>
    <w:r>
      <w:rPr>
        <w:rFonts w:ascii="Maiandra GD" w:hAnsi="Maiandra GD"/>
        <w:sz w:val="24"/>
        <w:szCs w:val="24"/>
      </w:rPr>
      <w:t>Keriako</w:t>
    </w:r>
    <w:proofErr w:type="spellEnd"/>
    <w:r>
      <w:rPr>
        <w:rFonts w:ascii="Maiandra GD" w:hAnsi="Maiandra GD"/>
        <w:sz w:val="24"/>
        <w:szCs w:val="24"/>
      </w:rPr>
      <w:t xml:space="preserve"> </w:t>
    </w:r>
    <w:proofErr w:type="spellStart"/>
    <w:r>
      <w:rPr>
        <w:rFonts w:ascii="Maiandra GD" w:hAnsi="Maiandra GD"/>
        <w:sz w:val="24"/>
        <w:szCs w:val="24"/>
      </w:rPr>
      <w:t>Tobiko</w:t>
    </w:r>
    <w:proofErr w:type="spellEnd"/>
    <w:r>
      <w:rPr>
        <w:rFonts w:ascii="Maiandra GD" w:hAnsi="Maiandra GD"/>
        <w:sz w:val="24"/>
        <w:szCs w:val="24"/>
      </w:rPr>
      <w:t xml:space="preserve"> as the Director of Public Prosecutions pursuant to Articles 166(1</w:t>
    </w:r>
    <w:proofErr w:type="gramStart"/>
    <w:r>
      <w:rPr>
        <w:rFonts w:ascii="Maiandra GD" w:hAnsi="Maiandra GD"/>
        <w:sz w:val="24"/>
        <w:szCs w:val="24"/>
      </w:rPr>
      <w:t>)and</w:t>
    </w:r>
    <w:proofErr w:type="gramEnd"/>
    <w:r>
      <w:rPr>
        <w:rFonts w:ascii="Maiandra GD" w:hAnsi="Maiandra GD"/>
        <w:sz w:val="24"/>
        <w:szCs w:val="24"/>
      </w:rPr>
      <w:t xml:space="preserve"> 157(2) of the Constitution read together with Section 24 of the Sixth Schedule to the Constitution.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E2" w:rsidRDefault="003021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21E2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0FE1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87ACB"/>
    <w:rsid w:val="00D94B16"/>
    <w:rsid w:val="00DD50EE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2011-06-15T09:38:00Z</cp:lastPrinted>
  <dcterms:created xsi:type="dcterms:W3CDTF">2011-06-15T09:50:00Z</dcterms:created>
  <dcterms:modified xsi:type="dcterms:W3CDTF">2011-06-15T09:50:00Z</dcterms:modified>
</cp:coreProperties>
</file>