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C209FE">
        <w:rPr>
          <w:sz w:val="32"/>
          <w:szCs w:val="32"/>
        </w:rPr>
        <w:t>17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C209FE">
        <w:rPr>
          <w:sz w:val="32"/>
          <w:szCs w:val="32"/>
        </w:rPr>
        <w:t>April 15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D5789E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C209FE">
        <w:rPr>
          <w:sz w:val="32"/>
          <w:szCs w:val="32"/>
        </w:rPr>
        <w:t>April 15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National Social Security Fund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s 2006-2007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Kenya </w:t>
      </w:r>
      <w:r w:rsidR="00C209FE">
        <w:rPr>
          <w:sz w:val="32"/>
          <w:szCs w:val="32"/>
        </w:rPr>
        <w:t xml:space="preserve">Maritime </w:t>
      </w:r>
      <w:proofErr w:type="spellStart"/>
      <w:r w:rsidR="00C209FE">
        <w:rPr>
          <w:sz w:val="32"/>
          <w:szCs w:val="32"/>
        </w:rPr>
        <w:t>Authority</w:t>
      </w:r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Financial Statements of East African Portland Cement Co. Ltd for the years 2008-2009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Export Processing Zones Authority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9F36F6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Agricultural Research Institute for the year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Annual Report and Accounts &amp; Accounts of University of Nairobi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the Industrial Training Levy Fund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of Tea Research Foundation of Kenya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C209F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Town Council of </w:t>
      </w:r>
      <w:proofErr w:type="spellStart"/>
      <w:r>
        <w:rPr>
          <w:sz w:val="32"/>
          <w:szCs w:val="32"/>
        </w:rPr>
        <w:t>Kangundo</w:t>
      </w:r>
      <w:proofErr w:type="spellEnd"/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900A40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the Accounts of the </w:t>
      </w:r>
      <w:r w:rsidR="00C209FE">
        <w:rPr>
          <w:sz w:val="32"/>
          <w:szCs w:val="32"/>
        </w:rPr>
        <w:t>Municipal</w:t>
      </w:r>
      <w:r>
        <w:rPr>
          <w:sz w:val="32"/>
          <w:szCs w:val="32"/>
        </w:rPr>
        <w:t xml:space="preserve"> Council of </w:t>
      </w:r>
      <w:proofErr w:type="spellStart"/>
      <w:r w:rsidR="00C209FE">
        <w:rPr>
          <w:sz w:val="32"/>
          <w:szCs w:val="32"/>
        </w:rPr>
        <w:t>Malindi</w:t>
      </w:r>
      <w:proofErr w:type="spellEnd"/>
      <w:r>
        <w:rPr>
          <w:sz w:val="32"/>
          <w:szCs w:val="32"/>
        </w:rPr>
        <w:t xml:space="preserve"> for the year ended 30</w:t>
      </w:r>
      <w:r w:rsidRPr="00900A40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2004, 2005,2006 and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47E4"/>
    <w:rsid w:val="00256282"/>
    <w:rsid w:val="0028616C"/>
    <w:rsid w:val="00335024"/>
    <w:rsid w:val="003854E3"/>
    <w:rsid w:val="00387B82"/>
    <w:rsid w:val="003B6663"/>
    <w:rsid w:val="004B496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672F"/>
    <w:rsid w:val="00912DEC"/>
    <w:rsid w:val="00997CB1"/>
    <w:rsid w:val="009E3A19"/>
    <w:rsid w:val="009F36F6"/>
    <w:rsid w:val="00AA6B02"/>
    <w:rsid w:val="00AD350F"/>
    <w:rsid w:val="00B04FF3"/>
    <w:rsid w:val="00B42AB3"/>
    <w:rsid w:val="00BA1409"/>
    <w:rsid w:val="00C209FE"/>
    <w:rsid w:val="00C5425D"/>
    <w:rsid w:val="00C67416"/>
    <w:rsid w:val="00C713F0"/>
    <w:rsid w:val="00D01AA5"/>
    <w:rsid w:val="00D5789E"/>
    <w:rsid w:val="00D73374"/>
    <w:rsid w:val="00E1398F"/>
    <w:rsid w:val="00E17C40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A7C6-95CC-4B25-93DA-5CBD4D8A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2010-04-15T08:48:00Z</cp:lastPrinted>
  <dcterms:created xsi:type="dcterms:W3CDTF">2010-04-15T08:50:00Z</dcterms:created>
  <dcterms:modified xsi:type="dcterms:W3CDTF">2010-04-15T08:50:00Z</dcterms:modified>
</cp:coreProperties>
</file>