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8506" w14:textId="77777777" w:rsidR="008E0074" w:rsidRPr="008E0074" w:rsidRDefault="008E0074" w:rsidP="008E0074">
      <w:r w:rsidRPr="008E0074">
        <w:rPr>
          <w:b/>
          <w:bCs/>
        </w:rPr>
        <w:t>Supply Chain Issues Review</w:t>
      </w:r>
    </w:p>
    <w:p w14:paraId="171BAE20" w14:textId="77777777" w:rsidR="008E0074" w:rsidRPr="008E0074" w:rsidRDefault="008E0074" w:rsidP="008E0074">
      <w:pPr>
        <w:rPr>
          <w:b/>
          <w:bCs/>
        </w:rPr>
      </w:pPr>
      <w:r w:rsidRPr="008E0074">
        <w:rPr>
          <w:b/>
          <w:bCs/>
        </w:rPr>
        <w:t>Introduction</w:t>
      </w:r>
    </w:p>
    <w:p w14:paraId="1BF3C7FC" w14:textId="77777777" w:rsidR="008E0074" w:rsidRPr="008E0074" w:rsidRDefault="008E0074" w:rsidP="008E0074">
      <w:r w:rsidRPr="008E0074">
        <w:t>Recent supply chain disruptions have surfaced that threaten both production continuity and FDA compliance. A review was initiated following an escalation from Supply Chain highlighting quality failures, supplier non</w:t>
      </w:r>
      <w:r w:rsidRPr="008E0074">
        <w:noBreakHyphen/>
        <w:t>compliance, and traceability gaps involving critical raw materials. This document outlines the business problem and recommended actions to stabilize operations and mitigate regulatory risk.</w:t>
      </w:r>
    </w:p>
    <w:p w14:paraId="724BD786" w14:textId="77777777" w:rsidR="008E0074" w:rsidRPr="008E0074" w:rsidRDefault="008E0074" w:rsidP="008E0074">
      <w:r w:rsidRPr="008E0074">
        <w:pict w14:anchorId="5FAD0DA1">
          <v:rect id="_x0000_i1043" style="width:0;height:1.5pt" o:hralign="center" o:hrstd="t" o:hr="t" fillcolor="#a0a0a0" stroked="f"/>
        </w:pict>
      </w:r>
    </w:p>
    <w:p w14:paraId="62982CBC" w14:textId="77777777" w:rsidR="008E0074" w:rsidRPr="008E0074" w:rsidRDefault="008E0074" w:rsidP="008E0074">
      <w:pPr>
        <w:rPr>
          <w:b/>
          <w:bCs/>
        </w:rPr>
      </w:pPr>
      <w:r w:rsidRPr="008E0074">
        <w:rPr>
          <w:b/>
          <w:bCs/>
        </w:rPr>
        <w:t>Outline of the Business Problem</w:t>
      </w:r>
    </w:p>
    <w:p w14:paraId="02F90849" w14:textId="77777777" w:rsidR="008E0074" w:rsidRPr="008E0074" w:rsidRDefault="008E0074" w:rsidP="008E0074">
      <w:r w:rsidRPr="008E0074">
        <w:t xml:space="preserve">The current challenges are concentrated </w:t>
      </w:r>
      <w:proofErr w:type="gramStart"/>
      <w:r w:rsidRPr="008E0074">
        <w:t>across</w:t>
      </w:r>
      <w:proofErr w:type="gramEnd"/>
      <w:r w:rsidRPr="008E0074">
        <w:t xml:space="preserve"> three critical components:</w:t>
      </w:r>
    </w:p>
    <w:p w14:paraId="26BF7FC9" w14:textId="77777777" w:rsidR="008E0074" w:rsidRPr="008E0074" w:rsidRDefault="008E0074" w:rsidP="008E0074">
      <w:pPr>
        <w:numPr>
          <w:ilvl w:val="0"/>
          <w:numId w:val="1"/>
        </w:numPr>
      </w:pPr>
      <w:r w:rsidRPr="008E0074">
        <w:rPr>
          <w:b/>
          <w:bCs/>
        </w:rPr>
        <w:t>BIND567</w:t>
      </w:r>
      <w:r w:rsidRPr="008E0074">
        <w:t xml:space="preserve"> has experienced repeated quality failures due to molecular instability, leading to unpredictable manufacturing results and delayed production schedules.</w:t>
      </w:r>
    </w:p>
    <w:p w14:paraId="1B95FC65" w14:textId="77777777" w:rsidR="008E0074" w:rsidRPr="008E0074" w:rsidRDefault="008E0074" w:rsidP="008E0074">
      <w:pPr>
        <w:numPr>
          <w:ilvl w:val="0"/>
          <w:numId w:val="1"/>
        </w:numPr>
      </w:pPr>
      <w:r w:rsidRPr="008E0074">
        <w:rPr>
          <w:b/>
          <w:bCs/>
        </w:rPr>
        <w:t>COMP042</w:t>
      </w:r>
      <w:r w:rsidRPr="008E0074">
        <w:t xml:space="preserve"> presents serious traceability and documentation deficiencies, including incorrect lot numbers and incomplete records, creating significant audit and contamination risk.</w:t>
      </w:r>
    </w:p>
    <w:p w14:paraId="640065E9" w14:textId="77777777" w:rsidR="008E0074" w:rsidRPr="008E0074" w:rsidRDefault="008E0074" w:rsidP="008E0074">
      <w:pPr>
        <w:numPr>
          <w:ilvl w:val="0"/>
          <w:numId w:val="1"/>
        </w:numPr>
      </w:pPr>
      <w:r w:rsidRPr="008E0074">
        <w:rPr>
          <w:b/>
          <w:bCs/>
        </w:rPr>
        <w:t>COMP043</w:t>
      </w:r>
      <w:r w:rsidRPr="008E0074">
        <w:t xml:space="preserve"> is supplied by a vendor failing to meet GMP standards, resulting in purity concerns, erratic deliveries, and material stockouts.</w:t>
      </w:r>
    </w:p>
    <w:p w14:paraId="7E5296D3" w14:textId="77777777" w:rsidR="008E0074" w:rsidRPr="008E0074" w:rsidRDefault="008E0074" w:rsidP="008E0074">
      <w:r w:rsidRPr="008E0074">
        <w:t>These interconnected issues are causing production delays, increasing defect rates, and elevating FDA compliance risk if not addressed immediately.</w:t>
      </w:r>
    </w:p>
    <w:p w14:paraId="41710E2B" w14:textId="77777777" w:rsidR="008E0074" w:rsidRPr="008E0074" w:rsidRDefault="008E0074" w:rsidP="008E0074">
      <w:r w:rsidRPr="008E0074">
        <w:pict w14:anchorId="0CF0B1C2">
          <v:rect id="_x0000_i1044" style="width:0;height:1.5pt" o:hralign="center" o:hrstd="t" o:hr="t" fillcolor="#a0a0a0" stroked="f"/>
        </w:pict>
      </w:r>
    </w:p>
    <w:p w14:paraId="293968A8" w14:textId="77777777" w:rsidR="008E0074" w:rsidRPr="008E0074" w:rsidRDefault="008E0074" w:rsidP="008E0074">
      <w:pPr>
        <w:rPr>
          <w:b/>
          <w:bCs/>
        </w:rPr>
      </w:pPr>
      <w:r w:rsidRPr="008E0074">
        <w:rPr>
          <w:b/>
          <w:bCs/>
        </w:rPr>
        <w:t>Action Items</w:t>
      </w:r>
    </w:p>
    <w:p w14:paraId="1A70B120" w14:textId="77777777" w:rsidR="008E0074" w:rsidRPr="008E0074" w:rsidRDefault="008E0074" w:rsidP="008E0074">
      <w:pPr>
        <w:numPr>
          <w:ilvl w:val="0"/>
          <w:numId w:val="2"/>
        </w:numPr>
      </w:pPr>
      <w:r w:rsidRPr="008E0074">
        <w:t>Place impacted inventory under immediate QA review and restrict use pending disposition.</w:t>
      </w:r>
    </w:p>
    <w:p w14:paraId="7047E606" w14:textId="77777777" w:rsidR="008E0074" w:rsidRPr="008E0074" w:rsidRDefault="008E0074" w:rsidP="008E0074">
      <w:pPr>
        <w:numPr>
          <w:ilvl w:val="0"/>
          <w:numId w:val="2"/>
        </w:numPr>
      </w:pPr>
      <w:r w:rsidRPr="008E0074">
        <w:t>Perform supplier audits focused on GMP adherence, quality systems, and documentation practices.</w:t>
      </w:r>
    </w:p>
    <w:p w14:paraId="11506660" w14:textId="77777777" w:rsidR="008E0074" w:rsidRPr="008E0074" w:rsidRDefault="008E0074" w:rsidP="008E0074">
      <w:pPr>
        <w:numPr>
          <w:ilvl w:val="0"/>
          <w:numId w:val="2"/>
        </w:numPr>
      </w:pPr>
      <w:r w:rsidRPr="008E0074">
        <w:t>Strengthen traceability controls and require complete documentation for material release.</w:t>
      </w:r>
    </w:p>
    <w:p w14:paraId="54741D75" w14:textId="77777777" w:rsidR="008E0074" w:rsidRPr="008E0074" w:rsidRDefault="008E0074" w:rsidP="008E0074">
      <w:pPr>
        <w:numPr>
          <w:ilvl w:val="0"/>
          <w:numId w:val="2"/>
        </w:numPr>
      </w:pPr>
      <w:r w:rsidRPr="008E0074">
        <w:t xml:space="preserve">Expedite shipments and assess alternative </w:t>
      </w:r>
      <w:proofErr w:type="gramStart"/>
      <w:r w:rsidRPr="008E0074">
        <w:t>sourcing</w:t>
      </w:r>
      <w:proofErr w:type="gramEnd"/>
      <w:r w:rsidRPr="008E0074">
        <w:t xml:space="preserve"> options for critical components.</w:t>
      </w:r>
    </w:p>
    <w:p w14:paraId="059AEE45" w14:textId="77777777" w:rsidR="008E0074" w:rsidRPr="008E0074" w:rsidRDefault="008E0074" w:rsidP="008E0074">
      <w:pPr>
        <w:numPr>
          <w:ilvl w:val="0"/>
          <w:numId w:val="2"/>
        </w:numPr>
      </w:pPr>
      <w:r w:rsidRPr="008E0074">
        <w:t>Establish a recurring cross</w:t>
      </w:r>
      <w:r w:rsidRPr="008E0074">
        <w:noBreakHyphen/>
        <w:t>functional forum to monitor risks and corrective actions.</w:t>
      </w:r>
    </w:p>
    <w:p w14:paraId="23B37B99" w14:textId="77777777" w:rsidR="008E0074" w:rsidRPr="008E0074" w:rsidRDefault="008E0074" w:rsidP="008E0074">
      <w:r w:rsidRPr="008E0074">
        <w:lastRenderedPageBreak/>
        <w:pict w14:anchorId="08E011E8">
          <v:rect id="_x0000_i1045" style="width:0;height:1.5pt" o:hralign="center" o:hrstd="t" o:hr="t" fillcolor="#a0a0a0" stroked="f"/>
        </w:pict>
      </w:r>
    </w:p>
    <w:p w14:paraId="37996EB4" w14:textId="77777777" w:rsidR="008E0074" w:rsidRPr="008E0074" w:rsidRDefault="008E0074" w:rsidP="008E0074">
      <w:pPr>
        <w:rPr>
          <w:b/>
          <w:bCs/>
        </w:rPr>
      </w:pPr>
      <w:r w:rsidRPr="008E0074">
        <w:rPr>
          <w:b/>
          <w:bCs/>
        </w:rPr>
        <w:t>Conclusion</w:t>
      </w:r>
    </w:p>
    <w:p w14:paraId="1438CC3B" w14:textId="77777777" w:rsidR="008E0074" w:rsidRPr="008E0074" w:rsidRDefault="008E0074" w:rsidP="008E0074">
      <w:r w:rsidRPr="008E0074">
        <w:t>The identified supply chain disruptions pose a serious threat to operational stability and regulatory compliance. By executing the outlined actions, the organization can reduce risk, restore supply reliability, and maintain FDA readiness. Timely cross</w:t>
      </w:r>
      <w:r w:rsidRPr="008E0074">
        <w:noBreakHyphen/>
        <w:t>functional collaboration and supplier accountability will be critical to sustaining long</w:t>
      </w:r>
      <w:r w:rsidRPr="008E0074">
        <w:noBreakHyphen/>
        <w:t>term compliance and production continuity.</w:t>
      </w:r>
    </w:p>
    <w:p w14:paraId="40AF14C5" w14:textId="77777777" w:rsidR="0068134A" w:rsidRDefault="0068134A"/>
    <w:sectPr w:rsidR="00681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F7E0D"/>
    <w:multiLevelType w:val="multilevel"/>
    <w:tmpl w:val="F68C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AF5D56"/>
    <w:multiLevelType w:val="multilevel"/>
    <w:tmpl w:val="0E8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190080">
    <w:abstractNumId w:val="0"/>
  </w:num>
  <w:num w:numId="2" w16cid:durableId="848444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74"/>
    <w:rsid w:val="000E1F89"/>
    <w:rsid w:val="006322D7"/>
    <w:rsid w:val="0068134A"/>
    <w:rsid w:val="008932D7"/>
    <w:rsid w:val="008E0074"/>
    <w:rsid w:val="00B41A0F"/>
    <w:rsid w:val="00C0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81A0"/>
  <w15:chartTrackingRefBased/>
  <w15:docId w15:val="{620209D9-550D-41B1-924C-ECC49551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1781</Characters>
  <Application>Microsoft Office Word</Application>
  <DocSecurity>0</DocSecurity>
  <Lines>37</Lines>
  <Paragraphs>17</Paragraphs>
  <ScaleCrop>false</ScaleCrop>
  <Company>JNJ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Clady, Madison [JJCUS]</dc:creator>
  <cp:keywords/>
  <dc:description/>
  <cp:lastModifiedBy>Clady, Madison [JJCUS]</cp:lastModifiedBy>
  <cp:revision>1</cp:revision>
  <dcterms:created xsi:type="dcterms:W3CDTF">2026-04-22T16:00:00Z</dcterms:created>
  <dcterms:modified xsi:type="dcterms:W3CDTF">2026-04-22T16:01:00Z</dcterms:modified>
</cp:coreProperties>
</file>