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9D82" w14:textId="77777777" w:rsidR="002C46D7" w:rsidRPr="002C46D7" w:rsidRDefault="002C46D7" w:rsidP="002C46D7">
      <w:pPr>
        <w:spacing w:after="60"/>
        <w:rPr>
          <w:b/>
          <w:bCs/>
          <w:color w:val="1B3A6B"/>
          <w:sz w:val="48"/>
          <w:szCs w:val="48"/>
        </w:rPr>
      </w:pPr>
      <w:r w:rsidRPr="002C46D7">
        <w:rPr>
          <w:b/>
          <w:bCs/>
          <w:color w:val="1B3A6B"/>
          <w:sz w:val="48"/>
          <w:szCs w:val="48"/>
        </w:rPr>
        <w:t>ADSI Inverter Dashboard</w:t>
      </w:r>
    </w:p>
    <w:p w14:paraId="441E0FEF" w14:textId="3B32B6D5" w:rsidR="002C46D7" w:rsidRPr="00F32C6A" w:rsidRDefault="002C46D7" w:rsidP="002C46D7">
      <w:pPr>
        <w:spacing w:after="60"/>
        <w:rPr>
          <w:b/>
          <w:bCs/>
          <w:color w:val="1B3A6B"/>
          <w:sz w:val="40"/>
          <w:szCs w:val="40"/>
        </w:rPr>
      </w:pPr>
      <w:r w:rsidRPr="00F32C6A">
        <w:rPr>
          <w:b/>
          <w:bCs/>
          <w:color w:val="1B3A6B"/>
          <w:sz w:val="40"/>
          <w:szCs w:val="40"/>
        </w:rPr>
        <w:t>SCADA-Based Monitoring and Control</w:t>
      </w:r>
      <w:r w:rsidR="00F32C6A" w:rsidRPr="00F32C6A">
        <w:rPr>
          <w:b/>
          <w:bCs/>
          <w:color w:val="1B3A6B"/>
          <w:sz w:val="40"/>
          <w:szCs w:val="40"/>
        </w:rPr>
        <w:t xml:space="preserve"> Platform  </w:t>
      </w:r>
    </w:p>
    <w:p w14:paraId="01EED34A" w14:textId="262D111F" w:rsidR="00DC3CC9" w:rsidRDefault="00000000" w:rsidP="002C46D7">
      <w:pPr>
        <w:spacing w:after="60"/>
      </w:pPr>
      <w:r>
        <w:rPr>
          <w:color w:val="2563AB"/>
          <w:sz w:val="26"/>
          <w:szCs w:val="26"/>
        </w:rPr>
        <w:t>Pricing Summary</w:t>
      </w:r>
    </w:p>
    <w:p w14:paraId="422C7900" w14:textId="77777777" w:rsidR="00DC3CC9" w:rsidRDefault="00DC3CC9">
      <w:pPr>
        <w:pBdr>
          <w:bottom w:val="single" w:sz="12" w:space="1" w:color="F59E0B"/>
        </w:pBdr>
      </w:pPr>
    </w:p>
    <w:p w14:paraId="3F2ADAE8" w14:textId="5B30A853" w:rsidR="00DC3CC9" w:rsidRPr="002C46D7" w:rsidRDefault="00DC3CC9">
      <w:pPr>
        <w:spacing w:before="200"/>
        <w:rPr>
          <w:color w:val="000000" w:themeColor="text1"/>
        </w:rPr>
      </w:pPr>
    </w:p>
    <w:p w14:paraId="6C49BF60" w14:textId="15221707" w:rsidR="00DC3CC9" w:rsidRPr="00A954CB" w:rsidRDefault="00000000" w:rsidP="00F32C6A">
      <w:pPr>
        <w:rPr>
          <w:color w:val="auto"/>
          <w:sz w:val="24"/>
          <w:szCs w:val="24"/>
        </w:rPr>
      </w:pPr>
      <w:r w:rsidRPr="00A954CB">
        <w:rPr>
          <w:i/>
          <w:iCs/>
          <w:color w:val="auto"/>
          <w:sz w:val="22"/>
          <w:szCs w:val="22"/>
        </w:rPr>
        <w:t>This pricing reflects a per-site commercial model for an industrial solar plant, covering plant-wide monitoring, inverter fast control, plant output auto capping, analytics, alarms, audit trail, day-ahead ML forecasting, Solcast toolkit integration (no paid subscription required), export functions, gateway-remote synchronization, cloud backup, operator messaging, updates, and in-app user guide.</w:t>
      </w:r>
    </w:p>
    <w:p w14:paraId="34167344" w14:textId="413D3320" w:rsidR="00F32C6A" w:rsidRPr="00F32C6A" w:rsidRDefault="00F32C6A" w:rsidP="00F32C6A">
      <w:pPr>
        <w:rPr>
          <w:color w:val="000000" w:themeColor="text1"/>
          <w:sz w:val="24"/>
          <w:szCs w:val="24"/>
        </w:rPr>
      </w:pPr>
    </w:p>
    <w:p w14:paraId="643FAAE0" w14:textId="0A418631" w:rsidR="00DC3CC9" w:rsidRDefault="00000000">
      <w:pPr>
        <w:pStyle w:val="Heading1"/>
      </w:pPr>
      <w:r>
        <w:t>01</w:t>
      </w:r>
      <w:r w:rsidR="00502226">
        <w:t>.</w:t>
      </w:r>
      <w:r>
        <w:t xml:space="preserve"> Proposed </w:t>
      </w:r>
      <w:r w:rsidR="007D0198">
        <w:t>Pricing</w:t>
      </w:r>
      <w:r w:rsidR="007662B8">
        <w:t xml:space="preserve"> Summary</w:t>
      </w:r>
    </w:p>
    <w:p w14:paraId="798B4DE1" w14:textId="01A5DCA3" w:rsidR="00DC3CC9" w:rsidRPr="00E5313B" w:rsidRDefault="00DC3CC9">
      <w:pPr>
        <w:pBdr>
          <w:bottom w:val="single" w:sz="8" w:space="1" w:color="2563AB"/>
        </w:pBdr>
        <w:spacing w:before="60" w:after="200"/>
        <w:rPr>
          <w:sz w:val="2"/>
          <w:szCs w:val="2"/>
        </w:rPr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1985"/>
        <w:gridCol w:w="4758"/>
      </w:tblGrid>
      <w:tr w:rsidR="00DC3CC9" w14:paraId="6B03DA22" w14:textId="77777777" w:rsidTr="00502226">
        <w:trPr>
          <w:tblHeader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7B043" w14:textId="77777777" w:rsidR="00DC3CC9" w:rsidRDefault="00000000" w:rsidP="00502226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2008A" w14:textId="77777777" w:rsidR="00DC3CC9" w:rsidRDefault="00000000" w:rsidP="00502226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B6DE5" w14:textId="77777777" w:rsidR="00DC3CC9" w:rsidRDefault="00000000" w:rsidP="00502226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C3CC9" w14:paraId="58E528F9" w14:textId="77777777" w:rsidTr="00F7312F">
        <w:trPr>
          <w:trHeight w:val="1123"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4326E" w14:textId="66A22E12" w:rsidR="00DC3CC9" w:rsidRPr="00B339EA" w:rsidRDefault="00000000" w:rsidP="00502226">
            <w:pPr>
              <w:rPr>
                <w:b/>
                <w:bCs/>
                <w:color w:val="auto"/>
              </w:rPr>
            </w:pPr>
            <w:r w:rsidRPr="00B339EA">
              <w:rPr>
                <w:b/>
                <w:bCs/>
                <w:color w:val="auto"/>
                <w:sz w:val="19"/>
                <w:szCs w:val="19"/>
              </w:rPr>
              <w:t>Application</w:t>
            </w:r>
            <w:r w:rsidR="00502226" w:rsidRPr="00B339EA">
              <w:rPr>
                <w:b/>
                <w:bCs/>
                <w:color w:val="auto"/>
                <w:sz w:val="19"/>
                <w:szCs w:val="19"/>
              </w:rPr>
              <w:t xml:space="preserve"> Software/License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F64FA" w14:textId="1CAF530F" w:rsidR="00DC3CC9" w:rsidRPr="00B339EA" w:rsidRDefault="00000000" w:rsidP="00502226">
            <w:pPr>
              <w:rPr>
                <w:b/>
                <w:bCs/>
                <w:color w:val="auto"/>
              </w:rPr>
            </w:pPr>
            <w:proofErr w:type="spellStart"/>
            <w:r w:rsidRPr="00B339EA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B339EA">
              <w:rPr>
                <w:b/>
                <w:bCs/>
                <w:color w:val="auto"/>
                <w:sz w:val="19"/>
                <w:szCs w:val="19"/>
              </w:rPr>
              <w:t xml:space="preserve"> 350,000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9B72" w14:textId="71C4FDC0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Includes deployment, configuration, monitoring, inverter control, plant output auto capping, analytics, alarms, audit trail, ML forecasting, Solcast toolkit (free), export, cloud backup, operator messaging, and initial onboarding.</w:t>
            </w:r>
          </w:p>
        </w:tc>
      </w:tr>
      <w:tr w:rsidR="00DC3CC9" w14:paraId="15B95BF9" w14:textId="77777777" w:rsidTr="00502226">
        <w:trPr>
          <w:trHeight w:val="617"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1BA03" w14:textId="77777777" w:rsidR="00DC3CC9" w:rsidRPr="00B339EA" w:rsidRDefault="00000000" w:rsidP="00502226">
            <w:pPr>
              <w:rPr>
                <w:b/>
                <w:bCs/>
                <w:color w:val="auto"/>
              </w:rPr>
            </w:pPr>
            <w:r w:rsidRPr="00B339EA">
              <w:rPr>
                <w:b/>
                <w:bCs/>
                <w:color w:val="auto"/>
                <w:sz w:val="19"/>
                <w:szCs w:val="19"/>
              </w:rPr>
              <w:t>Monthly Support &amp; Renewal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9F1F6" w14:textId="5ED5892E" w:rsidR="00DC3CC9" w:rsidRPr="00B339EA" w:rsidRDefault="00000000" w:rsidP="00502226">
            <w:pPr>
              <w:rPr>
                <w:b/>
                <w:bCs/>
                <w:color w:val="auto"/>
              </w:rPr>
            </w:pPr>
            <w:proofErr w:type="spellStart"/>
            <w:r w:rsidRPr="00B339EA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B339EA">
              <w:rPr>
                <w:b/>
                <w:bCs/>
                <w:color w:val="auto"/>
                <w:sz w:val="19"/>
                <w:szCs w:val="19"/>
              </w:rPr>
              <w:t xml:space="preserve"> 45,000 / mo.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44148" w14:textId="65BBE96B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Software updates, bug fixes, remote support, feature enhancements, and standard maintenance.</w:t>
            </w:r>
          </w:p>
        </w:tc>
      </w:tr>
      <w:tr w:rsidR="00DC3CC9" w14:paraId="3F47EBB9" w14:textId="77777777" w:rsidTr="00502226"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0A19C1" w14:textId="77777777" w:rsidR="00DC3CC9" w:rsidRPr="00B339EA" w:rsidRDefault="00000000" w:rsidP="00502226">
            <w:pPr>
              <w:rPr>
                <w:b/>
                <w:bCs/>
                <w:color w:val="auto"/>
              </w:rPr>
            </w:pPr>
            <w:r w:rsidRPr="00B339EA">
              <w:rPr>
                <w:b/>
                <w:bCs/>
                <w:color w:val="auto"/>
                <w:sz w:val="19"/>
                <w:szCs w:val="19"/>
              </w:rPr>
              <w:t>Annual Support &amp; Renewal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AC0BA" w14:textId="320A8D00" w:rsidR="00DC3CC9" w:rsidRPr="00B339EA" w:rsidRDefault="00000000" w:rsidP="00502226">
            <w:pPr>
              <w:rPr>
                <w:b/>
                <w:bCs/>
                <w:color w:val="auto"/>
              </w:rPr>
            </w:pPr>
            <w:proofErr w:type="spellStart"/>
            <w:r w:rsidRPr="00B339EA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B339EA">
              <w:rPr>
                <w:b/>
                <w:bCs/>
                <w:color w:val="auto"/>
                <w:sz w:val="19"/>
                <w:szCs w:val="19"/>
              </w:rPr>
              <w:t xml:space="preserve"> 500,000 / yr.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08195" w14:textId="3019A7A8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Same coverage as monthly support — offered at a discounted annual rate.</w:t>
            </w:r>
          </w:p>
        </w:tc>
      </w:tr>
      <w:tr w:rsidR="00DC3CC9" w14:paraId="15903A4C" w14:textId="77777777" w:rsidTr="00502226">
        <w:trPr>
          <w:trHeight w:val="341"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2AF3B2" w14:textId="77777777" w:rsidR="00DC3CC9" w:rsidRPr="00B339EA" w:rsidRDefault="00000000" w:rsidP="00502226">
            <w:pPr>
              <w:rPr>
                <w:b/>
                <w:bCs/>
                <w:color w:val="auto"/>
              </w:rPr>
            </w:pPr>
            <w:r w:rsidRPr="00B339EA">
              <w:rPr>
                <w:b/>
                <w:bCs/>
                <w:color w:val="auto"/>
                <w:sz w:val="19"/>
                <w:szCs w:val="19"/>
              </w:rPr>
              <w:t>Annual Savings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3C530" w14:textId="1BF1707D" w:rsidR="00DC3CC9" w:rsidRPr="00B339EA" w:rsidRDefault="00000000" w:rsidP="00502226">
            <w:pPr>
              <w:rPr>
                <w:b/>
                <w:bCs/>
                <w:color w:val="auto"/>
              </w:rPr>
            </w:pPr>
            <w:proofErr w:type="spellStart"/>
            <w:r w:rsidRPr="00B339EA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B339EA">
              <w:rPr>
                <w:b/>
                <w:bCs/>
                <w:color w:val="auto"/>
                <w:sz w:val="19"/>
                <w:szCs w:val="19"/>
              </w:rPr>
              <w:t xml:space="preserve"> 40,000 / yr.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08DE4" w14:textId="1E1560A8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i/>
                <w:iCs/>
                <w:color w:val="auto"/>
                <w:sz w:val="18"/>
                <w:szCs w:val="18"/>
              </w:rPr>
              <w:t>Savings vs. monthly billing over 12 months</w:t>
            </w:r>
          </w:p>
        </w:tc>
      </w:tr>
      <w:tr w:rsidR="00DC3CC9" w14:paraId="2C8098B3" w14:textId="77777777" w:rsidTr="00502226">
        <w:trPr>
          <w:trHeight w:val="632"/>
        </w:trPr>
        <w:tc>
          <w:tcPr>
            <w:tcW w:w="2977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9409D" w14:textId="77777777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After-Market Services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09A0E" w14:textId="77777777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Quoted separately</w:t>
            </w:r>
          </w:p>
        </w:tc>
        <w:tc>
          <w:tcPr>
            <w:tcW w:w="4758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2EED1" w14:textId="1112EA8C" w:rsidR="00DC3CC9" w:rsidRPr="00A954CB" w:rsidRDefault="00E5313B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Customization, additional</w:t>
            </w:r>
            <w:r w:rsidR="00270181" w:rsidRPr="00A954CB">
              <w:rPr>
                <w:color w:val="auto"/>
                <w:sz w:val="19"/>
                <w:szCs w:val="19"/>
              </w:rPr>
              <w:t xml:space="preserve"> </w:t>
            </w:r>
            <w:r w:rsidRPr="00A954CB">
              <w:rPr>
                <w:color w:val="auto"/>
                <w:sz w:val="19"/>
                <w:szCs w:val="19"/>
              </w:rPr>
              <w:t>functions/features, and future enhancements.</w:t>
            </w:r>
          </w:p>
        </w:tc>
      </w:tr>
    </w:tbl>
    <w:p w14:paraId="5C6EDD86" w14:textId="77777777" w:rsidR="00DC3CC9" w:rsidRDefault="00DC3CC9" w:rsidP="0019455B"/>
    <w:p w14:paraId="243536FF" w14:textId="11B1D5A1" w:rsidR="00DC3CC9" w:rsidRDefault="00000000">
      <w:pPr>
        <w:pStyle w:val="Heading1"/>
      </w:pPr>
      <w:r>
        <w:t>02</w:t>
      </w:r>
      <w:r w:rsidR="00502226">
        <w:t>.</w:t>
      </w:r>
      <w:r>
        <w:t xml:space="preserve"> After-Market Rates</w:t>
      </w:r>
    </w:p>
    <w:p w14:paraId="288B9BE5" w14:textId="7599693C" w:rsidR="00DC3CC9" w:rsidRPr="00E5313B" w:rsidRDefault="00DC3CC9">
      <w:pPr>
        <w:pBdr>
          <w:bottom w:val="single" w:sz="8" w:space="1" w:color="2563AB"/>
        </w:pBdr>
        <w:spacing w:before="60" w:after="200"/>
        <w:rPr>
          <w:sz w:val="2"/>
          <w:szCs w:val="2"/>
        </w:rPr>
      </w:pP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9"/>
        <w:gridCol w:w="3645"/>
      </w:tblGrid>
      <w:tr w:rsidR="00DC3CC9" w14:paraId="15D741B3" w14:textId="77777777" w:rsidTr="00502226">
        <w:trPr>
          <w:trHeight w:val="299"/>
          <w:tblHeader/>
        </w:trPr>
        <w:tc>
          <w:tcPr>
            <w:tcW w:w="5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E87011" w14:textId="7F9A1EB7" w:rsidR="00DC3CC9" w:rsidRDefault="00000000" w:rsidP="00502226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6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007C8" w14:textId="77777777" w:rsidR="00DC3CC9" w:rsidRDefault="00000000" w:rsidP="00502226">
            <w:r>
              <w:rPr>
                <w:b/>
                <w:bCs/>
                <w:color w:val="FFFFFF"/>
              </w:rPr>
              <w:t>Rate</w:t>
            </w:r>
          </w:p>
        </w:tc>
      </w:tr>
      <w:tr w:rsidR="00DC3CC9" w14:paraId="211F8FC5" w14:textId="77777777" w:rsidTr="00502226">
        <w:trPr>
          <w:trHeight w:val="279"/>
        </w:trPr>
        <w:tc>
          <w:tcPr>
            <w:tcW w:w="5939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F1E16" w14:textId="6EEB05E6" w:rsidR="00DC3CC9" w:rsidRPr="00A954CB" w:rsidRDefault="00E5313B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Customization, and additional functions/features</w:t>
            </w:r>
          </w:p>
        </w:tc>
        <w:tc>
          <w:tcPr>
            <w:tcW w:w="364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2381E" w14:textId="06D51C27" w:rsidR="00DC3CC9" w:rsidRPr="00A954CB" w:rsidRDefault="00000000" w:rsidP="00502226">
            <w:pPr>
              <w:rPr>
                <w:color w:val="auto"/>
              </w:rPr>
            </w:pPr>
            <w:proofErr w:type="spellStart"/>
            <w:r w:rsidRPr="00A954CB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A954CB">
              <w:rPr>
                <w:b/>
                <w:bCs/>
                <w:color w:val="auto"/>
                <w:sz w:val="19"/>
                <w:szCs w:val="19"/>
              </w:rPr>
              <w:t xml:space="preserve"> 15,000 - 50,000</w:t>
            </w:r>
          </w:p>
        </w:tc>
      </w:tr>
      <w:tr w:rsidR="00DC3CC9" w14:paraId="1A7C7E14" w14:textId="77777777" w:rsidTr="00502226">
        <w:trPr>
          <w:trHeight w:val="279"/>
        </w:trPr>
        <w:tc>
          <w:tcPr>
            <w:tcW w:w="5939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B4D3C" w14:textId="5E90D7EC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color w:val="auto"/>
                <w:sz w:val="19"/>
                <w:szCs w:val="19"/>
              </w:rPr>
              <w:t>Major enhancement or new inverter/protocol integration</w:t>
            </w:r>
          </w:p>
        </w:tc>
        <w:tc>
          <w:tcPr>
            <w:tcW w:w="3645" w:type="dxa"/>
            <w:tcBorders>
              <w:top w:val="none" w:sz="0" w:space="0" w:color="FFFFFF"/>
              <w:left w:val="none" w:sz="0" w:space="0" w:color="FFFFFF"/>
              <w:bottom w:val="single" w:sz="3" w:space="0" w:color="E2E8F0"/>
              <w:right w:val="none" w:sz="0" w:space="0" w:color="FFFFFF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EDA60" w14:textId="5DD8F205" w:rsidR="00DC3CC9" w:rsidRPr="00A954CB" w:rsidRDefault="00000000" w:rsidP="00502226">
            <w:pPr>
              <w:rPr>
                <w:color w:val="auto"/>
              </w:rPr>
            </w:pPr>
            <w:r w:rsidRPr="00A954CB">
              <w:rPr>
                <w:b/>
                <w:bCs/>
                <w:color w:val="auto"/>
                <w:sz w:val="19"/>
                <w:szCs w:val="19"/>
              </w:rPr>
              <w:t xml:space="preserve">From </w:t>
            </w:r>
            <w:proofErr w:type="spellStart"/>
            <w:r w:rsidRPr="00A954CB">
              <w:rPr>
                <w:b/>
                <w:bCs/>
                <w:color w:val="auto"/>
                <w:sz w:val="19"/>
                <w:szCs w:val="19"/>
              </w:rPr>
              <w:t>Php</w:t>
            </w:r>
            <w:proofErr w:type="spellEnd"/>
            <w:r w:rsidRPr="00A954CB">
              <w:rPr>
                <w:b/>
                <w:bCs/>
                <w:color w:val="auto"/>
                <w:sz w:val="19"/>
                <w:szCs w:val="19"/>
              </w:rPr>
              <w:t xml:space="preserve"> 150,000</w:t>
            </w:r>
          </w:p>
        </w:tc>
      </w:tr>
    </w:tbl>
    <w:p w14:paraId="219106BF" w14:textId="25FA49C8" w:rsidR="00E5313B" w:rsidRDefault="00E5313B" w:rsidP="00E5313B">
      <w:pPr>
        <w:pStyle w:val="ListParagraph"/>
        <w:spacing w:before="60" w:after="60"/>
      </w:pPr>
    </w:p>
    <w:p w14:paraId="181811C5" w14:textId="77777777" w:rsidR="0019455B" w:rsidRDefault="0019455B" w:rsidP="00E5313B">
      <w:pPr>
        <w:pStyle w:val="ListParagraph"/>
        <w:spacing w:before="60" w:after="60"/>
      </w:pPr>
    </w:p>
    <w:p w14:paraId="6956528A" w14:textId="5C915A1B" w:rsidR="00E5313B" w:rsidRDefault="00E5313B" w:rsidP="00A4594B">
      <w:pPr>
        <w:pStyle w:val="ListParagraph"/>
        <w:spacing w:before="60" w:after="60"/>
        <w:ind w:left="480"/>
      </w:pPr>
    </w:p>
    <w:p w14:paraId="0FFF3502" w14:textId="78F165B8" w:rsidR="00E5313B" w:rsidRPr="00A954CB" w:rsidRDefault="003822DC" w:rsidP="003822DC">
      <w:pPr>
        <w:pStyle w:val="ListParagraph"/>
        <w:spacing w:before="60" w:after="60"/>
        <w:ind w:left="567" w:hanging="567"/>
        <w:rPr>
          <w:color w:val="auto"/>
        </w:rPr>
      </w:pPr>
      <w:r w:rsidRPr="00A954CB">
        <w:rPr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5E4E7048" wp14:editId="59F53DAC">
            <wp:simplePos x="0" y="0"/>
            <wp:positionH relativeFrom="column">
              <wp:posOffset>1151890</wp:posOffset>
            </wp:positionH>
            <wp:positionV relativeFrom="paragraph">
              <wp:posOffset>144145</wp:posOffset>
            </wp:positionV>
            <wp:extent cx="718450" cy="664463"/>
            <wp:effectExtent l="0" t="0" r="5715" b="2540"/>
            <wp:wrapNone/>
            <wp:docPr id="95157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4134" name="Picture 951574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450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13B" w:rsidRPr="00A954CB">
        <w:rPr>
          <w:color w:val="auto"/>
        </w:rPr>
        <w:t>Prepared by:</w:t>
      </w:r>
      <w:r w:rsidR="00E5313B" w:rsidRPr="00A954CB">
        <w:rPr>
          <w:color w:val="auto"/>
        </w:rPr>
        <w:br/>
      </w:r>
      <w:r w:rsidR="00E5313B" w:rsidRPr="00A954CB">
        <w:rPr>
          <w:color w:val="auto"/>
        </w:rPr>
        <w:br/>
      </w:r>
      <w:r w:rsidR="00E5313B" w:rsidRPr="00A954CB">
        <w:rPr>
          <w:color w:val="auto"/>
        </w:rPr>
        <w:tab/>
      </w:r>
      <w:r w:rsidR="00E5313B" w:rsidRPr="00A954CB">
        <w:rPr>
          <w:color w:val="auto"/>
        </w:rPr>
        <w:br/>
      </w:r>
      <w:r w:rsidR="00E5313B" w:rsidRPr="00A954CB">
        <w:rPr>
          <w:b/>
          <w:bCs/>
          <w:color w:val="auto"/>
        </w:rPr>
        <w:t>ENGR. CLARIDEN D. MONTAÑO, REE</w:t>
      </w:r>
      <w:r w:rsidR="00E5313B" w:rsidRPr="00A954CB">
        <w:rPr>
          <w:color w:val="auto"/>
        </w:rPr>
        <w:br/>
      </w:r>
      <w:r w:rsidR="00E956EE">
        <w:rPr>
          <w:i/>
          <w:iCs/>
          <w:color w:val="auto"/>
        </w:rPr>
        <w:t>Software</w:t>
      </w:r>
      <w:r w:rsidR="00E5313B" w:rsidRPr="00A954CB">
        <w:rPr>
          <w:i/>
          <w:iCs/>
          <w:color w:val="auto"/>
        </w:rPr>
        <w:t xml:space="preserve"> Developer</w:t>
      </w:r>
    </w:p>
    <w:sectPr w:rsidR="00E5313B" w:rsidRPr="00A954CB" w:rsidSect="00502226">
      <w:headerReference w:type="default" r:id="rId8"/>
      <w:footerReference w:type="default" r:id="rId9"/>
      <w:pgSz w:w="11906" w:h="16838" w:code="9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4170" w14:textId="77777777" w:rsidR="00592499" w:rsidRDefault="00592499">
      <w:r>
        <w:separator/>
      </w:r>
    </w:p>
  </w:endnote>
  <w:endnote w:type="continuationSeparator" w:id="0">
    <w:p w14:paraId="135D6C3A" w14:textId="77777777" w:rsidR="00592499" w:rsidRDefault="00592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AF7E" w14:textId="3C5E5787" w:rsidR="00DC3CC9" w:rsidRDefault="00000000">
    <w:pPr>
      <w:pBdr>
        <w:top w:val="single" w:sz="6" w:space="1" w:color="E2E8F0"/>
      </w:pBdr>
      <w:tabs>
        <w:tab w:val="right" w:pos="9026"/>
      </w:tabs>
      <w:spacing w:before="120"/>
    </w:pPr>
    <w:r>
      <w:rPr>
        <w:i/>
        <w:iCs/>
        <w:color w:val="94A3B8"/>
        <w:sz w:val="16"/>
        <w:szCs w:val="16"/>
      </w:rPr>
      <w:t>.</w:t>
    </w:r>
    <w:r>
      <w:tab/>
    </w:r>
    <w:r>
      <w:rPr>
        <w:color w:val="94A3B8"/>
        <w:sz w:val="16"/>
        <w:szCs w:val="16"/>
      </w:rPr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71507" w14:textId="77777777" w:rsidR="00592499" w:rsidRDefault="00592499">
      <w:r>
        <w:separator/>
      </w:r>
    </w:p>
  </w:footnote>
  <w:footnote w:type="continuationSeparator" w:id="0">
    <w:p w14:paraId="655B7EB5" w14:textId="77777777" w:rsidR="00592499" w:rsidRDefault="00592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838E" w14:textId="41C35B37" w:rsidR="00DC3CC9" w:rsidRPr="002C46D7" w:rsidRDefault="00502226">
    <w:pPr>
      <w:pBdr>
        <w:bottom w:val="single" w:sz="8" w:space="1" w:color="2563AB"/>
      </w:pBdr>
      <w:tabs>
        <w:tab w:val="right" w:pos="9026"/>
      </w:tabs>
      <w:spacing w:after="120"/>
      <w:rPr>
        <w:b/>
        <w:bCs/>
        <w:color w:val="1B3A6B"/>
        <w:sz w:val="18"/>
        <w:szCs w:val="18"/>
      </w:rPr>
    </w:pPr>
    <w:r>
      <w:rPr>
        <w:b/>
        <w:bCs/>
        <w:color w:val="1B3A6B"/>
        <w:sz w:val="18"/>
        <w:szCs w:val="18"/>
      </w:rPr>
      <w:t>SOFTWARE</w:t>
    </w:r>
    <w:r w:rsidR="002C46D7">
      <w:rPr>
        <w:b/>
        <w:bCs/>
        <w:color w:val="1B3A6B"/>
        <w:sz w:val="18"/>
        <w:szCs w:val="18"/>
      </w:rPr>
      <w:t xml:space="preserve"> </w:t>
    </w:r>
    <w:r w:rsidR="004B3DD3">
      <w:rPr>
        <w:b/>
        <w:bCs/>
        <w:color w:val="1B3A6B"/>
        <w:sz w:val="18"/>
        <w:szCs w:val="18"/>
      </w:rPr>
      <w:t>&amp;</w:t>
    </w:r>
    <w:r w:rsidR="002C46D7">
      <w:rPr>
        <w:b/>
        <w:bCs/>
        <w:color w:val="1B3A6B"/>
        <w:sz w:val="18"/>
        <w:szCs w:val="18"/>
      </w:rPr>
      <w:t xml:space="preserve"> </w:t>
    </w:r>
    <w:r w:rsidR="004B3DD3">
      <w:rPr>
        <w:b/>
        <w:bCs/>
        <w:color w:val="1B3A6B"/>
        <w:sz w:val="18"/>
        <w:szCs w:val="18"/>
      </w:rPr>
      <w:t>SERVICES</w:t>
    </w:r>
    <w:r>
      <w:rPr>
        <w:color w:val="94A3B8"/>
        <w:sz w:val="18"/>
        <w:szCs w:val="18"/>
      </w:rPr>
      <w:t xml:space="preserve">   |   Pricing Summary</w:t>
    </w:r>
    <w:r>
      <w:tab/>
    </w:r>
    <w:r>
      <w:rPr>
        <w:color w:val="94A3B8"/>
        <w:sz w:val="17"/>
        <w:szCs w:val="17"/>
      </w:rPr>
      <w:t>March 13,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07F"/>
    <w:multiLevelType w:val="hybridMultilevel"/>
    <w:tmpl w:val="55F06742"/>
    <w:lvl w:ilvl="0" w:tplc="E52EC3F8">
      <w:start w:val="1"/>
      <w:numFmt w:val="bullet"/>
      <w:lvlText w:val="●"/>
      <w:lvlJc w:val="left"/>
      <w:pPr>
        <w:ind w:left="720" w:hanging="360"/>
      </w:pPr>
    </w:lvl>
    <w:lvl w:ilvl="1" w:tplc="75D4C0DE">
      <w:start w:val="1"/>
      <w:numFmt w:val="bullet"/>
      <w:lvlText w:val="○"/>
      <w:lvlJc w:val="left"/>
      <w:pPr>
        <w:ind w:left="1440" w:hanging="360"/>
      </w:pPr>
    </w:lvl>
    <w:lvl w:ilvl="2" w:tplc="753041DE">
      <w:start w:val="1"/>
      <w:numFmt w:val="bullet"/>
      <w:lvlText w:val="■"/>
      <w:lvlJc w:val="left"/>
      <w:pPr>
        <w:ind w:left="2160" w:hanging="360"/>
      </w:pPr>
    </w:lvl>
    <w:lvl w:ilvl="3" w:tplc="5D70E5AE">
      <w:start w:val="1"/>
      <w:numFmt w:val="bullet"/>
      <w:lvlText w:val="●"/>
      <w:lvlJc w:val="left"/>
      <w:pPr>
        <w:ind w:left="2880" w:hanging="360"/>
      </w:pPr>
    </w:lvl>
    <w:lvl w:ilvl="4" w:tplc="F2263C14">
      <w:start w:val="1"/>
      <w:numFmt w:val="bullet"/>
      <w:lvlText w:val="○"/>
      <w:lvlJc w:val="left"/>
      <w:pPr>
        <w:ind w:left="3600" w:hanging="360"/>
      </w:pPr>
    </w:lvl>
    <w:lvl w:ilvl="5" w:tplc="228EF1C8">
      <w:start w:val="1"/>
      <w:numFmt w:val="bullet"/>
      <w:lvlText w:val="■"/>
      <w:lvlJc w:val="left"/>
      <w:pPr>
        <w:ind w:left="4320" w:hanging="360"/>
      </w:pPr>
    </w:lvl>
    <w:lvl w:ilvl="6" w:tplc="1B7A7490">
      <w:start w:val="1"/>
      <w:numFmt w:val="bullet"/>
      <w:lvlText w:val="●"/>
      <w:lvlJc w:val="left"/>
      <w:pPr>
        <w:ind w:left="5040" w:hanging="360"/>
      </w:pPr>
    </w:lvl>
    <w:lvl w:ilvl="7" w:tplc="2EB4067C">
      <w:start w:val="1"/>
      <w:numFmt w:val="bullet"/>
      <w:lvlText w:val="●"/>
      <w:lvlJc w:val="left"/>
      <w:pPr>
        <w:ind w:left="5760" w:hanging="360"/>
      </w:pPr>
    </w:lvl>
    <w:lvl w:ilvl="8" w:tplc="3500A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D059F"/>
    <w:multiLevelType w:val="hybridMultilevel"/>
    <w:tmpl w:val="C2F0F57A"/>
    <w:lvl w:ilvl="0" w:tplc="D9D07F06">
      <w:start w:val="1"/>
      <w:numFmt w:val="bullet"/>
      <w:lvlText w:val="•"/>
      <w:lvlJc w:val="left"/>
      <w:pPr>
        <w:ind w:left="480" w:hanging="240"/>
      </w:pPr>
    </w:lvl>
    <w:lvl w:ilvl="1" w:tplc="B002F210">
      <w:numFmt w:val="decimal"/>
      <w:lvlText w:val=""/>
      <w:lvlJc w:val="left"/>
    </w:lvl>
    <w:lvl w:ilvl="2" w:tplc="01C063C6">
      <w:numFmt w:val="decimal"/>
      <w:lvlText w:val=""/>
      <w:lvlJc w:val="left"/>
    </w:lvl>
    <w:lvl w:ilvl="3" w:tplc="08445726">
      <w:numFmt w:val="decimal"/>
      <w:lvlText w:val=""/>
      <w:lvlJc w:val="left"/>
    </w:lvl>
    <w:lvl w:ilvl="4" w:tplc="E10E8E2C">
      <w:numFmt w:val="decimal"/>
      <w:lvlText w:val=""/>
      <w:lvlJc w:val="left"/>
    </w:lvl>
    <w:lvl w:ilvl="5" w:tplc="9676BDAE">
      <w:numFmt w:val="decimal"/>
      <w:lvlText w:val=""/>
      <w:lvlJc w:val="left"/>
    </w:lvl>
    <w:lvl w:ilvl="6" w:tplc="33DCED26">
      <w:numFmt w:val="decimal"/>
      <w:lvlText w:val=""/>
      <w:lvlJc w:val="left"/>
    </w:lvl>
    <w:lvl w:ilvl="7" w:tplc="73F05BD6">
      <w:numFmt w:val="decimal"/>
      <w:lvlText w:val=""/>
      <w:lvlJc w:val="left"/>
    </w:lvl>
    <w:lvl w:ilvl="8" w:tplc="8EBEB938">
      <w:numFmt w:val="decimal"/>
      <w:lvlText w:val=""/>
      <w:lvlJc w:val="left"/>
    </w:lvl>
  </w:abstractNum>
  <w:num w:numId="1" w16cid:durableId="299650733">
    <w:abstractNumId w:val="0"/>
    <w:lvlOverride w:ilvl="0">
      <w:startOverride w:val="1"/>
    </w:lvlOverride>
  </w:num>
  <w:num w:numId="2" w16cid:durableId="20893014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C9"/>
    <w:rsid w:val="000A62E4"/>
    <w:rsid w:val="001272EE"/>
    <w:rsid w:val="00192DF7"/>
    <w:rsid w:val="0019455B"/>
    <w:rsid w:val="001B43AF"/>
    <w:rsid w:val="001C0918"/>
    <w:rsid w:val="001C5228"/>
    <w:rsid w:val="00270181"/>
    <w:rsid w:val="002979DF"/>
    <w:rsid w:val="002C46D7"/>
    <w:rsid w:val="00302560"/>
    <w:rsid w:val="003822DC"/>
    <w:rsid w:val="003C2F5E"/>
    <w:rsid w:val="00405992"/>
    <w:rsid w:val="0041582E"/>
    <w:rsid w:val="0049295B"/>
    <w:rsid w:val="004B3DD3"/>
    <w:rsid w:val="00502226"/>
    <w:rsid w:val="00525508"/>
    <w:rsid w:val="00537060"/>
    <w:rsid w:val="005636FC"/>
    <w:rsid w:val="00592499"/>
    <w:rsid w:val="00643561"/>
    <w:rsid w:val="00671F5A"/>
    <w:rsid w:val="0071076F"/>
    <w:rsid w:val="00745E5A"/>
    <w:rsid w:val="007662B8"/>
    <w:rsid w:val="007D0198"/>
    <w:rsid w:val="008E54C3"/>
    <w:rsid w:val="008F7512"/>
    <w:rsid w:val="00914E56"/>
    <w:rsid w:val="00A4594B"/>
    <w:rsid w:val="00A954CB"/>
    <w:rsid w:val="00AC4652"/>
    <w:rsid w:val="00B339EA"/>
    <w:rsid w:val="00C32C91"/>
    <w:rsid w:val="00C90350"/>
    <w:rsid w:val="00D42B01"/>
    <w:rsid w:val="00DC3CC9"/>
    <w:rsid w:val="00E14D3B"/>
    <w:rsid w:val="00E5313B"/>
    <w:rsid w:val="00E9268B"/>
    <w:rsid w:val="00E956EE"/>
    <w:rsid w:val="00EA33C5"/>
    <w:rsid w:val="00EE1577"/>
    <w:rsid w:val="00F136B4"/>
    <w:rsid w:val="00F32C6A"/>
    <w:rsid w:val="00F7312F"/>
    <w:rsid w:val="00FA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A093"/>
  <w15:docId w15:val="{9BE65451-1463-440E-B6D8-37E4C80F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563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2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226"/>
  </w:style>
  <w:style w:type="paragraph" w:styleId="Footer">
    <w:name w:val="footer"/>
    <w:basedOn w:val="Normal"/>
    <w:link w:val="FooterChar"/>
    <w:uiPriority w:val="99"/>
    <w:unhideWhenUsed/>
    <w:rsid w:val="00502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192</Words>
  <Characters>1315</Characters>
  <Application>Microsoft Office Word</Application>
  <DocSecurity>0</DocSecurity>
  <Lines>57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CLARIDEN D. MONTANO</cp:lastModifiedBy>
  <cp:revision>33</cp:revision>
  <dcterms:created xsi:type="dcterms:W3CDTF">2026-03-13T06:09:00Z</dcterms:created>
  <dcterms:modified xsi:type="dcterms:W3CDTF">2026-03-16T05:09:00Z</dcterms:modified>
</cp:coreProperties>
</file>