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A37A" w14:textId="77777777" w:rsidR="00BE08AB" w:rsidRPr="002738A0" w:rsidRDefault="00000000">
      <w:pPr>
        <w:pStyle w:val="Title"/>
        <w:jc w:val="center"/>
        <w:rPr>
          <w:rFonts w:ascii="Aptos" w:hAnsi="Aptos"/>
          <w:color w:val="auto"/>
        </w:rPr>
      </w:pPr>
      <w:r w:rsidRPr="002738A0">
        <w:rPr>
          <w:rFonts w:ascii="Aptos" w:hAnsi="Aptos"/>
          <w:color w:val="auto"/>
        </w:rPr>
        <w:t>Root Cause Analysis (RCA)</w:t>
      </w:r>
    </w:p>
    <w:p w14:paraId="61F92203" w14:textId="75B75190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</w:rPr>
        <w:t xml:space="preserve">Incident: </w:t>
      </w:r>
      <w:r w:rsidR="002738A0">
        <w:rPr>
          <w:rFonts w:ascii="Aptos" w:hAnsi="Aptos"/>
        </w:rPr>
        <w:t>Inverter 19</w:t>
      </w:r>
      <w:r w:rsidRPr="002738A0">
        <w:rPr>
          <w:rFonts w:ascii="Aptos" w:hAnsi="Aptos"/>
        </w:rPr>
        <w:t xml:space="preserve"> - AC Main Breaker Fire &amp; L2 Busbar Melting</w:t>
      </w:r>
    </w:p>
    <w:p w14:paraId="2D9AAAC0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</w:rPr>
        <w:t>Date of Incident: [Insert Date]</w:t>
      </w:r>
    </w:p>
    <w:p w14:paraId="2195638A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</w:rPr>
        <w:t>RCA Lead: [Insert Name]</w:t>
      </w:r>
    </w:p>
    <w:p w14:paraId="7B186C29" w14:textId="77777777" w:rsidR="00BE08AB" w:rsidRPr="002738A0" w:rsidRDefault="00000000">
      <w:pPr>
        <w:pStyle w:val="Heading1"/>
        <w:rPr>
          <w:rFonts w:ascii="Aptos" w:hAnsi="Aptos"/>
          <w:color w:val="auto"/>
        </w:rPr>
      </w:pPr>
      <w:r w:rsidRPr="002738A0">
        <w:rPr>
          <w:rFonts w:ascii="Aptos" w:hAnsi="Aptos"/>
          <w:color w:val="auto"/>
        </w:rPr>
        <w:t>1. Problem Statement</w:t>
      </w:r>
    </w:p>
    <w:p w14:paraId="72FA6896" w14:textId="77777777" w:rsidR="00BE08AB" w:rsidRPr="002738A0" w:rsidRDefault="00000000">
      <w:pPr>
        <w:rPr>
          <w:rFonts w:ascii="Aptos" w:hAnsi="Aptos"/>
        </w:rPr>
      </w:pPr>
      <w:r w:rsidRPr="002738A0">
        <w:rPr>
          <w:rFonts w:ascii="Aptos" w:hAnsi="Aptos"/>
        </w:rPr>
        <w:t>The Line 2 (Phase B) copper/aluminum busbar connected to the 1600A ABB Thermal-Magnetic main AC breaker completely melted and severed, resulting in an arc flash, fire, and catastrophic failure of the AC compartment.</w:t>
      </w:r>
    </w:p>
    <w:p w14:paraId="0B8B40E6" w14:textId="77777777" w:rsidR="00BE08AB" w:rsidRPr="002738A0" w:rsidRDefault="00000000">
      <w:pPr>
        <w:pStyle w:val="Heading1"/>
        <w:rPr>
          <w:rFonts w:ascii="Aptos" w:hAnsi="Aptos"/>
          <w:color w:val="auto"/>
        </w:rPr>
      </w:pPr>
      <w:r w:rsidRPr="002738A0">
        <w:rPr>
          <w:rFonts w:ascii="Aptos" w:hAnsi="Aptos"/>
          <w:color w:val="auto"/>
        </w:rPr>
        <w:t>2. Fishbone (Ishikawa) Analysis</w:t>
      </w:r>
    </w:p>
    <w:p w14:paraId="78457B83" w14:textId="77777777" w:rsidR="00BE08AB" w:rsidRPr="002738A0" w:rsidRDefault="00000000">
      <w:pPr>
        <w:rPr>
          <w:rFonts w:ascii="Aptos" w:hAnsi="Aptos"/>
        </w:rPr>
      </w:pPr>
      <w:r w:rsidRPr="002738A0">
        <w:rPr>
          <w:rFonts w:ascii="Aptos" w:hAnsi="Aptos"/>
        </w:rPr>
        <w:t>Evaluate each of the 6 categories to ensure no contributing factors are missed.</w:t>
      </w:r>
    </w:p>
    <w:p w14:paraId="1CA04721" w14:textId="77777777" w:rsidR="00BE08AB" w:rsidRPr="002738A0" w:rsidRDefault="00000000">
      <w:pPr>
        <w:pStyle w:val="Heading2"/>
        <w:rPr>
          <w:rFonts w:ascii="Aptos" w:hAnsi="Aptos"/>
          <w:color w:val="auto"/>
        </w:rPr>
      </w:pPr>
      <w:r w:rsidRPr="002738A0">
        <w:rPr>
          <w:rFonts w:ascii="Aptos" w:hAnsi="Aptos"/>
          <w:color w:val="auto"/>
        </w:rPr>
        <w:t>A. Machine / Equipment (Hardware)</w:t>
      </w:r>
    </w:p>
    <w:p w14:paraId="4BD57E40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ABB Breaker:</w:t>
      </w:r>
      <w:r w:rsidRPr="002738A0">
        <w:rPr>
          <w:rFonts w:ascii="Aptos" w:hAnsi="Aptos"/>
        </w:rPr>
        <w:t xml:space="preserve"> Did the L2 internal contacts fail, creating high internal resistance?</w:t>
      </w:r>
    </w:p>
    <w:p w14:paraId="58593F1B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Busbar Integrity:</w:t>
      </w:r>
      <w:r w:rsidRPr="002738A0">
        <w:rPr>
          <w:rFonts w:ascii="Aptos" w:hAnsi="Aptos"/>
        </w:rPr>
        <w:t xml:space="preserve"> Was there preexisting metallurgical stress, micro-cracks, or oxidation on the L2 busbar?</w:t>
      </w:r>
    </w:p>
    <w:p w14:paraId="72D6D130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Vibration:</w:t>
      </w:r>
      <w:r w:rsidRPr="002738A0">
        <w:rPr>
          <w:rFonts w:ascii="Aptos" w:hAnsi="Aptos"/>
        </w:rPr>
        <w:t xml:space="preserve"> Did 50/60Hz AC humming or cooling fans cause micro-vibrations that backed the bolt out over time?</w:t>
      </w:r>
    </w:p>
    <w:p w14:paraId="36240B3C" w14:textId="77777777" w:rsidR="00BE08AB" w:rsidRPr="002738A0" w:rsidRDefault="00000000">
      <w:pPr>
        <w:pStyle w:val="Heading2"/>
        <w:rPr>
          <w:rFonts w:ascii="Aptos" w:hAnsi="Aptos"/>
          <w:color w:val="auto"/>
        </w:rPr>
      </w:pPr>
      <w:r w:rsidRPr="002738A0">
        <w:rPr>
          <w:rFonts w:ascii="Aptos" w:hAnsi="Aptos"/>
          <w:color w:val="auto"/>
        </w:rPr>
        <w:t>B. Method (Procedures)</w:t>
      </w:r>
    </w:p>
    <w:p w14:paraId="1FCFCCBF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Installation:</w:t>
      </w:r>
      <w:r w:rsidRPr="002738A0">
        <w:rPr>
          <w:rFonts w:ascii="Aptos" w:hAnsi="Aptos"/>
        </w:rPr>
        <w:t xml:space="preserve"> Was the correct torque applied to the L2 bolt during initial commissioning?</w:t>
      </w:r>
    </w:p>
    <w:p w14:paraId="01EE8DF6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Maintenance:</w:t>
      </w:r>
      <w:r w:rsidRPr="002738A0">
        <w:rPr>
          <w:rFonts w:ascii="Aptos" w:hAnsi="Aptos"/>
        </w:rPr>
        <w:t xml:space="preserve"> Did the annual PM procedure explicitly require re-torquing the breaker terminals? If so, was it followed?</w:t>
      </w:r>
    </w:p>
    <w:p w14:paraId="37C8D04A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Thermal Scanning:</w:t>
      </w:r>
      <w:r w:rsidRPr="002738A0">
        <w:rPr>
          <w:rFonts w:ascii="Aptos" w:hAnsi="Aptos"/>
        </w:rPr>
        <w:t xml:space="preserve"> Was Infrared (IR) thermography conducted under sufficient load (&gt;70% capacity) to accurately detect a developing hotspot?</w:t>
      </w:r>
    </w:p>
    <w:p w14:paraId="2DEB6A06" w14:textId="77777777" w:rsidR="00BE08AB" w:rsidRPr="002738A0" w:rsidRDefault="00000000">
      <w:pPr>
        <w:pStyle w:val="Heading2"/>
        <w:rPr>
          <w:rFonts w:ascii="Aptos" w:hAnsi="Aptos"/>
          <w:color w:val="auto"/>
        </w:rPr>
      </w:pPr>
      <w:r w:rsidRPr="002738A0">
        <w:rPr>
          <w:rFonts w:ascii="Aptos" w:hAnsi="Aptos"/>
          <w:color w:val="auto"/>
        </w:rPr>
        <w:t>C. Materials</w:t>
      </w:r>
    </w:p>
    <w:p w14:paraId="3B4F2911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Hardware:</w:t>
      </w:r>
      <w:r w:rsidRPr="002738A0">
        <w:rPr>
          <w:rFonts w:ascii="Aptos" w:hAnsi="Aptos"/>
        </w:rPr>
        <w:t xml:space="preserve"> Were the correct washers used (e.g., Belleville/conical spring washers) to maintain tension during thermal expansion and contraction?</w:t>
      </w:r>
    </w:p>
    <w:p w14:paraId="66E7568D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Anti-Oxidant:</w:t>
      </w:r>
      <w:r w:rsidRPr="002738A0">
        <w:rPr>
          <w:rFonts w:ascii="Aptos" w:hAnsi="Aptos"/>
        </w:rPr>
        <w:t xml:space="preserve"> Was electrical joint compound (e.g., Noalox) applied to the connection if mating dissimilar metals or aluminum?</w:t>
      </w:r>
    </w:p>
    <w:p w14:paraId="53F05635" w14:textId="77777777" w:rsidR="00BE08AB" w:rsidRPr="002738A0" w:rsidRDefault="00000000">
      <w:pPr>
        <w:pStyle w:val="Heading2"/>
        <w:rPr>
          <w:rFonts w:ascii="Aptos" w:hAnsi="Aptos"/>
          <w:color w:val="auto"/>
        </w:rPr>
      </w:pPr>
      <w:r w:rsidRPr="002738A0">
        <w:rPr>
          <w:rFonts w:ascii="Aptos" w:hAnsi="Aptos"/>
          <w:color w:val="auto"/>
        </w:rPr>
        <w:t>D. Measurement (Data &amp; Tools)</w:t>
      </w:r>
    </w:p>
    <w:p w14:paraId="46281A2D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Torque Wrench Calibration:</w:t>
      </w:r>
      <w:r w:rsidRPr="002738A0">
        <w:rPr>
          <w:rFonts w:ascii="Aptos" w:hAnsi="Aptos"/>
        </w:rPr>
        <w:t xml:space="preserve"> If the bolt was torqued during the last PM, was the torque wrench properly calibrated?</w:t>
      </w:r>
    </w:p>
    <w:p w14:paraId="0B8111E8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lastRenderedPageBreak/>
        <w:t>SCADA Telemetry:</w:t>
      </w:r>
      <w:r w:rsidRPr="002738A0">
        <w:rPr>
          <w:rFonts w:ascii="Aptos" w:hAnsi="Aptos"/>
        </w:rPr>
        <w:t xml:space="preserve"> Did the ADSI Dashboard parameter logs show phase imbalances or voltage anomalies on L2 prior to the event?</w:t>
      </w:r>
    </w:p>
    <w:p w14:paraId="7198B7C9" w14:textId="77777777" w:rsidR="00BE08AB" w:rsidRPr="002738A0" w:rsidRDefault="00000000">
      <w:pPr>
        <w:pStyle w:val="Heading2"/>
        <w:rPr>
          <w:rFonts w:ascii="Aptos" w:hAnsi="Aptos"/>
          <w:color w:val="auto"/>
        </w:rPr>
      </w:pPr>
      <w:r w:rsidRPr="002738A0">
        <w:rPr>
          <w:rFonts w:ascii="Aptos" w:hAnsi="Aptos"/>
          <w:color w:val="auto"/>
        </w:rPr>
        <w:t>E. Environment</w:t>
      </w:r>
    </w:p>
    <w:p w14:paraId="0ACF974E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Thermal Cycling:</w:t>
      </w:r>
      <w:r w:rsidRPr="002738A0">
        <w:rPr>
          <w:rFonts w:ascii="Aptos" w:hAnsi="Aptos"/>
        </w:rPr>
        <w:t xml:space="preserve"> The inverter operates outdoors. Did extreme day/night temperature swings accelerate the loosening of the joint?</w:t>
      </w:r>
    </w:p>
    <w:p w14:paraId="58EC336C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Contamination:</w:t>
      </w:r>
      <w:r w:rsidRPr="002738A0">
        <w:rPr>
          <w:rFonts w:ascii="Aptos" w:hAnsi="Aptos"/>
        </w:rPr>
        <w:t xml:space="preserve"> Was there dust, high humidity, or salt ingress that accelerated oxidation at the joint?</w:t>
      </w:r>
    </w:p>
    <w:p w14:paraId="787D96E4" w14:textId="77777777" w:rsidR="00BE08AB" w:rsidRPr="002738A0" w:rsidRDefault="00000000">
      <w:pPr>
        <w:pStyle w:val="Heading2"/>
        <w:rPr>
          <w:rFonts w:ascii="Aptos" w:hAnsi="Aptos"/>
          <w:color w:val="auto"/>
        </w:rPr>
      </w:pPr>
      <w:r w:rsidRPr="002738A0">
        <w:rPr>
          <w:rFonts w:ascii="Aptos" w:hAnsi="Aptos"/>
          <w:color w:val="auto"/>
        </w:rPr>
        <w:t>F. People (Personnel)</w:t>
      </w:r>
    </w:p>
    <w:p w14:paraId="05128ECF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Training:</w:t>
      </w:r>
      <w:r w:rsidRPr="002738A0">
        <w:rPr>
          <w:rFonts w:ascii="Aptos" w:hAnsi="Aptos"/>
        </w:rPr>
        <w:t xml:space="preserve"> Was the technician performing the last PM aware of the specific torque requirements for a 1600A ABB breaker?</w:t>
      </w:r>
    </w:p>
    <w:p w14:paraId="33FD56EB" w14:textId="77777777" w:rsidR="00BE08AB" w:rsidRPr="002738A0" w:rsidRDefault="00000000">
      <w:pPr>
        <w:pStyle w:val="ListBullet"/>
        <w:rPr>
          <w:rFonts w:ascii="Aptos" w:hAnsi="Aptos"/>
        </w:rPr>
      </w:pPr>
      <w:r w:rsidRPr="002738A0">
        <w:rPr>
          <w:rFonts w:ascii="Aptos" w:hAnsi="Aptos"/>
          <w:b/>
        </w:rPr>
        <w:t>Fatigue/Oversight:</w:t>
      </w:r>
      <w:r w:rsidRPr="002738A0">
        <w:rPr>
          <w:rFonts w:ascii="Aptos" w:hAnsi="Aptos"/>
        </w:rPr>
        <w:t xml:space="preserve"> Was the L2 connection simply missed during the last visual inspection?</w:t>
      </w:r>
    </w:p>
    <w:p w14:paraId="18FC464C" w14:textId="77777777" w:rsidR="00BE08AB" w:rsidRPr="002738A0" w:rsidRDefault="00000000">
      <w:pPr>
        <w:pStyle w:val="Heading1"/>
        <w:rPr>
          <w:rFonts w:ascii="Aptos" w:hAnsi="Aptos"/>
          <w:color w:val="auto"/>
        </w:rPr>
      </w:pPr>
      <w:r w:rsidRPr="002738A0">
        <w:rPr>
          <w:rFonts w:ascii="Aptos" w:hAnsi="Aptos"/>
          <w:color w:val="auto"/>
        </w:rPr>
        <w:t>3. The "5 Whys" Deep Dive</w:t>
      </w:r>
    </w:p>
    <w:p w14:paraId="21218BAE" w14:textId="77777777" w:rsidR="00BE08AB" w:rsidRPr="002738A0" w:rsidRDefault="00000000">
      <w:pPr>
        <w:rPr>
          <w:rFonts w:ascii="Aptos" w:hAnsi="Aptos"/>
        </w:rPr>
      </w:pPr>
      <w:r w:rsidRPr="002738A0">
        <w:rPr>
          <w:rFonts w:ascii="Aptos" w:hAnsi="Aptos"/>
        </w:rPr>
        <w:t>(Example based on the most likely hypothesis: Thermal Runaway)</w:t>
      </w:r>
    </w:p>
    <w:p w14:paraId="1EF86349" w14:textId="77777777" w:rsidR="00BE08AB" w:rsidRPr="002738A0" w:rsidRDefault="00000000">
      <w:pPr>
        <w:pStyle w:val="ListNumber"/>
        <w:rPr>
          <w:rFonts w:ascii="Aptos" w:hAnsi="Aptos"/>
        </w:rPr>
      </w:pPr>
      <w:r w:rsidRPr="002738A0">
        <w:rPr>
          <w:rFonts w:ascii="Aptos" w:hAnsi="Aptos"/>
          <w:b/>
        </w:rPr>
        <w:t>1. Why did the breaker catch fire?</w:t>
      </w:r>
      <w:r w:rsidRPr="002738A0">
        <w:rPr>
          <w:rFonts w:ascii="Aptos" w:hAnsi="Aptos"/>
        </w:rPr>
        <w:br/>
        <w:t>Because the L2 busbar experienced extreme thermal runaway and melted, triggering an arc flash.</w:t>
      </w:r>
    </w:p>
    <w:p w14:paraId="3A05AF87" w14:textId="77777777" w:rsidR="00BE08AB" w:rsidRPr="002738A0" w:rsidRDefault="00000000">
      <w:pPr>
        <w:pStyle w:val="ListNumber"/>
        <w:rPr>
          <w:rFonts w:ascii="Aptos" w:hAnsi="Aptos"/>
        </w:rPr>
      </w:pPr>
      <w:r w:rsidRPr="002738A0">
        <w:rPr>
          <w:rFonts w:ascii="Aptos" w:hAnsi="Aptos"/>
          <w:b/>
        </w:rPr>
        <w:t>2. Why did the L2 busbar experience thermal runaway?</w:t>
      </w:r>
      <w:r w:rsidRPr="002738A0">
        <w:rPr>
          <w:rFonts w:ascii="Aptos" w:hAnsi="Aptos"/>
        </w:rPr>
        <w:br/>
        <w:t>Because the electrical contact resistance between the busbar and the breaker lug was abnormally high.</w:t>
      </w:r>
    </w:p>
    <w:p w14:paraId="072B96E1" w14:textId="77777777" w:rsidR="00BE08AB" w:rsidRPr="002738A0" w:rsidRDefault="00000000">
      <w:pPr>
        <w:pStyle w:val="ListNumber"/>
        <w:rPr>
          <w:rFonts w:ascii="Aptos" w:hAnsi="Aptos"/>
        </w:rPr>
      </w:pPr>
      <w:r w:rsidRPr="002738A0">
        <w:rPr>
          <w:rFonts w:ascii="Aptos" w:hAnsi="Aptos"/>
          <w:b/>
        </w:rPr>
        <w:t>3. Why was the contact resistance high?</w:t>
      </w:r>
      <w:r w:rsidRPr="002738A0">
        <w:rPr>
          <w:rFonts w:ascii="Aptos" w:hAnsi="Aptos"/>
        </w:rPr>
        <w:br/>
        <w:t>Because the bolt securing the busbar had loosened, allowing oxidation to form between the mating surfaces.</w:t>
      </w:r>
    </w:p>
    <w:p w14:paraId="2E47D822" w14:textId="77777777" w:rsidR="00BE08AB" w:rsidRPr="002738A0" w:rsidRDefault="00000000">
      <w:pPr>
        <w:pStyle w:val="ListNumber"/>
        <w:rPr>
          <w:rFonts w:ascii="Aptos" w:hAnsi="Aptos"/>
        </w:rPr>
      </w:pPr>
      <w:r w:rsidRPr="002738A0">
        <w:rPr>
          <w:rFonts w:ascii="Aptos" w:hAnsi="Aptos"/>
          <w:b/>
        </w:rPr>
        <w:t>4. Why did the bolt loosen?</w:t>
      </w:r>
      <w:r w:rsidRPr="002738A0">
        <w:rPr>
          <w:rFonts w:ascii="Aptos" w:hAnsi="Aptos"/>
        </w:rPr>
        <w:br/>
        <w:t>Because it was subjected to years of thermal expansion and contraction without a Belleville spring washer to maintain tension. (Or: Because it was not torqued to the manufacturer spec during the last PM).</w:t>
      </w:r>
    </w:p>
    <w:p w14:paraId="153B5224" w14:textId="77777777" w:rsidR="00BE08AB" w:rsidRPr="002738A0" w:rsidRDefault="00000000">
      <w:pPr>
        <w:pStyle w:val="ListNumber"/>
        <w:rPr>
          <w:rFonts w:ascii="Aptos" w:hAnsi="Aptos"/>
        </w:rPr>
      </w:pPr>
      <w:r w:rsidRPr="002738A0">
        <w:rPr>
          <w:rFonts w:ascii="Aptos" w:hAnsi="Aptos"/>
          <w:b/>
        </w:rPr>
        <w:t>5. Why was it not torqued to spec during the last PM?</w:t>
      </w:r>
      <w:r w:rsidRPr="002738A0">
        <w:rPr>
          <w:rFonts w:ascii="Aptos" w:hAnsi="Aptos"/>
        </w:rPr>
        <w:br/>
        <w:t>Because the maintenance checklist did not explicitly require torque verification of the main AC breaker, relying only on visual inspection.</w:t>
      </w:r>
    </w:p>
    <w:p w14:paraId="1FCAF4FD" w14:textId="77777777" w:rsidR="00BE08AB" w:rsidRPr="002738A0" w:rsidRDefault="00000000">
      <w:pPr>
        <w:pStyle w:val="Heading1"/>
        <w:rPr>
          <w:rFonts w:ascii="Aptos" w:hAnsi="Aptos"/>
          <w:color w:val="auto"/>
        </w:rPr>
      </w:pPr>
      <w:r w:rsidRPr="002738A0">
        <w:rPr>
          <w:rFonts w:ascii="Aptos" w:hAnsi="Aptos"/>
          <w:color w:val="auto"/>
        </w:rPr>
        <w:t>4. Corrective and Preventive Actions (CAPA)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E08AB" w:rsidRPr="002738A0" w14:paraId="67584573" w14:textId="77777777">
        <w:tc>
          <w:tcPr>
            <w:tcW w:w="2160" w:type="dxa"/>
          </w:tcPr>
          <w:p w14:paraId="48255372" w14:textId="77777777" w:rsidR="00BE08AB" w:rsidRPr="002738A0" w:rsidRDefault="00000000">
            <w:pPr>
              <w:rPr>
                <w:rFonts w:ascii="Aptos" w:hAnsi="Aptos"/>
              </w:rPr>
            </w:pPr>
            <w:r w:rsidRPr="002738A0">
              <w:rPr>
                <w:rFonts w:ascii="Aptos" w:hAnsi="Aptos"/>
                <w:b/>
              </w:rPr>
              <w:t>Action Item</w:t>
            </w:r>
          </w:p>
        </w:tc>
        <w:tc>
          <w:tcPr>
            <w:tcW w:w="2160" w:type="dxa"/>
          </w:tcPr>
          <w:p w14:paraId="5AFF0578" w14:textId="77777777" w:rsidR="00BE08AB" w:rsidRPr="002738A0" w:rsidRDefault="00000000">
            <w:pPr>
              <w:rPr>
                <w:rFonts w:ascii="Aptos" w:hAnsi="Aptos"/>
              </w:rPr>
            </w:pPr>
            <w:r w:rsidRPr="002738A0">
              <w:rPr>
                <w:rFonts w:ascii="Aptos" w:hAnsi="Aptos"/>
                <w:b/>
              </w:rPr>
              <w:t>Owner</w:t>
            </w:r>
          </w:p>
        </w:tc>
        <w:tc>
          <w:tcPr>
            <w:tcW w:w="2160" w:type="dxa"/>
          </w:tcPr>
          <w:p w14:paraId="0481AA42" w14:textId="77777777" w:rsidR="00BE08AB" w:rsidRPr="002738A0" w:rsidRDefault="00000000">
            <w:pPr>
              <w:rPr>
                <w:rFonts w:ascii="Aptos" w:hAnsi="Aptos"/>
              </w:rPr>
            </w:pPr>
            <w:r w:rsidRPr="002738A0">
              <w:rPr>
                <w:rFonts w:ascii="Aptos" w:hAnsi="Aptos"/>
                <w:b/>
              </w:rPr>
              <w:t>Target Date</w:t>
            </w:r>
          </w:p>
        </w:tc>
        <w:tc>
          <w:tcPr>
            <w:tcW w:w="2160" w:type="dxa"/>
          </w:tcPr>
          <w:p w14:paraId="7D6D5B66" w14:textId="77777777" w:rsidR="00BE08AB" w:rsidRPr="002738A0" w:rsidRDefault="00000000">
            <w:pPr>
              <w:rPr>
                <w:rFonts w:ascii="Aptos" w:hAnsi="Aptos"/>
              </w:rPr>
            </w:pPr>
            <w:r w:rsidRPr="002738A0">
              <w:rPr>
                <w:rFonts w:ascii="Aptos" w:hAnsi="Aptos"/>
                <w:b/>
              </w:rPr>
              <w:t>Status</w:t>
            </w:r>
          </w:p>
        </w:tc>
      </w:tr>
      <w:tr w:rsidR="00BE08AB" w:rsidRPr="002738A0" w14:paraId="2D8E8897" w14:textId="77777777">
        <w:tc>
          <w:tcPr>
            <w:tcW w:w="2160" w:type="dxa"/>
          </w:tcPr>
          <w:p w14:paraId="406D2E1C" w14:textId="77777777" w:rsidR="00BE08AB" w:rsidRPr="002738A0" w:rsidRDefault="00000000">
            <w:pPr>
              <w:rPr>
                <w:rFonts w:ascii="Aptos" w:hAnsi="Aptos"/>
              </w:rPr>
            </w:pPr>
            <w:r w:rsidRPr="002738A0">
              <w:rPr>
                <w:rFonts w:ascii="Aptos" w:hAnsi="Aptos"/>
                <w:b/>
              </w:rPr>
              <w:t>Corrective:</w:t>
            </w:r>
            <w:r w:rsidRPr="002738A0">
              <w:rPr>
                <w:rFonts w:ascii="Aptos" w:hAnsi="Aptos"/>
              </w:rPr>
              <w:t xml:space="preserve"> Replace damaged ABB breaker, busbars, and clean </w:t>
            </w:r>
            <w:r w:rsidRPr="002738A0">
              <w:rPr>
                <w:rFonts w:ascii="Aptos" w:hAnsi="Aptos"/>
              </w:rPr>
              <w:lastRenderedPageBreak/>
              <w:t>compartment.</w:t>
            </w:r>
          </w:p>
        </w:tc>
        <w:tc>
          <w:tcPr>
            <w:tcW w:w="2160" w:type="dxa"/>
          </w:tcPr>
          <w:p w14:paraId="378EC023" w14:textId="77777777" w:rsidR="00BE08AB" w:rsidRPr="002738A0" w:rsidRDefault="00BE08AB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7A6DE1FE" w14:textId="77777777" w:rsidR="00BE08AB" w:rsidRPr="002738A0" w:rsidRDefault="00BE08AB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6483C0F6" w14:textId="77777777" w:rsidR="00BE08AB" w:rsidRPr="002738A0" w:rsidRDefault="00BE08AB">
            <w:pPr>
              <w:rPr>
                <w:rFonts w:ascii="Aptos" w:hAnsi="Aptos"/>
              </w:rPr>
            </w:pPr>
          </w:p>
        </w:tc>
      </w:tr>
      <w:tr w:rsidR="00BE08AB" w:rsidRPr="002738A0" w14:paraId="417DDF5E" w14:textId="77777777">
        <w:tc>
          <w:tcPr>
            <w:tcW w:w="2160" w:type="dxa"/>
          </w:tcPr>
          <w:p w14:paraId="501ADFEC" w14:textId="77777777" w:rsidR="00BE08AB" w:rsidRPr="002738A0" w:rsidRDefault="00000000">
            <w:pPr>
              <w:rPr>
                <w:rFonts w:ascii="Aptos" w:hAnsi="Aptos"/>
              </w:rPr>
            </w:pPr>
            <w:r w:rsidRPr="002738A0">
              <w:rPr>
                <w:rFonts w:ascii="Aptos" w:hAnsi="Aptos"/>
                <w:b/>
              </w:rPr>
              <w:t>Preventive 1:</w:t>
            </w:r>
            <w:r w:rsidRPr="002738A0">
              <w:rPr>
                <w:rFonts w:ascii="Aptos" w:hAnsi="Aptos"/>
              </w:rPr>
              <w:t xml:space="preserve"> Update the PM checklist to mandate torque-wrench verification of all &gt;400A connections.</w:t>
            </w:r>
          </w:p>
        </w:tc>
        <w:tc>
          <w:tcPr>
            <w:tcW w:w="2160" w:type="dxa"/>
          </w:tcPr>
          <w:p w14:paraId="320D3D1F" w14:textId="77777777" w:rsidR="00BE08AB" w:rsidRPr="002738A0" w:rsidRDefault="00BE08AB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40EEA6AD" w14:textId="77777777" w:rsidR="00BE08AB" w:rsidRPr="002738A0" w:rsidRDefault="00BE08AB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1E7D2194" w14:textId="77777777" w:rsidR="00BE08AB" w:rsidRPr="002738A0" w:rsidRDefault="00BE08AB">
            <w:pPr>
              <w:rPr>
                <w:rFonts w:ascii="Aptos" w:hAnsi="Aptos"/>
              </w:rPr>
            </w:pPr>
          </w:p>
        </w:tc>
      </w:tr>
      <w:tr w:rsidR="00BE08AB" w:rsidRPr="002738A0" w14:paraId="783A27FF" w14:textId="77777777">
        <w:tc>
          <w:tcPr>
            <w:tcW w:w="2160" w:type="dxa"/>
          </w:tcPr>
          <w:p w14:paraId="14EEE042" w14:textId="77777777" w:rsidR="00BE08AB" w:rsidRPr="002738A0" w:rsidRDefault="00000000">
            <w:pPr>
              <w:rPr>
                <w:rFonts w:ascii="Aptos" w:hAnsi="Aptos"/>
              </w:rPr>
            </w:pPr>
            <w:r w:rsidRPr="002738A0">
              <w:rPr>
                <w:rFonts w:ascii="Aptos" w:hAnsi="Aptos"/>
                <w:b/>
              </w:rPr>
              <w:t>Preventive 2:</w:t>
            </w:r>
            <w:r w:rsidRPr="002738A0">
              <w:rPr>
                <w:rFonts w:ascii="Aptos" w:hAnsi="Aptos"/>
              </w:rPr>
              <w:t xml:space="preserve"> Ensure IR thermography is only conducted when the inverter is exporting &gt;70% rated power.</w:t>
            </w:r>
          </w:p>
        </w:tc>
        <w:tc>
          <w:tcPr>
            <w:tcW w:w="2160" w:type="dxa"/>
          </w:tcPr>
          <w:p w14:paraId="2B1E05EA" w14:textId="77777777" w:rsidR="00BE08AB" w:rsidRPr="002738A0" w:rsidRDefault="00BE08AB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39D5B5DA" w14:textId="77777777" w:rsidR="00BE08AB" w:rsidRPr="002738A0" w:rsidRDefault="00BE08AB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56AE4FD9" w14:textId="77777777" w:rsidR="00BE08AB" w:rsidRPr="002738A0" w:rsidRDefault="00BE08AB">
            <w:pPr>
              <w:rPr>
                <w:rFonts w:ascii="Aptos" w:hAnsi="Aptos"/>
              </w:rPr>
            </w:pPr>
          </w:p>
        </w:tc>
      </w:tr>
      <w:tr w:rsidR="00BE08AB" w:rsidRPr="002738A0" w14:paraId="460A835C" w14:textId="77777777">
        <w:tc>
          <w:tcPr>
            <w:tcW w:w="2160" w:type="dxa"/>
          </w:tcPr>
          <w:p w14:paraId="6A1D5E9D" w14:textId="77777777" w:rsidR="00BE08AB" w:rsidRPr="002738A0" w:rsidRDefault="00000000">
            <w:pPr>
              <w:rPr>
                <w:rFonts w:ascii="Aptos" w:hAnsi="Aptos"/>
              </w:rPr>
            </w:pPr>
            <w:r w:rsidRPr="002738A0">
              <w:rPr>
                <w:rFonts w:ascii="Aptos" w:hAnsi="Aptos"/>
                <w:b/>
              </w:rPr>
              <w:t>Preventive 3:</w:t>
            </w:r>
            <w:r w:rsidRPr="002738A0">
              <w:rPr>
                <w:rFonts w:ascii="Aptos" w:hAnsi="Aptos"/>
              </w:rPr>
              <w:t xml:space="preserve"> Standardize the use of Belleville (conical) washers on all high-current busbar connections.</w:t>
            </w:r>
          </w:p>
        </w:tc>
        <w:tc>
          <w:tcPr>
            <w:tcW w:w="2160" w:type="dxa"/>
          </w:tcPr>
          <w:p w14:paraId="03C3AC58" w14:textId="77777777" w:rsidR="00BE08AB" w:rsidRPr="002738A0" w:rsidRDefault="00BE08AB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04B75063" w14:textId="77777777" w:rsidR="00BE08AB" w:rsidRPr="002738A0" w:rsidRDefault="00BE08AB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0793A416" w14:textId="77777777" w:rsidR="00BE08AB" w:rsidRPr="002738A0" w:rsidRDefault="00BE08AB">
            <w:pPr>
              <w:rPr>
                <w:rFonts w:ascii="Aptos" w:hAnsi="Aptos"/>
              </w:rPr>
            </w:pPr>
          </w:p>
        </w:tc>
      </w:tr>
    </w:tbl>
    <w:p w14:paraId="1C5E3013" w14:textId="77777777" w:rsidR="00F249CF" w:rsidRPr="002738A0" w:rsidRDefault="00F249CF">
      <w:pPr>
        <w:rPr>
          <w:rFonts w:ascii="Aptos" w:hAnsi="Aptos"/>
        </w:rPr>
      </w:pPr>
    </w:p>
    <w:sectPr w:rsidR="00F249CF" w:rsidRPr="002738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934855">
    <w:abstractNumId w:val="8"/>
  </w:num>
  <w:num w:numId="2" w16cid:durableId="1901868006">
    <w:abstractNumId w:val="6"/>
  </w:num>
  <w:num w:numId="3" w16cid:durableId="2055812348">
    <w:abstractNumId w:val="5"/>
  </w:num>
  <w:num w:numId="4" w16cid:durableId="1042285579">
    <w:abstractNumId w:val="4"/>
  </w:num>
  <w:num w:numId="5" w16cid:durableId="1914116859">
    <w:abstractNumId w:val="7"/>
  </w:num>
  <w:num w:numId="6" w16cid:durableId="900215410">
    <w:abstractNumId w:val="3"/>
  </w:num>
  <w:num w:numId="7" w16cid:durableId="1291282788">
    <w:abstractNumId w:val="2"/>
  </w:num>
  <w:num w:numId="8" w16cid:durableId="1992365318">
    <w:abstractNumId w:val="1"/>
  </w:num>
  <w:num w:numId="9" w16cid:durableId="1895041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8A0"/>
    <w:rsid w:val="0029639D"/>
    <w:rsid w:val="00326F90"/>
    <w:rsid w:val="00961A86"/>
    <w:rsid w:val="00AA1D8D"/>
    <w:rsid w:val="00B47730"/>
    <w:rsid w:val="00BE08AB"/>
    <w:rsid w:val="00CB0664"/>
    <w:rsid w:val="00F10A25"/>
    <w:rsid w:val="00F24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06A36"/>
  <w14:defaultImageDpi w14:val="300"/>
  <w15:docId w15:val="{C2990FB2-AB7B-4F73-A882-23FEB72E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CLARIDEN D. MONTANO</cp:lastModifiedBy>
  <cp:revision>3</cp:revision>
  <dcterms:created xsi:type="dcterms:W3CDTF">2013-12-23T23:15:00Z</dcterms:created>
  <dcterms:modified xsi:type="dcterms:W3CDTF">2026-08-10T07:30:00Z</dcterms:modified>
  <cp:category/>
</cp:coreProperties>
</file>