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Fishbone (Ishikawa) Diagram Mapping</w:t>
      </w:r>
    </w:p>
    <w:p>
      <w:pPr>
        <w:pStyle w:val="Heading1"/>
      </w:pPr>
      <w:r>
        <w:t>Effect: Unspecified Fire on Inverter 19</w:t>
      </w:r>
    </w:p>
    <w:p>
      <w:pPr>
        <w:pStyle w:val="Heading2"/>
      </w:pPr>
      <w:r>
        <w:t>Environment</w:t>
      </w:r>
    </w:p>
    <w:p>
      <w:pPr>
        <w:pStyle w:val="ListBullet"/>
      </w:pPr>
      <w:r>
        <w:t>Vermin / Water Ingress bridging live components</w:t>
      </w:r>
    </w:p>
    <w:p>
      <w:pPr>
        <w:pStyle w:val="ListBullet"/>
      </w:pPr>
      <w:r>
        <w:t>Clogged filters causing internal overtemperature</w:t>
      </w:r>
    </w:p>
    <w:p>
      <w:pPr>
        <w:pStyle w:val="Heading2"/>
      </w:pPr>
      <w:r>
        <w:t>Procedures</w:t>
      </w:r>
    </w:p>
    <w:p>
      <w:pPr>
        <w:pStyle w:val="ListBullet"/>
      </w:pPr>
      <w:r>
        <w:t>Incomplete torque checks on AC/DC connections during PM</w:t>
      </w:r>
    </w:p>
    <w:p>
      <w:pPr>
        <w:pStyle w:val="ListBullet"/>
      </w:pPr>
      <w:r>
        <w:t>IR Thermal scan not conducted under sufficient load</w:t>
      </w:r>
    </w:p>
    <w:p>
      <w:pPr>
        <w:pStyle w:val="Heading2"/>
      </w:pPr>
      <w:r>
        <w:t>Hardware</w:t>
      </w:r>
    </w:p>
    <w:p>
      <w:pPr>
        <w:pStyle w:val="ListBullet"/>
      </w:pPr>
      <w:r>
        <w:t>DC Side: Combiner fuse / switch failure</w:t>
      </w:r>
    </w:p>
    <w:p>
      <w:pPr>
        <w:pStyle w:val="ListBullet"/>
      </w:pPr>
      <w:r>
        <w:t>AC Side: Breaker / Harmonic filter failure</w:t>
      </w:r>
    </w:p>
    <w:p>
      <w:pPr>
        <w:pStyle w:val="ListBullet"/>
      </w:pPr>
      <w:r>
        <w:t>Power Stack: IGBT / DC-Link capacitor failure</w:t>
      </w:r>
    </w:p>
    <w:p>
      <w:pPr>
        <w:pStyle w:val="Heading2"/>
      </w:pPr>
      <w:r>
        <w:t>Measurement</w:t>
      </w:r>
    </w:p>
    <w:p>
      <w:pPr>
        <w:pStyle w:val="ListBullet"/>
      </w:pPr>
      <w:r>
        <w:t>Protection relay failed to clear external fault</w:t>
      </w:r>
    </w:p>
    <w:p>
      <w:pPr>
        <w:pStyle w:val="ListBullet"/>
      </w:pPr>
      <w:r>
        <w:t>ADSI Dashboard precursor alarms not triggered or logged</w:t>
      </w:r>
    </w:p>
    <w:p>
      <w:pPr>
        <w:pStyle w:val="Heading2"/>
      </w:pPr>
      <w:r>
        <w:t>Materials</w:t>
      </w:r>
    </w:p>
    <w:p>
      <w:pPr>
        <w:pStyle w:val="ListBullet"/>
      </w:pPr>
      <w:r>
        <w:t>Degraded cable insulation</w:t>
      </w:r>
    </w:p>
    <w:p>
      <w:pPr>
        <w:pStyle w:val="ListBullet"/>
      </w:pPr>
      <w:r>
        <w:t>Missing spring washers or anti-oxidant compound</w:t>
      </w:r>
    </w:p>
    <w:p>
      <w:pPr>
        <w:pStyle w:val="Heading2"/>
      </w:pPr>
      <w:r>
        <w:t>Personnel</w:t>
      </w:r>
    </w:p>
    <w:p>
      <w:pPr>
        <w:pStyle w:val="ListBullet"/>
      </w:pPr>
      <w:r>
        <w:t>Early warning signs missed in visual inspection</w:t>
      </w:r>
    </w:p>
    <w:p>
      <w:pPr>
        <w:pStyle w:val="ListBullet"/>
      </w:pPr>
      <w:r>
        <w:t>Delayed operator response to SCADA telemetry alarms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