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00"/>
        <w:jc w:val="center"/>
      </w:pPr>
      <w:r>
        <w:rPr>
          <w:rFonts w:ascii="Calibri" w:cs="Calibri" w:eastAsia="Calibri" w:hAnsi="Calibri"/>
          <w:b/>
          <w:bCs/>
          <w:color w:val="C00000"/>
          <w:sz w:val="72"/>
          <w:szCs w:val="72"/>
        </w:rPr>
        <w:t xml:space="preserve">INGETEAM</w:t>
      </w:r>
    </w:p>
    <w:p>
      <w:pPr>
        <w:spacing w:after="800"/>
        <w:jc w:val="center"/>
      </w:pPr>
      <w:r>
        <w:rPr>
          <w:i/>
          <w:iCs/>
          <w:color w:val="595959"/>
          <w:sz w:val="28"/>
          <w:szCs w:val="28"/>
        </w:rPr>
        <w:t xml:space="preserve">INGECON SUN Three-Phase Family</w:t>
      </w:r>
    </w:p>
    <w:p>
      <w:pPr>
        <w:spacing w:after="200"/>
        <w:jc w:val="center"/>
      </w:pPr>
      <w:r>
        <w:rPr>
          <w:b/>
          <w:bCs/>
          <w:color w:val="1F1F1F"/>
          <w:sz w:val="44"/>
          <w:szCs w:val="44"/>
        </w:rPr>
        <w:t xml:space="preserve">Comprehensive Operations Manual</w:t>
      </w:r>
    </w:p>
    <w:p>
      <w:pPr>
        <w:spacing w:after="100"/>
        <w:jc w:val="center"/>
      </w:pPr>
      <w:r>
        <w:rPr>
          <w:color w:val="1F4E79"/>
          <w:sz w:val="32"/>
          <w:szCs w:val="32"/>
        </w:rPr>
        <w:t xml:space="preserve">Three-Phase Inverter Management</w:t>
      </w:r>
    </w:p>
    <w:p>
      <w:pPr>
        <w:spacing w:after="1200"/>
        <w:jc w:val="center"/>
      </w:pPr>
      <w:r>
        <w:rPr>
          <w:color w:val="1F4E79"/>
          <w:sz w:val="32"/>
          <w:szCs w:val="32"/>
        </w:rPr>
        <w:t xml:space="preserve">via Modbus-RTU Protocol</w:t>
      </w:r>
    </w:p>
    <w:p>
      <w:pPr>
        <w:spacing w:after="400"/>
        <w:jc w:val="center"/>
      </w:pPr>
      <w:r>
        <w:rPr>
          <w:color w:val="C00000"/>
        </w:rPr>
        <w:t xml:space="preserve">━━━━━━━━━━━━━━━━━━━━━━━━━━━━━━</w:t>
      </w:r>
    </w:p>
    <w:p>
      <w:pPr>
        <w:spacing w:after="80"/>
        <w:jc w:val="center"/>
      </w:pPr>
      <w:r>
        <w:rPr>
          <w:i/>
          <w:iCs/>
          <w:color w:val="595959"/>
          <w:sz w:val="22"/>
          <w:szCs w:val="22"/>
        </w:rPr>
        <w:t xml:space="preserve">Reference Document: AAS1000ICB08_</w:t>
      </w:r>
    </w:p>
    <w:p>
      <w:pPr>
        <w:spacing w:after="80"/>
        <w:jc w:val="center"/>
      </w:pPr>
      <w:r>
        <w:rPr>
          <w:color w:val="595959"/>
          <w:sz w:val="20"/>
          <w:szCs w:val="20"/>
        </w:rPr>
        <w:t xml:space="preserve">Source: Ingeteam Power Technology S.A.  |  Original release: 01/2013</w:t>
      </w:r>
    </w:p>
    <w:p>
      <w:pPr>
        <w:spacing w:after="1600"/>
        <w:jc w:val="center"/>
      </w:pPr>
      <w:r>
        <w:rPr>
          <w:i/>
          <w:iCs/>
          <w:color w:val="595959"/>
          <w:sz w:val="20"/>
          <w:szCs w:val="20"/>
        </w:rPr>
        <w:t xml:space="preserve">Reorganized &amp; expanded operations reference</w:t>
      </w:r>
    </w:p>
    <w:p>
      <w:pPr>
        <w:jc w:val="center"/>
      </w:pPr>
      <w:r>
        <w:rPr>
          <w:b/>
          <w:bCs/>
          <w:color w:val="C00000"/>
          <w:sz w:val="18"/>
          <w:szCs w:val="18"/>
        </w:rPr>
        <w:t xml:space="preserve">FOR FIELD ENGINEERS · SCADA INTEGRATORS · O&amp;M TEAMS</w:t>
      </w:r>
    </w:p>
    <w:p>
      <w:r>
        <w:br w:type="page"/>
      </w:r>
    </w:p>
    <w:p>
      <w:pPr>
        <w:pStyle w:val="Heading1"/>
        <w:spacing w:after="200" w:before="360"/>
      </w:pPr>
      <w:r>
        <w:t xml:space="preserve">Table of Contents</w:t>
      </w:r>
    </w:p>
    <w:p>
      <w:pPr>
        <w:spacing w:after="200"/>
      </w:pPr>
      <w:r>
        <w:rPr>
          <w:i/>
          <w:iCs/>
          <w:color w:val="595959"/>
          <w:sz w:val="18"/>
          <w:szCs w:val="18"/>
        </w:rPr>
        <w:t xml:space="preserve">Right-click and select "Update Field" in Word to populate the table of contents.</w:t>
      </w:r>
    </w:p>
    <w:sdt>
      <w:sdtPr>
        <w:alias w:val="Contents"/>
      </w:sdtPr>
      <w:sdtContent>
        <w:p>
          <w:r>
            <w:fldChar w:fldCharType="begin" w:dirty="true"/>
            <w:instrText xml:space="preserve">TOC \h \o "1-4"</w:instrText>
            <w:fldChar w:fldCharType="separate"/>
          </w:r>
        </w:p>
        <w:p>
          <w:r>
            <w:fldChar w:fldCharType="end"/>
          </w:r>
        </w:p>
      </w:sdtContent>
    </w:sdt>
    <w:p>
      <w:r>
        <w:br w:type="page"/>
      </w:r>
    </w:p>
    <w:p>
      <w:pPr>
        <w:pStyle w:val="Heading1"/>
        <w:spacing w:after="200" w:before="360"/>
      </w:pPr>
      <w:r>
        <w:t xml:space="preserve">1. Introduction</w:t>
      </w:r>
    </w:p>
    <w:p>
      <w:pPr>
        <w:pStyle w:val="Heading2"/>
        <w:spacing w:after="160" w:before="280"/>
      </w:pPr>
      <w:r>
        <w:t xml:space="preserve">1.1 Purpose</w:t>
      </w:r>
    </w:p>
    <w:p>
      <w:pPr>
        <w:spacing w:after="100"/>
      </w:pPr>
      <w:r>
        <w:t xml:space="preserve">This manual provides comprehensive operational documentation for managing the Ingeteam INGECON SUN Three-Phase inverter family using the Modbus-RTU industrial communication protocol. It covers reading telemetry from the inverter, interpreting alarms and stop reasons, and issuing remote control commands.</w:t>
      </w:r>
    </w:p>
    <w:p>
      <w:pPr>
        <w:spacing w:after="100"/>
      </w:pPr>
      <w:r>
        <w:t xml:space="preserve">The content is derived from the Ingeteam reference document AAS1000ICB08_ (January 2013) and reorganized into a field-engineer-friendly format with operational notes, integration patterns, and reference tables suitable for SCADA, monitoring dashboard, and O&amp;M workflows.</w:t>
      </w:r>
    </w:p>
    <w:p>
      <w:pPr>
        <w:pStyle w:val="Heading2"/>
        <w:spacing w:after="160" w:before="280"/>
      </w:pPr>
      <w:r>
        <w:t xml:space="preserve">1.2 Scope of Application</w:t>
      </w:r>
    </w:p>
    <w:p>
      <w:pPr>
        <w:spacing w:after="100"/>
      </w:pPr>
      <w:r>
        <w:t xml:space="preserve">The protocol described here applies to all Ingecon Sun Three-phase inverters, including utility-scale models commonly deployed in Philippine solar plants such as the INGECON SUN 100, 250, 330, and 500 series. The Modbus register map is consistent across firmware variants, with feature availability indicated by firmware revision markers.</w:t>
      </w:r>
    </w:p>
    <w:p>
      <w:pPr>
        <w:pStyle w:val="Heading2"/>
        <w:spacing w:after="160" w:before="280"/>
      </w:pPr>
      <w:r>
        <w:t xml:space="preserve">1.3 Communication Standard</w:t>
      </w:r>
    </w:p>
    <w:p>
      <w:pPr>
        <w:spacing w:after="100"/>
      </w:pPr>
      <w:r>
        <w:t xml:space="preserve">All inverter communication uses Modbus-RTU over RS-485 serial. Modbus-RTU is a master-slave binary protocol where the SCADA / monitoring system acts as the master and each inverter responds as a slave with a unique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Parameter</w:t>
            </w:r>
          </w:p>
        </w:tc>
        <w:tc>
          <w:tcPr>
            <w:tcW w:type="dxa" w:w="24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Standard Value</w:t>
            </w:r>
          </w:p>
        </w:tc>
        <w:tc>
          <w:tcPr>
            <w:tcW w:type="dxa" w:w="45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Protocol</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Modbus-RTU</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Binary, CRC-16 framed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Physical layer</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RS-485 (2-wire)</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Daisy-chain topology</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Baud rate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9600 / 19200</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Configurable per inverter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Data bits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8</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Standard 8-N-1</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Parity</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None (typical)</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Even/Odd selectable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Stop bits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Slave address range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 – 247</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Address 0 reserved for broadcast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Termination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120 Ω at line ends</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Critical for &gt;50m runs</w:t>
            </w:r>
          </w:p>
        </w:tc>
      </w:tr>
    </w:tbl>
    <w:p>
      <w:pPr>
        <w:spacing w:after="80"/>
      </w:pPr>
      <w:r>
        <w:t xml:space="preserve"/>
      </w:r>
    </w:p>
    <w:p>
      <w:pPr>
        <w:pStyle w:val="Heading2"/>
        <w:spacing w:after="160" w:before="280"/>
      </w:pPr>
      <w:r>
        <w:t xml:space="preserve">1.4 Document Conventions</w:t>
      </w:r>
    </w:p>
    <w:p>
      <w:pPr>
        <w:pStyle w:val="ListParagraph"/>
        <w:numPr>
          <w:ilvl w:val="0"/>
          <w:numId w:val="2"/>
        </w:numPr>
        <w:spacing w:after="60"/>
      </w:pPr>
      <w:r>
        <w:rPr>
          <w:sz w:val="20"/>
          <w:szCs w:val="20"/>
        </w:rPr>
        <w:t xml:space="preserve">Modbus addresses (e.g. </w:t>
      </w:r>
      <w:r>
        <w:rPr>
          <w:rFonts w:ascii="Consolas" w:cs="Consolas" w:eastAsia="Consolas" w:hAnsi="Consolas"/>
          <w:sz w:val="20"/>
          <w:szCs w:val="20"/>
        </w:rPr>
        <w:t xml:space="preserve">30001</w:t>
      </w:r>
      <w:r>
        <w:rPr>
          <w:sz w:val="20"/>
          <w:szCs w:val="20"/>
        </w:rPr>
        <w:t xml:space="preserve">) use the conventional five-digit notation. The on-the-wire offset is the address minus the range base (30001 → 0).</w:t>
      </w:r>
    </w:p>
    <w:p>
      <w:pPr>
        <w:pStyle w:val="ListParagraph"/>
        <w:numPr>
          <w:ilvl w:val="0"/>
          <w:numId w:val="2"/>
        </w:numPr>
        <w:spacing w:after="60"/>
      </w:pPr>
      <w:r>
        <w:t xml:space="preserve">Hexadecimal values are prefixed with 0x (e.g. 0x0001).</w:t>
      </w:r>
    </w:p>
    <w:p>
      <w:pPr>
        <w:pStyle w:val="ListParagraph"/>
        <w:numPr>
          <w:ilvl w:val="0"/>
          <w:numId w:val="2"/>
        </w:numPr>
        <w:spacing w:after="60"/>
      </w:pPr>
      <w:r>
        <w:t xml:space="preserve">Bit-field alarm registers combine multiple flags via bitwise OR; multiple alarms can be active simultaneously.</w:t>
      </w:r>
    </w:p>
    <w:p>
      <w:pPr>
        <w:pStyle w:val="ListParagraph"/>
        <w:numPr>
          <w:ilvl w:val="0"/>
          <w:numId w:val="2"/>
        </w:numPr>
        <w:spacing w:after="60"/>
      </w:pPr>
      <w:r>
        <w:t xml:space="preserve">Scaling factors are noted per register — always apply the documented divisor or multiplier before display.</w:t>
      </w:r>
    </w:p>
    <w:p>
      <w:pPr>
        <w:pStyle w:val="ListParagraph"/>
        <w:numPr>
          <w:ilvl w:val="0"/>
          <w:numId w:val="2"/>
        </w:numPr>
        <w:spacing w:after="60"/>
      </w:pPr>
      <w:r>
        <w:t xml:space="preserve">Firmware availability markers (_O, _V, _W, _Y, _Z) at the end of each register entry indicate the firmware revision in which the register was introduced.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D7DA" w:val="clear"/>
            <w:tcMar>
              <w:top w:type="dxa" w:w="120"/>
              <w:left w:type="dxa" w:w="200"/>
              <w:bottom w:type="dxa" w:w="120"/>
              <w:right w:type="dxa" w:w="200"/>
            </w:tcMar>
          </w:tcPr>
          <w:p>
            <w:pPr>
              <w:spacing w:after="80"/>
            </w:pPr>
            <w:r>
              <w:rPr>
                <w:b/>
                <w:bCs/>
                <w:sz w:val="22"/>
                <w:szCs w:val="22"/>
              </w:rPr>
              <w:t xml:space="preserve">⚠ Operational Note</w:t>
            </w:r>
          </w:p>
          <w:p>
            <w:pPr>
              <w:spacing w:after="60"/>
            </w:pPr>
            <w:r>
              <w:rPr>
                <w:sz w:val="20"/>
                <w:szCs w:val="20"/>
              </w:rPr>
              <w:t xml:space="preserve">Register 30001 in Modbus naming convention is addressed as offset 0 on the wire. Many client libraries (pymodbus, MinimalModbus, libmodbus) handle this automatically, but custom implementations must subtract the base.</w:t>
            </w:r>
          </w:p>
          <w:p>
            <w:pPr>
              <w:spacing w:after="60"/>
            </w:pPr>
            <w:r>
              <w:rPr>
                <w:sz w:val="20"/>
                <w:szCs w:val="20"/>
              </w:rPr>
              <w:t xml:space="preserve">Example: To read register 30001, request input register at offset 0. To read 30019 (Power), request offset 18.</w:t>
            </w:r>
          </w:p>
        </w:tc>
      </w:tr>
    </w:tbl>
    <w:p>
      <w:pPr>
        <w:pStyle w:val="Heading2"/>
        <w:spacing w:after="160" w:before="280"/>
      </w:pPr>
      <w:r>
        <w:t xml:space="preserve">1.5 Modbus Function Codes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3360"/>
        <w:gridCol w:w="2200"/>
      </w:tblGrid>
      <w:tr>
        <w:trPr>
          <w:tblHeader/>
        </w:trPr>
        <w:tc>
          <w:tcPr>
            <w:tcW w:type="dxa" w:w="28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Function</w:t>
            </w:r>
          </w:p>
        </w:tc>
        <w:tc>
          <w:tcPr>
            <w:tcW w:type="dxa" w:w="10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Hex</w:t>
            </w:r>
          </w:p>
        </w:tc>
        <w:tc>
          <w:tcPr>
            <w:tcW w:type="dxa" w:w="33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Purpose</w:t>
            </w:r>
          </w:p>
        </w:tc>
        <w:tc>
          <w:tcPr>
            <w:tcW w:type="dxa" w:w="22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Register Range</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Read Input Registers</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0x04</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Read telemetry, alarms, status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30001–30117</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Read Holding Registers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0x03</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Read command setpoints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41001–41012</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Preset Multiple Registers</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0x10</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Send commands to inverter</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41001–41002</w:t>
            </w:r>
          </w:p>
        </w:tc>
      </w:tr>
    </w:tbl>
    <w:p>
      <w:pPr>
        <w:spacing w:after="80"/>
      </w:pPr>
      <w:r>
        <w:t xml:space="preserve"/>
      </w:r>
    </w:p>
    <w:p>
      <w:r>
        <w:br w:type="page"/>
      </w:r>
    </w:p>
    <w:p>
      <w:pPr>
        <w:pStyle w:val="Heading1"/>
        <w:spacing w:after="200" w:before="360"/>
      </w:pPr>
      <w:r>
        <w:t xml:space="preserve">2. Input Registers — Reading Telemetry</w:t>
      </w:r>
    </w:p>
    <w:p>
      <w:pPr>
        <w:spacing w:after="100"/>
      </w:pPr>
      <w:r>
        <w:t xml:space="preserve">Input registers in the 30001 range carry all real-time telemetry from the inverter, including electrical measurements, alarm states, energy counters, internal temperatures, and the solar tracker subsystem. They are read-only and accessed via Modbus function code 0x04.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1ECF1" w:val="clear"/>
            <w:tcMar>
              <w:top w:type="dxa" w:w="120"/>
              <w:left w:type="dxa" w:w="200"/>
              <w:bottom w:type="dxa" w:w="120"/>
              <w:right w:type="dxa" w:w="200"/>
            </w:tcMar>
          </w:tcPr>
          <w:p>
            <w:pPr>
              <w:spacing w:after="80"/>
            </w:pPr>
            <w:r>
              <w:rPr>
                <w:b/>
                <w:bCs/>
                <w:sz w:val="22"/>
                <w:szCs w:val="22"/>
              </w:rPr>
              <w:t xml:space="preserve">📌 Range Summary</w:t>
            </w:r>
          </w:p>
          <w:p>
            <w:pPr>
              <w:spacing w:after="60"/>
            </w:pPr>
            <w:r>
              <w:rPr>
                <w:sz w:val="20"/>
                <w:szCs w:val="20"/>
              </w:rPr>
              <w:t xml:space="preserve">30001–30047 — Lifetime counters, electrical measurements, RTC, sun tracker (base set)</w:t>
            </w:r>
          </w:p>
          <w:p>
            <w:pPr>
              <w:spacing w:after="60"/>
            </w:pPr>
            <w:r>
              <w:rPr>
                <w:sz w:val="20"/>
                <w:szCs w:val="20"/>
              </w:rPr>
              <w:t xml:space="preserve">30059–30077 — Resettable counters, instant/maintained alarms, impedance, temperatures, state</w:t>
            </w:r>
          </w:p>
          <w:p>
            <w:pPr>
              <w:spacing w:after="60"/>
            </w:pPr>
            <w:r>
              <w:rPr>
                <w:sz w:val="20"/>
                <w:szCs w:val="20"/>
              </w:rPr>
              <w:t xml:space="preserve">30078–30108 — Stop reason history (5 most recent events with timestamps)</w:t>
            </w:r>
          </w:p>
          <w:p>
            <w:pPr>
              <w:spacing w:after="60"/>
            </w:pPr>
            <w:r>
              <w:rPr>
                <w:sz w:val="20"/>
                <w:szCs w:val="20"/>
              </w:rPr>
              <w:t xml:space="preserve">30109–30117 — Reconnect timers, aliased values, kit counters, power reduction flags</w:t>
            </w:r>
          </w:p>
        </w:tc>
      </w:tr>
    </w:tbl>
    <w:p>
      <w:pPr>
        <w:pStyle w:val="Heading2"/>
        <w:spacing w:after="160" w:before="280"/>
      </w:pPr>
      <w:r>
        <w:t xml:space="preserve">2.1 Master Register Map</w:t>
      </w:r>
    </w:p>
    <w:p>
      <w:pPr>
        <w:spacing w:after="100"/>
      </w:pPr>
      <w:r>
        <w:t xml:space="preserve">The table below lists every documented input register, its data type, engineering unit, and any scaling required to convert the raw 16-bit value into a useful 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2800"/>
        <w:gridCol w:w="1450"/>
        <w:gridCol w:w="1300"/>
        <w:gridCol w:w="1000"/>
        <w:gridCol w:w="1860"/>
      </w:tblGrid>
      <w:tr>
        <w:trPr>
          <w:tblHeader/>
        </w:trPr>
        <w:tc>
          <w:tcPr>
            <w:tcW w:type="dxa" w:w="95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Reg.</w:t>
            </w:r>
          </w:p>
        </w:tc>
        <w:tc>
          <w:tcPr>
            <w:tcW w:type="dxa" w:w="28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Description</w:t>
            </w:r>
          </w:p>
        </w:tc>
        <w:tc>
          <w:tcPr>
            <w:tcW w:type="dxa" w:w="145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Type</w:t>
            </w:r>
          </w:p>
        </w:tc>
        <w:tc>
          <w:tcPr>
            <w:tcW w:type="dxa" w:w="13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Unit (raw)</w:t>
            </w:r>
          </w:p>
        </w:tc>
        <w:tc>
          <w:tcPr>
            <w:tcW w:type="dxa" w:w="10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Scale</w:t>
            </w:r>
          </w:p>
        </w:tc>
        <w:tc>
          <w:tcPr>
            <w:tcW w:type="dxa" w:w="18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Notes</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30001</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Total Energy (High)</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uint32 (with 30002)</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kWh</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Lifetime energy counter</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30002</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Total Energy (Low)</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uint32 (with 30001)</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kWh</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32-bit value, big-endian</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30003</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Hours up and running (High)</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uint32 (with 30004)</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Lifetime runtime hours</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30004</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Hours up and running (Low)</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uint32 (with 30003)</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30005</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Number of grid connections (High)</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uint32 (with 30006)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count</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Total grid-connect events</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30006</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Number of grid connections (Low)</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uint32 (with 30005)</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count</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30007</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Inverter alarms (High)</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uint32 bitfield</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See §2.2 alarm bit decode</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30008</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Inverter alarms (Low)</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uint32 bitfield</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Latched alarm word</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30009</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Vdc — DC input voltage</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PV array DC voltage</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30010</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Idc — DC input current (estimated)</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Signed; reverse-flow possible</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30011</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Vac1 — Phase 1 RMS voltage</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Line-to-neutral RMS</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30012</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Vac2 — Phase 2 RMS voltage</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30013</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Vac3 — Phase 3 RMS voltage</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30014</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Iac1 — Phase 1 RMS current</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Output current</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30015</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Iac2 — Phase 2 RMS current</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30016</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Iac3 — Phase 3 RMS current</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30017</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Cos(φ)</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thousandths</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/1000</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Power factor magnitude</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30018</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Sign of sin(φ)</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 or 1</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0=positive, 1=negative</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30019</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Power (active output)</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tens of W</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 → W</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Multiply by 10 for watts</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30020</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Grid frequency</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hundredths Hz</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/100</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e.g. 6000 = 60.00 Hz</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30021</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Current year</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Real-time clock</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30022</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Current month</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1–12</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30023</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Current day</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1–31</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30024</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Current hour</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0–23</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30025</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Current minute</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0–59</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30026</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Current second</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0–59</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30027</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Sun position (azimuth/elevation)</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degrees ×10</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Solar tracker reference</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30028</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Suntracker 1 — Mode</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Tracker operation mode</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30029</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Suntracker 1 — Motor state</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30030</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Suntracker 1 — Motor position</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degrees ×10</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30031</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Suntracker 1 — Position order</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degrees ×10</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Commanded setpoint</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30032</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Suntracker 1 — Alarms</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 bitfield</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See §2.3 tracker alarms</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30033</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Suntracker 1 — Tracking offset</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degrees ×10</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30034</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Suntracker 1 — Step</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degrees ×10</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30035</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Suntracker 2 — Mode</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30036</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Suntracker 2 — Motor state</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30037</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Suntracker 2 — Motor position</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degrees ×10</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30038</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Suntracker 2 — Position order</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degrees ×10</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30039</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Suntracker 2 — Alarms</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 bitfield</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30040</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Suntracker 2 — Tracking offset</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degrees ×10</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30041</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Suntracker 2 — Step</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degrees ×10</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30042</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Analog Input 1</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0–4095</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12-bit ADC, AAP0016 card</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30043</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Analog Input 2</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0–4095</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Reads 0 if card absent</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30044</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Analog Input 3</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0–4095</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30045</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Analog Input 4</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0–4095</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30046</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Analog Input 5 — PT100 #1</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0–4095</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Temperature probe</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30047</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Analog Input 6 — PT100 #2</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0–4095</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Temperature probe</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30048–30058</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Reserved</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Do not use</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30059</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Resettable Energy Counter (High)</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uint32</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kWh</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Since-last-reset _O</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30060</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Resettable Energy Counter (Low)</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uint32</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kWh</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30061</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Resettable Hours running (High)</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uint32</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_O</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30062</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Resettable Hours running (Low)</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uint32</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30063</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Resettable Grid connections (High)</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uint32</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count</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_O</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30064</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Resettable Grid connections (Low)</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uint32</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count</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30065</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Instantaneous alarms (High)</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uint32 bitfield</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Reset every second _O</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30066</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Instantaneous alarms (Low)</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uint32 bitfield</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Live alarm snapshot</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30067</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Maintained alarms (High)</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uint32 bitfield</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Reset on grid connect _O</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30068</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Maintained alarms (Low)</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uint32 bitfield</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30069</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QAC — Reactive power</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kVAr ÷ 10</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 → VAr</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Signed _O</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30070</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Zpos — Solar field impedance POS-EARTH</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Ω</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Isolation diagnostic _O</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30071</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Zneg — Solar field impedance NEG-EARTH</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Ω</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_O</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30072</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Power electronics temperature</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Heatsink temp _O</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30073</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Control electronics temperature</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Control board temp _O</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30074</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Inverter state</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 bitfield</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See §2.4 state decode _O</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30075</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VpvN — Voltage NEG to EARTH</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_O</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30076</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VpvP — Voltage POS to EARTH</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_O</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30077</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Nominal power</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 ÷ 10</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 → W</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Inverter rating _O</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30078</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Last stop reason index (0–4)</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Most-recent slot pointer _O</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30079–30084</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Stop event 0 (yr/mo/dy/hr/min/code)</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6 × 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See §2.5</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30085–30090</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Stop event 1</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6 × 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Historical</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30091–30096</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Stop event 2</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6 × 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Historical</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30097–30102</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Stop event 3</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6 × 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Historical</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30103–30108</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Stop event 4</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6 × 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Historical (oldest)</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30109</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Remaining time to connect</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seconds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Reconnect countdown _V</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30110</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Total time to connect</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seconds</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Full connect window _V</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30111</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Inverter state (alias of 30074)</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 bitfield</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_W</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30112</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Cos(φ) (alias of 30017)</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thousandths</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/1000</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_W</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30113</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Sign of sin(φ) (alias of 30018)</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0/1</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_W</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30114</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Power (alias of 30019)</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tens of W</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 → W</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_W</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30115</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QAC (alias of 30069)</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int16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kVAr ÷ 10</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 → VAr</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_W</w:t>
            </w:r>
          </w:p>
        </w:tc>
      </w:tr>
      <w:tr>
        <w:tc>
          <w:tcPr>
            <w:tcW w:type="dxa" w:w="9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30116</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1000V Kit usage counter</w:t>
            </w:r>
          </w:p>
        </w:tc>
        <w:tc>
          <w:tcPr>
            <w:tcW w:type="dxa" w:w="145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uint16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count</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Only if kit installed _Y</w:t>
            </w:r>
          </w:p>
        </w:tc>
      </w:tr>
      <w:tr>
        <w:tc>
          <w:tcPr>
            <w:tcW w:type="dxa" w:w="9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30117</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Power reduction register</w:t>
            </w:r>
          </w:p>
        </w:tc>
        <w:tc>
          <w:tcPr>
            <w:tcW w:type="dxa" w:w="14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uint16 bitfield</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See §2.6 _Z</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4EDDA" w:val="clear"/>
            <w:tcMar>
              <w:top w:type="dxa" w:w="120"/>
              <w:left w:type="dxa" w:w="200"/>
              <w:bottom w:type="dxa" w:w="120"/>
              <w:right w:type="dxa" w:w="200"/>
            </w:tcMar>
          </w:tcPr>
          <w:p>
            <w:pPr>
              <w:spacing w:after="80"/>
            </w:pPr>
            <w:r>
              <w:rPr>
                <w:b/>
                <w:bCs/>
                <w:sz w:val="22"/>
                <w:szCs w:val="22"/>
              </w:rPr>
              <w:t xml:space="preserve">💡 Scaling Quick-Reference</w:t>
            </w:r>
          </w:p>
          <w:p>
            <w:pPr>
              <w:spacing w:after="60"/>
            </w:pPr>
            <w:r>
              <w:rPr>
                <w:sz w:val="20"/>
                <w:szCs w:val="20"/>
              </w:rPr>
              <w:t xml:space="preserve">Power (30019): raw × 10 = watts. Example: raw 12500 = 125,000 W = 125 kW.</w:t>
            </w:r>
          </w:p>
          <w:p>
            <w:pPr>
              <w:spacing w:after="60"/>
            </w:pPr>
            <w:r>
              <w:rPr>
                <w:sz w:val="20"/>
                <w:szCs w:val="20"/>
              </w:rPr>
              <w:t xml:space="preserve">Frequency (30020): raw / 100 = Hz. Example: raw 6001 = 60.01 Hz.</w:t>
            </w:r>
          </w:p>
          <w:p>
            <w:pPr>
              <w:spacing w:after="60"/>
            </w:pPr>
            <w:r>
              <w:rPr>
                <w:sz w:val="20"/>
                <w:szCs w:val="20"/>
              </w:rPr>
              <w:t xml:space="preserve">Cos(φ) (30017): raw / 1000 = power factor. Example: raw 998 = 0.998.</w:t>
            </w:r>
          </w:p>
          <w:p>
            <w:pPr>
              <w:spacing w:after="60"/>
            </w:pPr>
            <w:r>
              <w:rPr>
                <w:sz w:val="20"/>
                <w:szCs w:val="20"/>
              </w:rPr>
              <w:t xml:space="preserve">QAC (30069): raw × 10 = VAr (signed). Example: raw -250 = -2,500 VAr (capacitive).</w:t>
            </w:r>
          </w:p>
          <w:p>
            <w:pPr>
              <w:spacing w:after="60"/>
            </w:pPr>
            <w:r>
              <w:rPr>
                <w:sz w:val="20"/>
                <w:szCs w:val="20"/>
              </w:rPr>
              <w:t xml:space="preserve">Nominal power (30077): raw × 10 = watts. Example: raw 10000 = 100,000 W = 100 kW.</w:t>
            </w:r>
          </w:p>
        </w:tc>
      </w:tr>
    </w:tbl>
    <w:p>
      <w:r>
        <w:br w:type="page"/>
      </w:r>
    </w:p>
    <w:p>
      <w:pPr>
        <w:pStyle w:val="Heading2"/>
        <w:spacing w:after="160" w:before="280"/>
      </w:pPr>
      <w:r>
        <w:t xml:space="preserve">2.2 Inverter Alarm Bitfield (30007/30008, 30065/30066, 30067/30068)</w:t>
      </w:r>
    </w:p>
    <w:p>
      <w:pPr>
        <w:spacing w:after="100"/>
      </w:pPr>
      <w:r>
        <w:t xml:space="preserve">The inverter exposes three flavors of alarm word, each encoded identically as a 32-bit bitfield split across two 16-bit registers (high then low). Multiple alarm bits can be set simultaneously.</w:t>
      </w:r>
    </w:p>
    <w:p>
      <w:pPr>
        <w:pStyle w:val="Heading3"/>
        <w:spacing w:after="120" w:before="220"/>
      </w:pPr>
      <w:r>
        <w:t xml:space="preserve">2.2.1 Three Alarm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Register Pair</w:t>
            </w:r>
          </w:p>
        </w:tc>
        <w:tc>
          <w:tcPr>
            <w:tcW w:type="dxa" w:w="24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Variant</w:t>
            </w:r>
          </w:p>
        </w:tc>
        <w:tc>
          <w:tcPr>
            <w:tcW w:type="dxa" w:w="24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Reset Behavior</w:t>
            </w:r>
          </w:p>
        </w:tc>
        <w:tc>
          <w:tcPr>
            <w:tcW w:type="dxa" w:w="23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Use Case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30007 / 30008</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Inverter alarms (latched)</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Persists until cleared</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Dashboard summary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30065 / 30066</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Instantaneous alarms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Reset every 1 second</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Live faulting view</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30067 / 30068</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Maintained alarms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Reset on next grid connect</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Last-fault diagnosis</w:t>
            </w:r>
          </w:p>
        </w:tc>
      </w:tr>
    </w:tbl>
    <w:p>
      <w:pPr>
        <w:spacing w:after="80"/>
      </w:pPr>
      <w:r>
        <w:t xml:space="preserve"/>
      </w:r>
    </w:p>
    <w:p>
      <w:pPr>
        <w:pStyle w:val="Heading3"/>
        <w:spacing w:after="120" w:before="220"/>
      </w:pPr>
      <w:r>
        <w:t xml:space="preserve">2.2.2 Alarm Bit Definitions</w:t>
      </w:r>
    </w:p>
    <w:p>
      <w:pPr>
        <w:spacing w:after="100"/>
      </w:pPr>
      <w:r>
        <w:t xml:space="preserve">Each bit in the low 16 bits of the alarm word maps to a specific fault condition. Decode by ANDing with the listed mask.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rPr>
          <w:tblHeader/>
        </w:trPr>
        <w:tc>
          <w:tcPr>
            <w:tcW w:type="dxa" w:w="12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Bit (Hex)</w:t>
            </w:r>
          </w:p>
        </w:tc>
        <w:tc>
          <w:tcPr>
            <w:tcW w:type="dxa" w:w="24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Symbol</w:t>
            </w:r>
          </w:p>
        </w:tc>
        <w:tc>
          <w:tcPr>
            <w:tcW w:type="dxa" w:w="30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Description</w:t>
            </w:r>
          </w:p>
        </w:tc>
        <w:tc>
          <w:tcPr>
            <w:tcW w:type="dxa" w:w="27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Typical Cause</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0x0001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ALARMA_FRED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Grid frequency outside limits</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Grid event; freq &lt;49 Hz or &gt;51 Hz (50 Hz grids)</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0x0002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ALARMA_VRED</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Grid voltage outside limits</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Phase loss, brownout, overvoltage</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0x0004</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ALARMA_PI_ANA</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Current PI controller saturation</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Control loop instability or branch fault</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0x0008</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ALARMA_RESET_WD</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Inverter reset by Watch Dog</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Firmware fault — reset from DSP WD</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0x0010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ALARMA_IRED_EFICAZ</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Excessive RMS grid current</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Sustained overcurrent on AC output</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0x0020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ALARMA_TEMPERATURA</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Maximum temperature reached</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Heatsink &gt;80 °C; check fan / ambient</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0x0040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ALARMA_LEC_ADC</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A/D converter reading error</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Internal sensor fault</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0x0080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ALARMA_IRED_INSTA</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Instantaneous AC overcurrent</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Transient surge or short circuit</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0x0100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ALARMA_PROT_AC</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AC-side protection</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Varistors, fuses, contactor, magneto trip</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0x0200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ALARMA_PROT_DC</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DC-side protection</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DC fuse melt or DC dischargers</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0x0400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ALARMA_PARO_AISL_DC</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DC isolation failure</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PV array ground fault — investigate</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0x0800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ALARMA_FRAMA</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Power-electronics branch failure</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IGBT branch 1/2/3 fault</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0x1000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ALARMA_PARO_MANUAL</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Manual stop active</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E-stop, display, or Modbus stop command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0x2000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ALARMA_CONFIG</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Configuration change</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Parameter or firmware modification</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0x4000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ALARMA_VIN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Excessive input voltage</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PV string Voc above MPPT max</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0x8000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ALARMA_VPV_MED_MIN</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Minimum input voltage</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Insufficient irradiance or string fault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1ECF1" w:val="clear"/>
            <w:tcMar>
              <w:top w:type="dxa" w:w="120"/>
              <w:left w:type="dxa" w:w="200"/>
              <w:bottom w:type="dxa" w:w="120"/>
              <w:right w:type="dxa" w:w="200"/>
            </w:tcMar>
          </w:tcPr>
          <w:p>
            <w:pPr>
              <w:spacing w:after="80"/>
            </w:pPr>
            <w:r>
              <w:rPr>
                <w:b/>
                <w:bCs/>
                <w:sz w:val="22"/>
                <w:szCs w:val="22"/>
              </w:rPr>
              <w:t xml:space="preserve">🛠 Decoding Pattern (Python)</w:t>
            </w:r>
          </w:p>
          <w:p>
            <w:pPr>
              <w:spacing w:after="60"/>
            </w:pPr>
            <w:r>
              <w:rPr>
                <w:sz w:val="20"/>
                <w:szCs w:val="20"/>
              </w:rPr>
              <w:t xml:space="preserve">alarm_low = read_input(30008)   # 0x004A example</w:t>
            </w:r>
          </w:p>
          <w:p>
            <w:pPr>
              <w:spacing w:after="60"/>
            </w:pPr>
            <w:r>
              <w:rPr>
                <w:sz w:val="20"/>
                <w:szCs w:val="20"/>
              </w:rPr>
              <w:t xml:space="preserve">if alarm_low &amp; 0x0002: print('Grid voltage out of range')</w:t>
            </w:r>
          </w:p>
          <w:p>
            <w:pPr>
              <w:spacing w:after="60"/>
            </w:pPr>
            <w:r>
              <w:rPr>
                <w:sz w:val="20"/>
                <w:szCs w:val="20"/>
              </w:rPr>
              <w:t xml:space="preserve">if alarm_low &amp; 0x0008: print('Watchdog reset')</w:t>
            </w:r>
          </w:p>
          <w:p>
            <w:pPr>
              <w:spacing w:after="60"/>
            </w:pPr>
            <w:r>
              <w:rPr>
                <w:sz w:val="20"/>
                <w:szCs w:val="20"/>
              </w:rPr>
              <w:t xml:space="preserve">if alarm_low &amp; 0x0040: print('ADC error')</w:t>
            </w:r>
          </w:p>
          <w:p>
            <w:pPr>
              <w:spacing w:after="60"/>
            </w:pPr>
            <w:r>
              <w:rPr>
                <w:sz w:val="20"/>
                <w:szCs w:val="20"/>
              </w:rPr>
              <w:t xml:space="preserve">Multiple bits can be set in the same word — iterate all 16 masks.</w:t>
            </w:r>
          </w:p>
        </w:tc>
      </w:tr>
    </w:tbl>
    <w:p>
      <w:r>
        <w:br w:type="page"/>
      </w:r>
    </w:p>
    <w:p>
      <w:pPr>
        <w:pStyle w:val="Heading2"/>
        <w:spacing w:after="160" w:before="280"/>
      </w:pPr>
      <w:r>
        <w:t xml:space="preserve">2.3 Suntracker Alarm Decoding (30032 / 30039)</w:t>
      </w:r>
    </w:p>
    <w:p>
      <w:pPr>
        <w:spacing w:after="100"/>
      </w:pPr>
      <w:r>
        <w:t xml:space="preserve">Register 30032 (Tracker 1) and 30039 (Tracker 2) carry tracker-specific alarm flags. The interpretation depends on the firmware loaded:</w:t>
      </w:r>
    </w:p>
    <w:p>
      <w:pPr>
        <w:pStyle w:val="Heading3"/>
        <w:spacing w:after="120" w:before="220"/>
      </w:pPr>
      <w:r>
        <w:t xml:space="preserve">2.3.1 Firmware AAS1020 / AAS1040 — Tracker Alarms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Bit</w:t>
            </w:r>
          </w:p>
        </w:tc>
        <w:tc>
          <w:tcPr>
            <w:tcW w:type="dxa" w:w="22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Symbol</w:t>
            </w:r>
          </w:p>
        </w:tc>
        <w:tc>
          <w:tcPr>
            <w:tcW w:type="dxa" w:w="59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Description</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0x01</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Pulses</w:t>
            </w:r>
          </w:p>
        </w:tc>
        <w:tc>
          <w:tcPr>
            <w:tcW w:type="dxa" w:w="5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Encoder timeout — no pulses received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0x02</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Reference</w:t>
            </w:r>
          </w:p>
        </w:tc>
        <w:tc>
          <w:tcPr>
            <w:tcW w:type="dxa" w:w="5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Tracker lost reference position</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0x04</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Limit switch</w:t>
            </w:r>
          </w:p>
        </w:tc>
        <w:tc>
          <w:tcPr>
            <w:tcW w:type="dxa" w:w="5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End-stop limit switch activated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0x08</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Wind alarm</w:t>
            </w:r>
          </w:p>
        </w:tc>
        <w:tc>
          <w:tcPr>
            <w:tcW w:type="dxa" w:w="5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Wind speed above safe-stow threshold</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0x10</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Pressure alarm</w:t>
            </w:r>
          </w:p>
        </w:tc>
        <w:tc>
          <w:tcPr>
            <w:tcW w:type="dxa" w:w="5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Hydraulic oil pressure fault</w:t>
            </w:r>
          </w:p>
        </w:tc>
      </w:tr>
    </w:tbl>
    <w:p>
      <w:pPr>
        <w:spacing w:after="80"/>
      </w:pPr>
      <w:r>
        <w:t xml:space="preserve"/>
      </w:r>
    </w:p>
    <w:p>
      <w:pPr>
        <w:pStyle w:val="Heading3"/>
        <w:spacing w:after="120" w:before="220"/>
      </w:pPr>
      <w:r>
        <w:t xml:space="preserve">2.3.2 Other Firmware — Master/Slave &amp; Power Limit Flags</w:t>
      </w:r>
    </w:p>
    <w:p>
      <w:pPr>
        <w:spacing w:after="100"/>
      </w:pPr>
      <w:r>
        <w:t xml:space="preserve">On non-tracker firmware, the same register positions carry Master/Slave operation and power-limit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2260"/>
      </w:tblGrid>
      <w:tr>
        <w:trPr>
          <w:tblHeader/>
        </w:trPr>
        <w:tc>
          <w:tcPr>
            <w:tcW w:type="dxa" w:w="22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Bit / Field</w:t>
            </w:r>
          </w:p>
        </w:tc>
        <w:tc>
          <w:tcPr>
            <w:tcW w:type="dxa" w:w="49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Meaning</w:t>
            </w:r>
          </w:p>
        </w:tc>
        <w:tc>
          <w:tcPr>
            <w:tcW w:type="dxa" w:w="22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Conditional</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0x00xx (low byte)</w:t>
            </w:r>
          </w:p>
        </w:tc>
        <w:tc>
          <w:tcPr>
            <w:tcW w:type="dxa" w:w="4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Reference power for slaves, MS operation (%)</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Only if MS inverter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0x0080</w:t>
            </w:r>
          </w:p>
        </w:tc>
        <w:tc>
          <w:tcPr>
            <w:tcW w:type="dxa" w:w="4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1000V Kit has worked</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Only if 1000Vdc kit installed</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0x0100</w:t>
            </w:r>
          </w:p>
        </w:tc>
        <w:tc>
          <w:tcPr>
            <w:tcW w:type="dxa" w:w="4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Inverter is master of MS system</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Only if MS inverter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0x0200</w:t>
            </w:r>
          </w:p>
        </w:tc>
        <w:tc>
          <w:tcPr>
            <w:tcW w:type="dxa" w:w="4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Inverter has working permission in MS system</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Only if MS inverter</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0x0400</w:t>
            </w:r>
          </w:p>
        </w:tc>
        <w:tc>
          <w:tcPr>
            <w:tcW w:type="dxa" w:w="4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Power limited to avoid DC bus collapse</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Always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0x0800</w:t>
            </w:r>
          </w:p>
        </w:tc>
        <w:tc>
          <w:tcPr>
            <w:tcW w:type="dxa" w:w="4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Power limited by Modbus order</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Always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0x1000</w:t>
            </w:r>
          </w:p>
        </w:tc>
        <w:tc>
          <w:tcPr>
            <w:tcW w:type="dxa" w:w="4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Power limited due to high frequency</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Always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0x2000</w:t>
            </w:r>
          </w:p>
        </w:tc>
        <w:tc>
          <w:tcPr>
            <w:tcW w:type="dxa" w:w="4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Power limited due to grid voltage failure</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Always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0x4000</w:t>
            </w:r>
          </w:p>
        </w:tc>
        <w:tc>
          <w:tcPr>
            <w:tcW w:type="dxa" w:w="4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Voltage dip detected</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Always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0x8000</w:t>
            </w:r>
          </w:p>
        </w:tc>
        <w:tc>
          <w:tcPr>
            <w:tcW w:type="dxa" w:w="4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Pac reduced due to high Vdc voltage</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Always</w:t>
            </w:r>
          </w:p>
        </w:tc>
      </w:tr>
    </w:tbl>
    <w:p>
      <w:pPr>
        <w:spacing w:after="80"/>
      </w:pPr>
      <w:r>
        <w:t xml:space="preserve"/>
      </w:r>
    </w:p>
    <w:p>
      <w:r>
        <w:br w:type="page"/>
      </w:r>
    </w:p>
    <w:p>
      <w:pPr>
        <w:pStyle w:val="Heading2"/>
        <w:spacing w:after="160" w:before="280"/>
      </w:pPr>
      <w:r>
        <w:t xml:space="preserve">2.4 Inverter State Register (30074 / 30111)</w:t>
      </w:r>
    </w:p>
    <w:p>
      <w:pPr>
        <w:spacing w:after="100"/>
      </w:pPr>
      <w:r>
        <w:t xml:space="preserve">The 16-bit state register packs two pieces of information into its high and low bytes.</w:t>
      </w:r>
    </w:p>
    <w:p>
      <w:pPr>
        <w:pStyle w:val="Heading3"/>
        <w:spacing w:after="120" w:before="220"/>
      </w:pPr>
      <w:r>
        <w:t xml:space="preserve">2.4.1 Low Byte — Operating State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Value</w:t>
            </w:r>
          </w:p>
        </w:tc>
        <w:tc>
          <w:tcPr>
            <w:tcW w:type="dxa" w:w="24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State</w:t>
            </w:r>
          </w:p>
        </w:tc>
        <w:tc>
          <w:tcPr>
            <w:tcW w:type="dxa" w:w="59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Meaning</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Initial state</w:t>
            </w:r>
          </w:p>
        </w:tc>
        <w:tc>
          <w:tcPr>
            <w:tcW w:type="dxa" w:w="5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Boot / standby; not yet attempting connection</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Initial magnetization</w:t>
            </w:r>
          </w:p>
        </w:tc>
        <w:tc>
          <w:tcPr>
            <w:tcW w:type="dxa" w:w="5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DC-link precharge / inrush limiting</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Grid connected</w:t>
            </w:r>
          </w:p>
        </w:tc>
        <w:tc>
          <w:tcPr>
            <w:tcW w:type="dxa" w:w="5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Normal operation, exporting power</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Error state</w:t>
            </w:r>
          </w:p>
        </w:tc>
        <w:tc>
          <w:tcPr>
            <w:tcW w:type="dxa" w:w="5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Fault active — see alarm and stop registers</w:t>
            </w:r>
          </w:p>
        </w:tc>
      </w:tr>
    </w:tbl>
    <w:p>
      <w:pPr>
        <w:spacing w:after="80"/>
      </w:pPr>
      <w:r>
        <w:t xml:space="preserve"/>
      </w:r>
    </w:p>
    <w:p>
      <w:pPr>
        <w:pStyle w:val="Heading3"/>
        <w:spacing w:after="120" w:before="220"/>
      </w:pPr>
      <w:r>
        <w:t xml:space="preserve">2.4.2 High Byte — Status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Bit</w:t>
            </w:r>
          </w:p>
        </w:tc>
        <w:tc>
          <w:tcPr>
            <w:tcW w:type="dxa" w:w="24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Flag</w:t>
            </w:r>
          </w:p>
        </w:tc>
        <w:tc>
          <w:tcPr>
            <w:tcW w:type="dxa" w:w="59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Meaning</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Bit 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Stop / Run</w:t>
            </w:r>
          </w:p>
        </w:tc>
        <w:tc>
          <w:tcPr>
            <w:tcW w:type="dxa" w:w="5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 = Stopped, 0 = Running</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Bit 1</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Blocked</w:t>
            </w:r>
          </w:p>
        </w:tc>
        <w:tc>
          <w:tcPr>
            <w:tcW w:type="dxa" w:w="5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Set when inverter is blocked from connecting</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Bit 2</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Grid Fault detected</w:t>
            </w:r>
          </w:p>
        </w:tc>
        <w:tc>
          <w:tcPr>
            <w:tcW w:type="dxa" w:w="5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Set on detection of upstream grid disturbance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3CD" w:val="clear"/>
            <w:tcMar>
              <w:top w:type="dxa" w:w="120"/>
              <w:left w:type="dxa" w:w="200"/>
              <w:bottom w:type="dxa" w:w="120"/>
              <w:right w:type="dxa" w:w="200"/>
            </w:tcMar>
          </w:tcPr>
          <w:p>
            <w:pPr>
              <w:spacing w:after="80"/>
            </w:pPr>
            <w:r>
              <w:rPr>
                <w:b/>
                <w:bCs/>
                <w:sz w:val="22"/>
                <w:szCs w:val="22"/>
              </w:rPr>
              <w:t xml:space="preserve">🔍 Decoding Example</w:t>
            </w:r>
          </w:p>
          <w:p>
            <w:pPr>
              <w:spacing w:after="60"/>
            </w:pPr>
            <w:r>
              <w:rPr>
                <w:sz w:val="20"/>
                <w:szCs w:val="20"/>
              </w:rPr>
              <w:t xml:space="preserve">Raw value = 0x0102 → high byte 0x01, low byte 0x02</w:t>
            </w:r>
          </w:p>
          <w:p>
            <w:pPr>
              <w:spacing w:after="60"/>
            </w:pPr>
            <w:r>
              <w:rPr>
                <w:sz w:val="20"/>
                <w:szCs w:val="20"/>
              </w:rPr>
              <w:t xml:space="preserve">Low byte 2 = Grid connected (normal operation)</w:t>
            </w:r>
          </w:p>
          <w:p>
            <w:pPr>
              <w:spacing w:after="60"/>
            </w:pPr>
            <w:r>
              <w:rPr>
                <w:sz w:val="20"/>
                <w:szCs w:val="20"/>
              </w:rPr>
              <w:t xml:space="preserve">High byte bit 0 set = Stop flag — operator-issued stop, will reconnect when cleared</w:t>
            </w:r>
          </w:p>
        </w:tc>
      </w:tr>
    </w:tbl>
    <w:p>
      <w:r>
        <w:br w:type="page"/>
      </w:r>
    </w:p>
    <w:p>
      <w:pPr>
        <w:pStyle w:val="Heading2"/>
        <w:spacing w:after="160" w:before="280"/>
      </w:pPr>
      <w:r>
        <w:t xml:space="preserve">2.5 Stop Reason History (30078–30108)</w:t>
      </w:r>
    </w:p>
    <w:p>
      <w:pPr>
        <w:spacing w:after="100"/>
      </w:pPr>
      <w:r>
        <w:t xml:space="preserve">The inverter retains a circular log of the five most recent stop events. Register 30078 is the index pointer (0–4) identifying the slot containing the newest event. Each slot holds six consecutive registers: year, month, day, hour, minute, and stop reason code.</w:t>
      </w:r>
    </w:p>
    <w:p>
      <w:pPr>
        <w:pStyle w:val="Heading3"/>
        <w:spacing w:after="120" w:before="220"/>
      </w:pPr>
      <w:r>
        <w:t xml:space="preserve">2.5.1 Slot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100"/>
        <w:gridCol w:w="1100"/>
        <w:gridCol w:w="1100"/>
        <w:gridCol w:w="1100"/>
        <w:gridCol w:w="3060"/>
      </w:tblGrid>
      <w:tr>
        <w:trPr>
          <w:tblHeader/>
        </w:trPr>
        <w:tc>
          <w:tcPr>
            <w:tcW w:type="dxa" w:w="8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Slot</w:t>
            </w:r>
          </w:p>
        </w:tc>
        <w:tc>
          <w:tcPr>
            <w:tcW w:type="dxa" w:w="11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Year</w:t>
            </w:r>
          </w:p>
        </w:tc>
        <w:tc>
          <w:tcPr>
            <w:tcW w:type="dxa" w:w="11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Month</w:t>
            </w:r>
          </w:p>
        </w:tc>
        <w:tc>
          <w:tcPr>
            <w:tcW w:type="dxa" w:w="11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Day</w:t>
            </w:r>
          </w:p>
        </w:tc>
        <w:tc>
          <w:tcPr>
            <w:tcW w:type="dxa" w:w="11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Hour</w:t>
            </w:r>
          </w:p>
        </w:tc>
        <w:tc>
          <w:tcPr>
            <w:tcW w:type="dxa" w:w="11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Minute</w:t>
            </w:r>
          </w:p>
        </w:tc>
        <w:tc>
          <w:tcPr>
            <w:tcW w:type="dxa" w:w="30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Reason</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30079</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30080</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30081</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30082</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30083</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30084</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30085</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30086</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30087</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30088</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30089</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30090</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30091</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30092</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30093</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30094</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30095</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30096</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30097</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30098</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30099</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30100</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30101</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30102</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30103</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30104</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30105</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30106</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30107</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30108</w:t>
            </w:r>
          </w:p>
        </w:tc>
      </w:tr>
    </w:tbl>
    <w:p>
      <w:pPr>
        <w:spacing w:after="80"/>
      </w:pPr>
      <w:r>
        <w:t xml:space="preserve"/>
      </w:r>
    </w:p>
    <w:p>
      <w:pPr>
        <w:pStyle w:val="Heading3"/>
        <w:spacing w:after="120" w:before="220"/>
      </w:pPr>
      <w:r>
        <w:t xml:space="preserve">2.5.2 Stop Reason Codes (1–30)</w:t>
      </w:r>
    </w:p>
    <w:p>
      <w:pPr>
        <w:spacing w:after="100"/>
      </w:pPr>
      <w:r>
        <w:t xml:space="preserve">The reason field uses signed values; the documentation lists them with leading minus signs (e.g. "-1 MOTIVO_PARO_VIN"). On the wire they appear as positive 16-bit values (1, 2, 3, …) — interpret as positive integers.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060"/>
      </w:tblGrid>
      <w:tr>
        <w:trPr>
          <w:tblHeader/>
        </w:trPr>
        <w:tc>
          <w:tcPr>
            <w:tcW w:type="dxa" w:w="8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Code</w:t>
            </w:r>
          </w:p>
        </w:tc>
        <w:tc>
          <w:tcPr>
            <w:tcW w:type="dxa" w:w="35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Symbol</w:t>
            </w:r>
          </w:p>
        </w:tc>
        <w:tc>
          <w:tcPr>
            <w:tcW w:type="dxa" w:w="50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Description</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MOTIVO_PARO_VIN</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Input voltage too high (PV string Voc &gt; limit)</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MOTIVO_PARO_FRED</w:t>
            </w:r>
          </w:p>
        </w:tc>
        <w:tc>
          <w:tcPr>
            <w:tcW w:type="dxa" w:w="5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Grid frequency out of range</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MOTIVO_PARO_VRED</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Grid voltage out of range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MOTIVO_PARO_VARISTORES</w:t>
            </w:r>
          </w:p>
        </w:tc>
        <w:tc>
          <w:tcPr>
            <w:tcW w:type="dxa" w:w="5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Failure in protection varistors</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5</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MOTIVO_PARO_AISL_DC</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DC isolation failure (PV array ground fault)</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6</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MOTIVO_PARO_IAC_EFICAZ</w:t>
            </w:r>
          </w:p>
        </w:tc>
        <w:tc>
          <w:tcPr>
            <w:tcW w:type="dxa" w:w="5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RMS output current above limit</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7</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MOTIVO_PARO_TEMPERATURA</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High temperature stop</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8</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MOTIVO_PARO_LATENCIA_SPI</w:t>
            </w:r>
          </w:p>
        </w:tc>
        <w:tc>
          <w:tcPr>
            <w:tcW w:type="dxa" w:w="5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SPI bus communication error</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9</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MOTIVO_PARO_CONFIGURACION</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Configuration changed</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MOTIVO_PARO_PARO_MANUAL</w:t>
            </w:r>
          </w:p>
        </w:tc>
        <w:tc>
          <w:tcPr>
            <w:tcW w:type="dxa" w:w="5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Manual stop (operator)</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MOTIVO_PARO_BAJA_VPV_MED</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Low PV input voltage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12</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MOTIVO_PARO_HW_DESCX2</w:t>
            </w:r>
          </w:p>
        </w:tc>
        <w:tc>
          <w:tcPr>
            <w:tcW w:type="dxa" w:w="5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Hardware error (deprecated, not in use)</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13</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MOTIVO_PARO_FRAMA3</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Failure in branch 3</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14</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MOTIVO_PARO_MAX_IAC_INST</w:t>
            </w:r>
          </w:p>
        </w:tc>
        <w:tc>
          <w:tcPr>
            <w:tcW w:type="dxa" w:w="5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Instantaneous output current above limit</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15</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MOTIVO_PARO_CARGA_FIRMWARE</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Stop for firmware load</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16</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MOTIVO_PARO_REDUNDANTE</w:t>
            </w:r>
          </w:p>
        </w:tc>
        <w:tc>
          <w:tcPr>
            <w:tcW w:type="dxa" w:w="5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Error from redundant DSP</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17</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MOTIVO_PARO_PROTECCION_PIB</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PIB protection error (Italy-specific)</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18</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MOTIVO_PARO_ERROR_LEC_ADC</w:t>
            </w:r>
          </w:p>
        </w:tc>
        <w:tc>
          <w:tcPr>
            <w:tcW w:type="dxa" w:w="5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Internal ADC error</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19</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MOTIVO_PARO_CONSUMO_POTENCIA</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Stop due to power consumption</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20</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MOTIVO_PARO_FUS_DC</w:t>
            </w:r>
          </w:p>
        </w:tc>
        <w:tc>
          <w:tcPr>
            <w:tcW w:type="dxa" w:w="5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DC fuses melted</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MOTIVO_PARO_TEMP_AUX</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Auxiliary temperature protection</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22</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MOTIVO_PARO_PROT_AC</w:t>
            </w:r>
          </w:p>
        </w:tc>
        <w:tc>
          <w:tcPr>
            <w:tcW w:type="dxa" w:w="5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AC controller failure</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23</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MOTIVO_PARO_MAGNETO</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Thermomagnetic protection trip</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24</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MOTIVO_PARO_CONTACTOR</w:t>
            </w:r>
          </w:p>
        </w:tc>
        <w:tc>
          <w:tcPr>
            <w:tcW w:type="dxa" w:w="5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Grid connection contactor error</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25</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MOTIVO_PARO_RESET_WD</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Watchdog reset from DSP</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26</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MOTIVO_PARO_PI_ANA_SAT</w:t>
            </w:r>
          </w:p>
        </w:tc>
        <w:tc>
          <w:tcPr>
            <w:tcW w:type="dxa" w:w="5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Current control saturation</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27</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MOTIVO_PARO_LATENCIA_ADC</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Latent ADC error</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28</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MOTIVO_PARO_ERROR_FATAL</w:t>
            </w:r>
          </w:p>
        </w:tc>
        <w:tc>
          <w:tcPr>
            <w:tcW w:type="dxa" w:w="5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Fatal error from power electronics</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29</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MOTIVO_PARO_FRAMA1</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Failure in branch 1</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MOTIVO_PARO_FRAMA2</w:t>
            </w:r>
          </w:p>
        </w:tc>
        <w:tc>
          <w:tcPr>
            <w:tcW w:type="dxa" w:w="5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Failure in branch 2</w:t>
            </w:r>
          </w:p>
        </w:tc>
      </w:tr>
    </w:tbl>
    <w:p>
      <w:pPr>
        <w:spacing w:after="80"/>
      </w:pPr>
      <w:r>
        <w:t xml:space="preserve"/>
      </w:r>
    </w:p>
    <w:p>
      <w:r>
        <w:br w:type="page"/>
      </w:r>
    </w:p>
    <w:p>
      <w:pPr>
        <w:pStyle w:val="Heading2"/>
        <w:spacing w:after="160" w:before="280"/>
      </w:pPr>
      <w:r>
        <w:t xml:space="preserve">2.6 Power Reduction Register (30117)</w:t>
      </w:r>
    </w:p>
    <w:p>
      <w:pPr>
        <w:spacing w:after="100"/>
      </w:pPr>
      <w:r>
        <w:t xml:space="preserve">This bitfield identifies which curtailment cause is currently active. More than one bit may be set when overlapping conditions reduce output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Bit</w:t>
            </w:r>
          </w:p>
        </w:tc>
        <w:tc>
          <w:tcPr>
            <w:tcW w:type="dxa" w:w="12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Mask</w:t>
            </w:r>
          </w:p>
        </w:tc>
        <w:tc>
          <w:tcPr>
            <w:tcW w:type="dxa" w:w="71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Reduction Cause</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Bit 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0x0001</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Power limitation active (inverter is not exporting full available solar power)</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Bit 1</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0x0002</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Modbus-commanded power reduction</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Bit 2</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0x0004</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Maximum frequency power reduction</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Bit 3</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0x0008</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Grid fault power reduction</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Bit 4</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0x0010</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High Vdc power reduction</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Bit 5</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0x0020</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High temperature power reduction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4EDDA" w:val="clear"/>
            <w:tcMar>
              <w:top w:type="dxa" w:w="120"/>
              <w:left w:type="dxa" w:w="200"/>
              <w:bottom w:type="dxa" w:w="120"/>
              <w:right w:type="dxa" w:w="200"/>
            </w:tcMar>
          </w:tcPr>
          <w:p>
            <w:pPr>
              <w:spacing w:after="80"/>
            </w:pPr>
            <w:r>
              <w:rPr>
                <w:b/>
                <w:bCs/>
                <w:sz w:val="22"/>
                <w:szCs w:val="22"/>
              </w:rPr>
              <w:t xml:space="preserve">📊 Operational Use</w:t>
            </w:r>
          </w:p>
          <w:p>
            <w:pPr>
              <w:spacing w:after="60"/>
            </w:pPr>
            <w:r>
              <w:rPr>
                <w:sz w:val="20"/>
                <w:szCs w:val="20"/>
              </w:rPr>
              <w:t xml:space="preserve">Bit 0 is the master flag: set whenever ANY curtailment reduces output below available power.</w:t>
            </w:r>
          </w:p>
          <w:p>
            <w:pPr>
              <w:spacing w:after="60"/>
            </w:pPr>
            <w:r>
              <w:rPr>
                <w:sz w:val="20"/>
                <w:szCs w:val="20"/>
              </w:rPr>
              <w:t xml:space="preserve">Bits 1–5 identify the specific cause(s).</w:t>
            </w:r>
          </w:p>
          <w:p>
            <w:pPr>
              <w:spacing w:after="60"/>
            </w:pPr>
            <w:r>
              <w:rPr>
                <w:sz w:val="20"/>
                <w:szCs w:val="20"/>
              </w:rPr>
              <w:t xml:space="preserve">For WESM/IEMOP forecast deviation analysis, use this register to flag intervals where actual &lt; forecast was due to grid-side or thermal curtailment rather than weather.</w:t>
            </w:r>
          </w:p>
        </w:tc>
      </w:tr>
    </w:tbl>
    <w:p>
      <w:pPr>
        <w:pStyle w:val="Heading2"/>
        <w:spacing w:after="160" w:before="280"/>
      </w:pPr>
      <w:r>
        <w:t xml:space="preserve">2.7 Inverter Alarm → Stop Reason Cross-Reference</w:t>
      </w:r>
    </w:p>
    <w:p>
      <w:pPr>
        <w:spacing w:after="100"/>
      </w:pPr>
      <w:r>
        <w:t xml:space="preserve">Each high-level alarm (30007/30066) typically corresponds to one or more granular stop reasons (30084 etc.). When triaging a fault, read the alarm word for the category, then inspect the latest stop slot for the precise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60"/>
      </w:tblGrid>
      <w:tr>
        <w:trPr>
          <w:tblHeader/>
        </w:trPr>
        <w:tc>
          <w:tcPr>
            <w:tcW w:type="dxa" w:w="11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Alarm</w:t>
            </w:r>
          </w:p>
        </w:tc>
        <w:tc>
          <w:tcPr>
            <w:tcW w:type="dxa" w:w="24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Symbol</w:t>
            </w:r>
          </w:p>
        </w:tc>
        <w:tc>
          <w:tcPr>
            <w:tcW w:type="dxa" w:w="58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Linked Stop Reason(s)</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0x0001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ALARMA_FRED</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MOTIVO_PARO_FRED (2)</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0x0002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ALARMA_VRED</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MOTIVO_PARO_VRED (3)</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0x0004</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ALARMA_PI_ANA</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MOTIVO_PARO_PI_ANA_SAT (26)</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0x0008</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ALARMA_RESET_WD</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MOTIVO_PARO_RESET_WD (25)</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0x0010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ALARMA_IRED_EFICAZ</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MOTIVO_PARO_IAC_EFICAZ (6)</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0x0020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ALARMA_TEMPERATURA</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MOTIVO_PARO_TEMPERATURA (7), MOTIVO_PARO_TEMP_AUX (21)</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0x0040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ALARMA_LEC_ADC</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MOTIVO_PARO_ERROR_LEC_ADC (18), MOTIVO_PARO_LATENCIA_ADC (27)</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0x0080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ALARMA_IRED_INSTAN</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MOTIVO_PARO_MAX_IAC_INST (14)</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0x0100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ALARMA_PROT_AC</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MOTIVO_PARO_VARISTORES (4), MOTIVO_PARO_CONTACTOR (24), MOTIVO_PARO_PROT_AC (22), MOTIVO_PARO_MAGNETO (23)</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0x0200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ALARMA_PROT_DC</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MOTIVO_PARO_FUS_DC (20)</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0x0400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ALARMA_AISL_DC</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MOTIVO_PARO_AISL_DC (5), MOTIVO_PARO_VARISTORES (4)</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0x0800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ALARMA_FRAMA</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MOTIVO_PARO_FRAMA1 (29), MOTIVO_PARO_FRAMA2 (30), MOTIVO_PARO_FRAMA3 (13)</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0x1000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ALARMA_PARO_MANUAL</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MOTIVO_PARO_PARO_MANUAL (10)</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0x2000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ALARMA_CONFIG</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MOTIVO_PARO_CONFIGURACION (9), MOTIVO_PARO_CARGA_FIRMWARE (15)</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0x4000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ALARMA_VIN</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MOTIVO_PARO_VIN (1)</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0x8000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ALARMA_VPV_MED_MIN</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MOTIVO_PARO_BAJA_VPV_MED (11)</w:t>
            </w:r>
          </w:p>
        </w:tc>
      </w:tr>
    </w:tbl>
    <w:p>
      <w:pPr>
        <w:spacing w:after="80"/>
      </w:pPr>
      <w:r>
        <w:t xml:space="preserve"/>
      </w:r>
    </w:p>
    <w:p>
      <w:r>
        <w:br w:type="page"/>
      </w:r>
    </w:p>
    <w:p>
      <w:pPr>
        <w:pStyle w:val="Heading1"/>
        <w:spacing w:after="200" w:before="360"/>
      </w:pPr>
      <w:r>
        <w:t xml:space="preserve">3. Modbus Function 0x04 — Read Input Registers</w:t>
      </w:r>
    </w:p>
    <w:p>
      <w:pPr>
        <w:spacing w:after="100"/>
      </w:pPr>
      <w:r>
        <w:t xml:space="preserve">Function code 0x04 is the standard Modbus operation for reading the input register block. The example below reads 47 (0x2F) consecutive registers starting at address 30001 — which corresponds to wire offset 0x0000 — covering the base telemetry block.</w:t>
      </w:r>
    </w:p>
    <w:p>
      <w:pPr>
        <w:pStyle w:val="Heading2"/>
        <w:spacing w:after="160" w:before="280"/>
      </w:pPr>
      <w:r>
        <w:t xml:space="preserve">3.1 Query Frame (Master → Inverter)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Field</w:t>
            </w:r>
          </w:p>
        </w:tc>
        <w:tc>
          <w:tcPr>
            <w:tcW w:type="dxa" w:w="18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Value</w:t>
            </w:r>
          </w:p>
        </w:tc>
        <w:tc>
          <w:tcPr>
            <w:tcW w:type="dxa" w:w="47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Address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0x01–0xF7</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Inverter slave address (1–247)</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Function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0x04</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Read Input Registers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Starting Address Hi</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0x00</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High byte of first register offset</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Starting Address Lo</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0x00</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Low byte (offset 0 = register 30001)</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Number of Points Hi</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0x00</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High byte of register count</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Number of Points Lo</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0x2F</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Low byte (47 registers)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CRC Hi</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Cyclic redundancy code, high byte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CRC Lo</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Cyclic redundancy code, low byte</w:t>
            </w:r>
          </w:p>
        </w:tc>
      </w:tr>
    </w:tbl>
    <w:p>
      <w:pPr>
        <w:spacing w:after="80"/>
      </w:pPr>
      <w:r>
        <w:t xml:space="preserve"/>
      </w:r>
    </w:p>
    <w:p>
      <w:pPr>
        <w:pStyle w:val="Heading2"/>
        <w:spacing w:after="160" w:before="280"/>
      </w:pPr>
      <w:r>
        <w:t xml:space="preserve">3.2 Response Frame (Inverter → Master)</w:t>
      </w:r>
    </w:p>
    <w:p>
      <w:pPr>
        <w:spacing w:after="100"/>
      </w:pPr>
      <w:r>
        <w:t xml:space="preserve">The inverter responds with the address, function code echo, byte count, the requested register data in big-endian order, and CRC. For 47 registers the byte count is 94 (0x5E).</w:t>
      </w:r>
    </w:p>
    <w:p>
      <w:pPr>
        <w:pStyle w:val="Heading3"/>
        <w:spacing w:after="120" w:before="220"/>
      </w:pPr>
      <w:r>
        <w:t xml:space="preserve">3.2.1 Frame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4560"/>
      </w:tblGrid>
      <w:tr>
        <w:trPr>
          <w:tblHeader/>
        </w:trPr>
        <w:tc>
          <w:tcPr>
            <w:tcW w:type="dxa" w:w="8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Byte</w:t>
            </w:r>
          </w:p>
        </w:tc>
        <w:tc>
          <w:tcPr>
            <w:tcW w:type="dxa" w:w="22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Field</w:t>
            </w:r>
          </w:p>
        </w:tc>
        <w:tc>
          <w:tcPr>
            <w:tcW w:type="dxa" w:w="18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Value</w:t>
            </w:r>
          </w:p>
        </w:tc>
        <w:tc>
          <w:tcPr>
            <w:tcW w:type="dxa" w:w="45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Description</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Address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Slave address (echo)</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Function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0x04</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Function code (echo)</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Byte Count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0x5E</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Number of data bytes that follow</w:t>
            </w:r>
          </w:p>
        </w:tc>
      </w:tr>
    </w:tbl>
    <w:p>
      <w:pPr>
        <w:spacing w:after="80"/>
      </w:pPr>
      <w:r>
        <w:t xml:space="preserve"/>
      </w:r>
    </w:p>
    <w:p>
      <w:pPr>
        <w:pStyle w:val="Heading3"/>
        <w:spacing w:after="120" w:before="220"/>
      </w:pPr>
      <w:r>
        <w:t xml:space="preserve">3.2.2 Data Payload — 47-Register Read (94 bytes)</w:t>
      </w:r>
    </w:p>
    <w:p>
      <w:pPr>
        <w:spacing w:after="100"/>
      </w:pPr>
      <w:r>
        <w:t xml:space="preserve">The full data payload mapping for the 47-register sample read. Register 30001 occupies bytes 3–6 (32-bit big-endian), and so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300"/>
        <w:gridCol w:w="3560"/>
      </w:tblGrid>
      <w:tr>
        <w:trPr>
          <w:tblHeader/>
        </w:trPr>
        <w:tc>
          <w:tcPr>
            <w:tcW w:type="dxa" w:w="10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Bytes</w:t>
            </w:r>
          </w:p>
        </w:tc>
        <w:tc>
          <w:tcPr>
            <w:tcW w:type="dxa" w:w="15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Modbus Reg.</w:t>
            </w:r>
          </w:p>
        </w:tc>
        <w:tc>
          <w:tcPr>
            <w:tcW w:type="dxa" w:w="33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Variable</w:t>
            </w:r>
          </w:p>
        </w:tc>
        <w:tc>
          <w:tcPr>
            <w:tcW w:type="dxa" w:w="35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Notes</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3–6</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30001/30002</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E_total (Total Energy)</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32-bit, kWh</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7–10</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30003/30004</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Hours up and running</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32-bit</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11–14</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30005/30006</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Conex (grid connections)</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32-bit</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15–18</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30007/30008</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Alarmas_Inv</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32-bit alarm bitfield</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19–20</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30009</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VDC</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DC input voltage</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21–22</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30010</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IDC</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DC input current (signed)</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23–24</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30011</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VAC1</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Phase 1 voltage</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25–26</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30012</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VAC2</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Phase 2 voltage</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27–28</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30013</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VAC3</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Phase 3 voltage</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29–30</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30014</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IAC1</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Phase 1 current</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31–32</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30015</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IAC2</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Phase 2 current</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33–34</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30016</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IAC3</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Phase 3 current</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35–36</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30017</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CosFi</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Power factor × 1000</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37–38</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30018</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SigSinFi</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Sign of sin(φ)</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39–40</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30019</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PAC</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Active power × 10 W</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41–42</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30020</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FAC2</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Grid frequency × 100 Hz</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43–44</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30021</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F_year</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Current year</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45–46</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30022</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F_Month</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Current month</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47–48</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30023</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F_Day</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Current day</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49–50</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30024</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H_Hour</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Current hour</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51–52</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30025</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H_Minutes</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Current minute</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53–54</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30026</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H_Seconds</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Current second</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55–56</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30027</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Pos_grad_solPor10</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Sun position × 10°</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57–58</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30028</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ModSeg_1</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Tracker 1 mode</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59–60</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30029</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Est_MotSeg_1</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Tracker 1 motor state</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61–62</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30030</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GPor10MotSeg_1</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Tracker 1 motor position × 10°</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63–64</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30031</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GPor10PosConsig_1</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Tracker 1 setpoint × 10°</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65–66</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30032</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EstSeg_1</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Tracker 1 alarms</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67–68</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30033</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OffsetSeg_1</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Tracker 1 offset × 10°</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69–70</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30034</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PasoSeg_1</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Tracker 1 step × 10°</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71–72</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30035</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ModSeg_2</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Tracker 2 mode</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73–74</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30036</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Est_MotSeg_2</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Tracker 2 motor state</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75–76</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30037</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GPor10MotSeg_2</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Tracker 2 motor position × 10°</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77–78</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30038</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GPor10PosConsig_2</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Tracker 2 setpoint × 10°</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79–80</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30039</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EstSeg_2</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Tracker 2 alarms</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81–82</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30040</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OffsetSeg_2</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Tracker 2 offset × 10°</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83–84</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30041</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PasoSeg_2</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Tracker 2 step × 10°</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85–86</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30042</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Extra_Data_1 (AI 1)</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Analog input 1 (0–4095)</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87–88</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30043</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Extra_Data_2 (AI 2)</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Analog input 2</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89–90</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30044</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Extra_Data_3 (AI 3)</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Analog input 3</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91–92</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30045</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Extra_Data_4 (AI 4)</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Analog input 4</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93–94</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30046</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Extra_Data_5 (AI 5/PT100 1)</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Analog input 5 — PT100</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95–96</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30047</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Extra_Data_6 (AI 6/PT100 2)</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Analog input 6 — PT100</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97–98</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CRC Hi/Lo</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Frame CRC-16</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1ECF1" w:val="clear"/>
            <w:tcMar>
              <w:top w:type="dxa" w:w="120"/>
              <w:left w:type="dxa" w:w="200"/>
              <w:bottom w:type="dxa" w:w="120"/>
              <w:right w:type="dxa" w:w="200"/>
            </w:tcMar>
          </w:tcPr>
          <w:p>
            <w:pPr>
              <w:spacing w:after="80"/>
            </w:pPr>
            <w:r>
              <w:rPr>
                <w:b/>
                <w:bCs/>
                <w:sz w:val="22"/>
                <w:szCs w:val="22"/>
              </w:rPr>
              <w:t xml:space="preserve">⚙ Endianness Reminder</w:t>
            </w:r>
          </w:p>
          <w:p>
            <w:pPr>
              <w:spacing w:after="60"/>
            </w:pPr>
            <w:r>
              <w:rPr>
                <w:sz w:val="20"/>
                <w:szCs w:val="20"/>
              </w:rPr>
              <w:t xml:space="preserve">All multi-byte values are transmitted big-endian (high byte first).</w:t>
            </w:r>
          </w:p>
          <w:p>
            <w:pPr>
              <w:spacing w:after="60"/>
            </w:pPr>
            <w:r>
              <w:rPr>
                <w:sz w:val="20"/>
                <w:szCs w:val="20"/>
              </w:rPr>
              <w:t xml:space="preserve">32-bit values (Total Energy, Hours, Connections, Alarms) span two consecutive registers, with the lower-numbered register holding the high word.</w:t>
            </w:r>
          </w:p>
          <w:p>
            <w:pPr>
              <w:spacing w:after="60"/>
            </w:pPr>
            <w:r>
              <w:rPr>
                <w:sz w:val="20"/>
                <w:szCs w:val="20"/>
              </w:rPr>
              <w:t xml:space="preserve">Reconstruction: value32 = (high_word &lt;&lt; 16) | low_word.</w:t>
            </w:r>
          </w:p>
        </w:tc>
      </w:tr>
    </w:tbl>
    <w:p>
      <w:r>
        <w:br w:type="page"/>
      </w:r>
    </w:p>
    <w:p>
      <w:pPr>
        <w:pStyle w:val="Heading1"/>
        <w:spacing w:after="200" w:before="360"/>
      </w:pPr>
      <w:r>
        <w:t xml:space="preserve">4. Sending Commands — Preset Holding Registers</w:t>
      </w:r>
    </w:p>
    <w:p>
      <w:pPr>
        <w:spacing w:after="100"/>
      </w:pPr>
      <w:r>
        <w:t xml:space="preserve">Remote control of the inverter is achieved by writing to the holding-register block 41001–41012 using Modbus function code 0x10 (Preset Multiple Registers). The on-the-wire offset for register 41001 is 1000 decimal (0x03E8).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D7DA" w:val="clear"/>
            <w:tcMar>
              <w:top w:type="dxa" w:w="120"/>
              <w:left w:type="dxa" w:w="200"/>
              <w:bottom w:type="dxa" w:w="120"/>
              <w:right w:type="dxa" w:w="200"/>
            </w:tcMar>
          </w:tcPr>
          <w:p>
            <w:pPr>
              <w:spacing w:after="80"/>
            </w:pPr>
            <w:r>
              <w:rPr>
                <w:b/>
                <w:bCs/>
                <w:sz w:val="22"/>
                <w:szCs w:val="22"/>
              </w:rPr>
              <w:t xml:space="preserve">⚠ Critical Address Note</w:t>
            </w:r>
          </w:p>
          <w:p>
            <w:pPr>
              <w:spacing w:after="60"/>
            </w:pPr>
            <w:r>
              <w:rPr>
                <w:sz w:val="20"/>
                <w:szCs w:val="20"/>
              </w:rPr>
              <w:t xml:space="preserve">Register 41001 in the Modbus naming convention maps to wire offset 0x03E8 (1000 decimal) — NOT 0x0000.</w:t>
            </w:r>
          </w:p>
          <w:p>
            <w:pPr>
              <w:spacing w:after="60"/>
            </w:pPr>
            <w:r>
              <w:rPr>
                <w:sz w:val="20"/>
                <w:szCs w:val="20"/>
              </w:rPr>
              <w:t xml:space="preserve">When using libraries that accept zero-based offsets, target offset 1000 to write to 41001 and 1001 to write to 41002.</w:t>
            </w:r>
          </w:p>
        </w:tc>
      </w:tr>
    </w:tbl>
    <w:p>
      <w:pPr>
        <w:pStyle w:val="Heading2"/>
        <w:spacing w:after="160" w:before="280"/>
      </w:pPr>
      <w:r>
        <w:t xml:space="preserve">4.1 Holding Register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800"/>
        <w:gridCol w:w="1000"/>
        <w:gridCol w:w="700"/>
        <w:gridCol w:w="3060"/>
      </w:tblGrid>
      <w:tr>
        <w:trPr>
          <w:tblHeader/>
        </w:trPr>
        <w:tc>
          <w:tcPr>
            <w:tcW w:type="dxa" w:w="8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Reg.</w:t>
            </w:r>
          </w:p>
        </w:tc>
        <w:tc>
          <w:tcPr>
            <w:tcW w:type="dxa" w:w="30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Description</w:t>
            </w:r>
          </w:p>
        </w:tc>
        <w:tc>
          <w:tcPr>
            <w:tcW w:type="dxa" w:w="8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Min</w:t>
            </w:r>
          </w:p>
        </w:tc>
        <w:tc>
          <w:tcPr>
            <w:tcW w:type="dxa" w:w="10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Max</w:t>
            </w:r>
          </w:p>
        </w:tc>
        <w:tc>
          <w:tcPr>
            <w:tcW w:type="dxa" w:w="7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Type</w:t>
            </w:r>
          </w:p>
        </w:tc>
        <w:tc>
          <w:tcPr>
            <w:tcW w:type="dxa" w:w="30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Notes</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41001</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Command code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12</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RW</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Selects which command to execute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41002</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Command Data 1</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RW</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Argument for the selected command</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41003</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Reserved</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Do not write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41004</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Reserved</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41005</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Reserved</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41006</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Power reduction target (current)</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32767</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Echo of last reduction setpoint</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41007</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Phi tangent target (current)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-15729</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15729</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Echo of last tan(φ) setpoint</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41008</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Reactive target (current)</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-32767</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32767</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Echo of last reactive setpoint</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41009</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Reserved</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41010</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Restrictive Freq Limits</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1=ON (49.5–50.5 Hz), 0=OFF (47.5–51.5 Hz)</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41011</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Reserved</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41012</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Reserved</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r>
    </w:tbl>
    <w:p>
      <w:pPr>
        <w:spacing w:after="80"/>
      </w:pPr>
      <w:r>
        <w:t xml:space="preserve"/>
      </w:r>
    </w:p>
    <w:p>
      <w:pPr>
        <w:pStyle w:val="Heading2"/>
        <w:spacing w:after="160" w:before="280"/>
      </w:pPr>
      <w:r>
        <w:t xml:space="preserve">4.2 Command Execution Procedure</w:t>
      </w:r>
    </w:p>
    <w:p>
      <w:pPr>
        <w:pStyle w:val="ListParagraph"/>
        <w:numPr>
          <w:ilvl w:val="0"/>
          <w:numId w:val="3"/>
        </w:numPr>
        <w:spacing w:after="60"/>
      </w:pPr>
      <w:r>
        <w:t xml:space="preserve">Compose the command code (0–14) to write into 41001.</w:t>
      </w:r>
    </w:p>
    <w:p>
      <w:pPr>
        <w:pStyle w:val="ListParagraph"/>
        <w:numPr>
          <w:ilvl w:val="0"/>
          <w:numId w:val="3"/>
        </w:numPr>
        <w:spacing w:after="60"/>
      </w:pPr>
      <w:r>
        <w:t xml:space="preserve">Compose the data argument (if any) to write into 41002.</w:t>
      </w:r>
    </w:p>
    <w:p>
      <w:pPr>
        <w:pStyle w:val="ListParagraph"/>
        <w:numPr>
          <w:ilvl w:val="0"/>
          <w:numId w:val="3"/>
        </w:numPr>
        <w:spacing w:after="60"/>
      </w:pPr>
      <w:r>
        <w:t xml:space="preserve">Issue a single Modbus 0x10 (Write Multiple Registers) write covering registers 41001–41002 (offset 1000, quantity 2).</w:t>
      </w:r>
    </w:p>
    <w:p>
      <w:pPr>
        <w:pStyle w:val="ListParagraph"/>
        <w:numPr>
          <w:ilvl w:val="0"/>
          <w:numId w:val="3"/>
        </w:numPr>
        <w:spacing w:after="60"/>
      </w:pPr>
      <w:r>
        <w:t xml:space="preserve">Inverter echoes the frame on success; verify by reading the relevant echo register (41006/41007/41008/41010).</w:t>
      </w:r>
    </w:p>
    <w:p>
      <w:pPr>
        <w:pStyle w:val="ListParagraph"/>
        <w:numPr>
          <w:ilvl w:val="0"/>
          <w:numId w:val="3"/>
        </w:numPr>
        <w:spacing w:after="60"/>
      </w:pPr>
      <w:r>
        <w:t xml:space="preserve">Updated readable registers reflect the new operating state on the next polling cycle.</w:t>
      </w:r>
    </w:p>
    <w:p>
      <w:pPr>
        <w:spacing w:after="80"/>
      </w:pPr>
      <w:r>
        <w:t xml:space="preserve"/>
      </w:r>
    </w:p>
    <w:p>
      <w:pPr>
        <w:pStyle w:val="Heading2"/>
        <w:spacing w:after="160" w:before="280"/>
      </w:pPr>
      <w:r>
        <w:t xml:space="preserve">4.3 Command Codes (Query — Master to Inverter)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700"/>
        <w:gridCol w:w="3060"/>
      </w:tblGrid>
      <w:tr>
        <w:trPr>
          <w:tblHeader/>
        </w:trPr>
        <w:tc>
          <w:tcPr>
            <w:tcW w:type="dxa" w:w="6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Code</w:t>
            </w:r>
          </w:p>
        </w:tc>
        <w:tc>
          <w:tcPr>
            <w:tcW w:type="dxa" w:w="30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Command</w:t>
            </w:r>
          </w:p>
        </w:tc>
        <w:tc>
          <w:tcPr>
            <w:tcW w:type="dxa" w:w="27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Data Parameter (41002)</w:t>
            </w:r>
          </w:p>
        </w:tc>
        <w:tc>
          <w:tcPr>
            <w:tcW w:type="dxa" w:w="30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Limits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 command (NOP)</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(not used)</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Change phi tangent target</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tan(φ) × 32767, Int16</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Min: -15870 (-0.48); Max: 15870 (0.48)</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Read phi tangent target</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(not used)</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Change power reduction target</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 32767/100, UInt16</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Min: 0 (0%); Max: 32767 (100%)</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Read power reduction target</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(not used)</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5</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Stop inverter</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Sender node number</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Min: 1; Max: 254</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6</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Start inverter</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Sender node number</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Min: 1; Max: 254</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7</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No command</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(not used)</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8</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 command</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(not used)</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9</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Change reactive power reference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kVAr ÷ 10, signed</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Nominal power ÷ 10</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 command</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(not used)</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11</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Disable reactive power reference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(not used)</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Resets ref to 0</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12</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Enable restrictive frequency limits</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 = ON, 0 = OFF</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 or 1 (CEI 0-21)</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13</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Inject reactive power without DC source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kVAr ÷ 10, signed</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Nominal power ÷ 10</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14</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Stop reactive injection without DC source</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(not used)</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1ECF1" w:val="clear"/>
            <w:tcMar>
              <w:top w:type="dxa" w:w="120"/>
              <w:left w:type="dxa" w:w="200"/>
              <w:bottom w:type="dxa" w:w="120"/>
              <w:right w:type="dxa" w:w="200"/>
            </w:tcMar>
          </w:tcPr>
          <w:p>
            <w:pPr>
              <w:spacing w:after="80"/>
            </w:pPr>
            <w:r>
              <w:rPr>
                <w:b/>
                <w:bCs/>
                <w:sz w:val="22"/>
                <w:szCs w:val="22"/>
              </w:rPr>
              <w:t xml:space="preserve">📘 Scaling Reference</w:t>
            </w:r>
          </w:p>
          <w:p>
            <w:pPr>
              <w:spacing w:after="60"/>
            </w:pPr>
            <w:r>
              <w:rPr>
                <w:sz w:val="20"/>
                <w:szCs w:val="20"/>
              </w:rPr>
              <w:t xml:space="preserve">Phi tangent: raw = tan(φ) × 32767. Examples: tan(φ)=0.25 → 8192; tan(φ)=-0.4 → -13107.</w:t>
            </w:r>
          </w:p>
          <w:p>
            <w:pPr>
              <w:spacing w:after="60"/>
            </w:pPr>
            <w:r>
              <w:rPr>
                <w:sz w:val="20"/>
                <w:szCs w:val="20"/>
              </w:rPr>
              <w:t xml:space="preserve">Power reduction: raw = (percent ÷ 100) × 32767. Examples: 100% → 32767; 50% → 16384; 0% → 0 (full stop with manual-stop alarm).</w:t>
            </w:r>
          </w:p>
          <w:p>
            <w:pPr>
              <w:spacing w:after="60"/>
            </w:pPr>
            <w:r>
              <w:rPr>
                <w:sz w:val="20"/>
                <w:szCs w:val="20"/>
              </w:rPr>
              <w:t xml:space="preserve">Reactive power: raw = kVAr ÷ 10. Example: -50 kVAr → -5; +120 kVAr → 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3CD" w:val="clear"/>
            <w:tcMar>
              <w:top w:type="dxa" w:w="120"/>
              <w:left w:type="dxa" w:w="200"/>
              <w:bottom w:type="dxa" w:w="120"/>
              <w:right w:type="dxa" w:w="200"/>
            </w:tcMar>
          </w:tcPr>
          <w:p>
            <w:pPr>
              <w:spacing w:after="80"/>
            </w:pPr>
            <w:r>
              <w:rPr>
                <w:b/>
                <w:bCs/>
                <w:sz w:val="22"/>
                <w:szCs w:val="22"/>
              </w:rPr>
              <w:t xml:space="preserve">🧭 Reactive Power Sign Convention</w:t>
            </w:r>
          </w:p>
          <w:p>
            <w:pPr>
              <w:spacing w:after="60"/>
            </w:pPr>
            <w:r>
              <w:rPr>
                <w:sz w:val="20"/>
                <w:szCs w:val="20"/>
              </w:rPr>
              <w:t xml:space="preserve">The inverter follows generator-convention reactive control.</w:t>
            </w:r>
          </w:p>
          <w:p>
            <w:pPr>
              <w:spacing w:after="60"/>
            </w:pPr>
            <w:r>
              <w:rPr>
                <w:sz w:val="20"/>
                <w:szCs w:val="20"/>
              </w:rPr>
              <w:t xml:space="preserve">Positive tan(φ) target → injected current LAGS the voltage (inductive / consuming Q).</w:t>
            </w:r>
          </w:p>
          <w:p>
            <w:pPr>
              <w:spacing w:after="60"/>
            </w:pPr>
            <w:r>
              <w:rPr>
                <w:sz w:val="20"/>
                <w:szCs w:val="20"/>
              </w:rPr>
              <w:t xml:space="preserve">Negative tan(φ) target → injected current LEADS the voltage (capacitive / supplying Q).</w:t>
            </w:r>
          </w:p>
          <w:p>
            <w:pPr>
              <w:spacing w:after="60"/>
            </w:pPr>
            <w:r>
              <w:rPr>
                <w:sz w:val="20"/>
                <w:szCs w:val="20"/>
              </w:rPr>
              <w:t xml:space="preserve">This is the opposite of motor-convention; verify with your grid operator's required sign.</w:t>
            </w:r>
          </w:p>
        </w:tc>
      </w:tr>
    </w:tbl>
    <w:p>
      <w:r>
        <w:br w:type="page"/>
      </w:r>
    </w:p>
    <w:p>
      <w:pPr>
        <w:pStyle w:val="Heading2"/>
        <w:spacing w:after="160" w:before="280"/>
      </w:pPr>
      <w:r>
        <w:t xml:space="preserve">4.4 Response Frame Semantics</w:t>
      </w:r>
    </w:p>
    <w:p>
      <w:pPr>
        <w:spacing w:after="100"/>
      </w:pPr>
      <w:r>
        <w:t xml:space="preserve">Whenever the inverter receives a command, it re-sends the frame to the originating node with the same command code and an updated data field reflecting the result of the operation. This serves as both acknowledgment and live readback.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500"/>
        <w:gridCol w:w="3560"/>
      </w:tblGrid>
      <w:tr>
        <w:trPr>
          <w:tblHeader/>
        </w:trPr>
        <w:tc>
          <w:tcPr>
            <w:tcW w:type="dxa" w:w="6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Code</w:t>
            </w:r>
          </w:p>
        </w:tc>
        <w:tc>
          <w:tcPr>
            <w:tcW w:type="dxa" w:w="27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Command</w:t>
            </w:r>
          </w:p>
        </w:tc>
        <w:tc>
          <w:tcPr>
            <w:tcW w:type="dxa" w:w="25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Response Data</w:t>
            </w:r>
          </w:p>
        </w:tc>
        <w:tc>
          <w:tcPr>
            <w:tcW w:type="dxa" w:w="35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Meaning</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Change phi tangent target</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Current tan(φ) × 32767</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Applied value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Read phi tangent target</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Current tan(φ) × 32767</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Live setpoint</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Change power reduction target</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Current power %, scaled</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Min: 1638 (5%) · Max: 32767 (100%)</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Read power reduction target</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Current power %, scaled</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Min: 1638 (5%) · Max: 32767 (100%)</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5</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Stop inverter</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Stop-Start status</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 = Stopped, 2 = Started</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6</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Start inverter</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Stop-Start status</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 = Stopped, 2 = Started</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9</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Change reactive power ref</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Current ref, kVAr ÷ 10</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Applied value (signed)</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11</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Disable reactive power ref</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(not used)</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Reference cleared</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12</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Enable restrictive freq limits</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 = ON, 0 = OFF</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Active limit setting</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13</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Inject Q without DC source</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Current ref, kVAr ÷ 10</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Applied value</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14</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Stop Q injection without DC</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(not used)</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Stopped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D7DA" w:val="clear"/>
            <w:tcMar>
              <w:top w:type="dxa" w:w="120"/>
              <w:left w:type="dxa" w:w="200"/>
              <w:bottom w:type="dxa" w:w="120"/>
              <w:right w:type="dxa" w:w="200"/>
            </w:tcMar>
          </w:tcPr>
          <w:p>
            <w:pPr>
              <w:spacing w:after="80"/>
            </w:pPr>
            <w:r>
              <w:rPr>
                <w:b/>
                <w:bCs/>
                <w:sz w:val="22"/>
                <w:szCs w:val="22"/>
              </w:rPr>
              <w:t xml:space="preserve">⚠ Power-Reduction Floor</w:t>
            </w:r>
          </w:p>
          <w:p>
            <w:pPr>
              <w:spacing w:after="60"/>
            </w:pPr>
            <w:r>
              <w:rPr>
                <w:sz w:val="20"/>
                <w:szCs w:val="20"/>
              </w:rPr>
              <w:t xml:space="preserve">On reads (code 4), the response value floors at 1638 (≈ 5%). This is the MINIMUM POWER FLOOR while the inverter is running.</w:t>
            </w:r>
          </w:p>
          <w:p>
            <w:pPr>
              <w:spacing w:after="60"/>
            </w:pPr>
            <w:r>
              <w:rPr>
                <w:sz w:val="20"/>
                <w:szCs w:val="20"/>
              </w:rPr>
              <w:t xml:space="preserve">Sending command 3 with data 0 commands a 0% reduction target, which the inverter interprets as a stop and raises the manual-stop alarm.</w:t>
            </w:r>
          </w:p>
          <w:p>
            <w:pPr>
              <w:spacing w:after="60"/>
            </w:pPr>
            <w:r>
              <w:rPr>
                <w:sz w:val="20"/>
                <w:szCs w:val="20"/>
              </w:rPr>
              <w:t xml:space="preserve">To curtail without stopping, never set the target below 5% (1638).</w:t>
            </w:r>
          </w:p>
        </w:tc>
      </w:tr>
    </w:tbl>
    <w:p>
      <w:r>
        <w:br w:type="page"/>
      </w:r>
    </w:p>
    <w:p>
      <w:pPr>
        <w:pStyle w:val="Heading2"/>
        <w:spacing w:after="160" w:before="280"/>
      </w:pPr>
      <w:r>
        <w:t xml:space="preserve">4.5 Worked Command Examples</w:t>
      </w:r>
    </w:p>
    <w:p>
      <w:pPr>
        <w:pStyle w:val="Heading3"/>
        <w:spacing w:after="120" w:before="220"/>
      </w:pPr>
      <w:r>
        <w:t xml:space="preserve">4.5.1 Stop Inverter (Master Node 5 → Slave 1)</w:t>
      </w:r>
    </w:p>
    <w:p>
      <w:pPr>
        <w:spacing w:after="100"/>
      </w:pPr>
      <w:r>
        <w:t xml:space="preserve">Master node 5 sends a stop command to inverter at slave address 1.</w:t>
      </w:r>
    </w:p>
    <w:p>
      <w:pPr>
        <w:shd w:fill="F4F4F4" w:val="clear"/>
        <w:spacing w:after="80" w:before="40"/>
        <w:ind w:left="360"/>
      </w:pPr>
      <w:r>
        <w:rPr>
          <w:rFonts w:ascii="Consolas" w:cs="Consolas" w:eastAsia="Consolas" w:hAnsi="Consolas"/>
          <w:sz w:val="20"/>
          <w:szCs w:val="20"/>
        </w:rPr>
        <w:t xml:space="preserve">Slave Addr:    0x01</w:t>
      </w:r>
    </w:p>
    <w:p>
      <w:pPr>
        <w:shd w:fill="F4F4F4" w:val="clear"/>
        <w:spacing w:after="80" w:before="40"/>
        <w:ind w:left="360"/>
      </w:pPr>
      <w:r>
        <w:rPr>
          <w:rFonts w:ascii="Consolas" w:cs="Consolas" w:eastAsia="Consolas" w:hAnsi="Consolas"/>
          <w:sz w:val="20"/>
          <w:szCs w:val="20"/>
        </w:rPr>
        <w:t xml:space="preserve">Function:      0x10            (Write Multiple Registers)</w:t>
      </w:r>
    </w:p>
    <w:p>
      <w:pPr>
        <w:shd w:fill="F4F4F4" w:val="clear"/>
        <w:spacing w:after="80" w:before="40"/>
        <w:ind w:left="360"/>
      </w:pPr>
      <w:r>
        <w:rPr>
          <w:rFonts w:ascii="Consolas" w:cs="Consolas" w:eastAsia="Consolas" w:hAnsi="Consolas"/>
          <w:sz w:val="20"/>
          <w:szCs w:val="20"/>
        </w:rPr>
        <w:t xml:space="preserve">Start Addr:    0x03 0xE8       (offset 1000 = reg 41001)</w:t>
      </w:r>
    </w:p>
    <w:p>
      <w:pPr>
        <w:shd w:fill="F4F4F4" w:val="clear"/>
        <w:spacing w:after="80" w:before="40"/>
        <w:ind w:left="360"/>
      </w:pPr>
      <w:r>
        <w:rPr>
          <w:rFonts w:ascii="Consolas" w:cs="Consolas" w:eastAsia="Consolas" w:hAnsi="Consolas"/>
          <w:sz w:val="20"/>
          <w:szCs w:val="20"/>
        </w:rPr>
        <w:t xml:space="preserve">Quantity:      0x00 0x02       (2 registers)</w:t>
      </w:r>
    </w:p>
    <w:p>
      <w:pPr>
        <w:shd w:fill="F4F4F4" w:val="clear"/>
        <w:spacing w:after="80" w:before="40"/>
        <w:ind w:left="360"/>
      </w:pPr>
      <w:r>
        <w:rPr>
          <w:rFonts w:ascii="Consolas" w:cs="Consolas" w:eastAsia="Consolas" w:hAnsi="Consolas"/>
          <w:sz w:val="20"/>
          <w:szCs w:val="20"/>
        </w:rPr>
        <w:t xml:space="preserve">Byte Count:    0x04</w:t>
      </w:r>
    </w:p>
    <w:p>
      <w:pPr>
        <w:shd w:fill="F4F4F4" w:val="clear"/>
        <w:spacing w:after="80" w:before="40"/>
        <w:ind w:left="360"/>
      </w:pPr>
      <w:r>
        <w:rPr>
          <w:rFonts w:ascii="Consolas" w:cs="Consolas" w:eastAsia="Consolas" w:hAnsi="Consolas"/>
          <w:sz w:val="20"/>
          <w:szCs w:val="20"/>
        </w:rPr>
        <w:t xml:space="preserve">Reg 41001:     0x00 0x05       (command code 5: stop)</w:t>
      </w:r>
    </w:p>
    <w:p>
      <w:pPr>
        <w:shd w:fill="F4F4F4" w:val="clear"/>
        <w:spacing w:after="80" w:before="40"/>
        <w:ind w:left="360"/>
      </w:pPr>
      <w:r>
        <w:rPr>
          <w:rFonts w:ascii="Consolas" w:cs="Consolas" w:eastAsia="Consolas" w:hAnsi="Consolas"/>
          <w:sz w:val="20"/>
          <w:szCs w:val="20"/>
        </w:rPr>
        <w:t xml:space="preserve">Reg 41002:     0x00 0x05       (sender node = 5)</w:t>
      </w:r>
    </w:p>
    <w:p>
      <w:pPr>
        <w:shd w:fill="F4F4F4" w:val="clear"/>
        <w:spacing w:after="80" w:before="40"/>
        <w:ind w:left="360"/>
      </w:pPr>
      <w:r>
        <w:rPr>
          <w:rFonts w:ascii="Consolas" w:cs="Consolas" w:eastAsia="Consolas" w:hAnsi="Consolas"/>
          <w:sz w:val="20"/>
          <w:szCs w:val="20"/>
        </w:rPr>
        <w:t xml:space="preserve">CRC:           0x.. 0x..       (computed CRC-16)</w:t>
      </w:r>
    </w:p>
    <w:p>
      <w:pPr>
        <w:spacing w:after="80"/>
      </w:pPr>
      <w:r>
        <w:t xml:space="preserve"/>
      </w:r>
    </w:p>
    <w:p>
      <w:pPr>
        <w:pStyle w:val="Heading3"/>
        <w:spacing w:after="120" w:before="220"/>
      </w:pPr>
      <w:r>
        <w:t xml:space="preserve">4.5.2 Curtail Active Power to 60%</w:t>
      </w:r>
    </w:p>
    <w:p>
      <w:pPr>
        <w:spacing w:after="100"/>
      </w:pPr>
      <w:r>
        <w:t xml:space="preserve">Set power reduction target to 60% → raw = (60 ÷ 100) × 32767 ≈ 19660.</w:t>
      </w:r>
    </w:p>
    <w:p>
      <w:pPr>
        <w:shd w:fill="F4F4F4" w:val="clear"/>
        <w:spacing w:after="80" w:before="40"/>
        <w:ind w:left="360"/>
      </w:pPr>
      <w:r>
        <w:rPr>
          <w:rFonts w:ascii="Consolas" w:cs="Consolas" w:eastAsia="Consolas" w:hAnsi="Consolas"/>
          <w:sz w:val="20"/>
          <w:szCs w:val="20"/>
        </w:rPr>
        <w:t xml:space="preserve">Slave Addr:    0x01</w:t>
      </w:r>
    </w:p>
    <w:p>
      <w:pPr>
        <w:shd w:fill="F4F4F4" w:val="clear"/>
        <w:spacing w:after="80" w:before="40"/>
        <w:ind w:left="360"/>
      </w:pPr>
      <w:r>
        <w:rPr>
          <w:rFonts w:ascii="Consolas" w:cs="Consolas" w:eastAsia="Consolas" w:hAnsi="Consolas"/>
          <w:sz w:val="20"/>
          <w:szCs w:val="20"/>
        </w:rPr>
        <w:t xml:space="preserve">Function:      0x10</w:t>
      </w:r>
    </w:p>
    <w:p>
      <w:pPr>
        <w:shd w:fill="F4F4F4" w:val="clear"/>
        <w:spacing w:after="80" w:before="40"/>
        <w:ind w:left="360"/>
      </w:pPr>
      <w:r>
        <w:rPr>
          <w:rFonts w:ascii="Consolas" w:cs="Consolas" w:eastAsia="Consolas" w:hAnsi="Consolas"/>
          <w:sz w:val="20"/>
          <w:szCs w:val="20"/>
        </w:rPr>
        <w:t xml:space="preserve">Start Addr:    0x03 0xE8</w:t>
      </w:r>
    </w:p>
    <w:p>
      <w:pPr>
        <w:shd w:fill="F4F4F4" w:val="clear"/>
        <w:spacing w:after="80" w:before="40"/>
        <w:ind w:left="360"/>
      </w:pPr>
      <w:r>
        <w:rPr>
          <w:rFonts w:ascii="Consolas" w:cs="Consolas" w:eastAsia="Consolas" w:hAnsi="Consolas"/>
          <w:sz w:val="20"/>
          <w:szCs w:val="20"/>
        </w:rPr>
        <w:t xml:space="preserve">Quantity:      0x00 0x02</w:t>
      </w:r>
    </w:p>
    <w:p>
      <w:pPr>
        <w:shd w:fill="F4F4F4" w:val="clear"/>
        <w:spacing w:after="80" w:before="40"/>
        <w:ind w:left="360"/>
      </w:pPr>
      <w:r>
        <w:rPr>
          <w:rFonts w:ascii="Consolas" w:cs="Consolas" w:eastAsia="Consolas" w:hAnsi="Consolas"/>
          <w:sz w:val="20"/>
          <w:szCs w:val="20"/>
        </w:rPr>
        <w:t xml:space="preserve">Byte Count:    0x04</w:t>
      </w:r>
    </w:p>
    <w:p>
      <w:pPr>
        <w:shd w:fill="F4F4F4" w:val="clear"/>
        <w:spacing w:after="80" w:before="40"/>
        <w:ind w:left="360"/>
      </w:pPr>
      <w:r>
        <w:rPr>
          <w:rFonts w:ascii="Consolas" w:cs="Consolas" w:eastAsia="Consolas" w:hAnsi="Consolas"/>
          <w:sz w:val="20"/>
          <w:szCs w:val="20"/>
        </w:rPr>
        <w:t xml:space="preserve">Reg 41001:     0x00 0x03       (command 3: change power reduction)</w:t>
      </w:r>
    </w:p>
    <w:p>
      <w:pPr>
        <w:shd w:fill="F4F4F4" w:val="clear"/>
        <w:spacing w:after="80" w:before="40"/>
        <w:ind w:left="360"/>
      </w:pPr>
      <w:r>
        <w:rPr>
          <w:rFonts w:ascii="Consolas" w:cs="Consolas" w:eastAsia="Consolas" w:hAnsi="Consolas"/>
          <w:sz w:val="20"/>
          <w:szCs w:val="20"/>
        </w:rPr>
        <w:t xml:space="preserve">Reg 41002:     0x4C 0xCC       (19660 = 60%)</w:t>
      </w:r>
    </w:p>
    <w:p>
      <w:pPr>
        <w:shd w:fill="F4F4F4" w:val="clear"/>
        <w:spacing w:after="80" w:before="40"/>
        <w:ind w:left="360"/>
      </w:pPr>
      <w:r>
        <w:rPr>
          <w:rFonts w:ascii="Consolas" w:cs="Consolas" w:eastAsia="Consolas" w:hAnsi="Consolas"/>
          <w:sz w:val="20"/>
          <w:szCs w:val="20"/>
        </w:rPr>
        <w:t xml:space="preserve">CRC:           0x.. 0x..</w:t>
      </w:r>
    </w:p>
    <w:p>
      <w:pPr>
        <w:spacing w:after="80"/>
      </w:pPr>
      <w:r>
        <w:t xml:space="preserve"/>
      </w:r>
    </w:p>
    <w:p>
      <w:pPr>
        <w:pStyle w:val="Heading3"/>
        <w:spacing w:after="120" w:before="220"/>
      </w:pPr>
      <w:r>
        <w:t xml:space="preserve">4.5.3 Inject -100 kVAr (Capacitive)</w:t>
      </w:r>
    </w:p>
    <w:p>
      <w:pPr>
        <w:spacing w:after="100"/>
      </w:pPr>
      <w:r>
        <w:t xml:space="preserve">Reactive setpoint of -100 kVAr → raw = -100 ÷ 10 = -10 → two's complement 0xFFF6.</w:t>
      </w:r>
    </w:p>
    <w:p>
      <w:pPr>
        <w:shd w:fill="F4F4F4" w:val="clear"/>
        <w:spacing w:after="80" w:before="40"/>
        <w:ind w:left="360"/>
      </w:pPr>
      <w:r>
        <w:rPr>
          <w:rFonts w:ascii="Consolas" w:cs="Consolas" w:eastAsia="Consolas" w:hAnsi="Consolas"/>
          <w:sz w:val="20"/>
          <w:szCs w:val="20"/>
        </w:rPr>
        <w:t xml:space="preserve">Reg 41001:     0x00 0x09       (command 9: change reactive ref)</w:t>
      </w:r>
    </w:p>
    <w:p>
      <w:pPr>
        <w:shd w:fill="F4F4F4" w:val="clear"/>
        <w:spacing w:after="80" w:before="40"/>
        <w:ind w:left="360"/>
      </w:pPr>
      <w:r>
        <w:rPr>
          <w:rFonts w:ascii="Consolas" w:cs="Consolas" w:eastAsia="Consolas" w:hAnsi="Consolas"/>
          <w:sz w:val="20"/>
          <w:szCs w:val="20"/>
        </w:rPr>
        <w:t xml:space="preserve">Reg 41002:     0xFF 0xF6       (-10 = -100 kVAr)</w:t>
      </w:r>
    </w:p>
    <w:p>
      <w:pPr>
        <w:spacing w:after="80"/>
      </w:pPr>
      <w:r>
        <w:t xml:space="preserve"/>
      </w:r>
    </w:p>
    <w:p>
      <w:pPr>
        <w:pStyle w:val="Heading3"/>
        <w:spacing w:after="120" w:before="220"/>
      </w:pPr>
      <w:r>
        <w:t xml:space="preserve">4.5.4 Enable CEI 0-21 Restrictive Frequency Limits</w:t>
      </w:r>
    </w:p>
    <w:p>
      <w:pPr>
        <w:shd w:fill="F4F4F4" w:val="clear"/>
        <w:spacing w:after="80" w:before="40"/>
        <w:ind w:left="360"/>
      </w:pPr>
      <w:r>
        <w:rPr>
          <w:rFonts w:ascii="Consolas" w:cs="Consolas" w:eastAsia="Consolas" w:hAnsi="Consolas"/>
          <w:sz w:val="20"/>
          <w:szCs w:val="20"/>
        </w:rPr>
        <w:t xml:space="preserve">Reg 41001:     0x00 0x0C       (command 12)</w:t>
      </w:r>
    </w:p>
    <w:p>
      <w:pPr>
        <w:shd w:fill="F4F4F4" w:val="clear"/>
        <w:spacing w:after="80" w:before="40"/>
        <w:ind w:left="360"/>
      </w:pPr>
      <w:r>
        <w:rPr>
          <w:rFonts w:ascii="Consolas" w:cs="Consolas" w:eastAsia="Consolas" w:hAnsi="Consolas"/>
          <w:sz w:val="20"/>
          <w:szCs w:val="20"/>
        </w:rPr>
        <w:t xml:space="preserve">Reg 41002:     0x00 0x01       (1 = ON: 49.5/50.5 Hz limits)</w:t>
      </w:r>
    </w:p>
    <w:p>
      <w:pPr>
        <w:spacing w:after="80"/>
      </w:pPr>
      <w:r>
        <w:t xml:space="preserve"/>
      </w:r>
    </w:p>
    <w:p>
      <w:r>
        <w:br w:type="page"/>
      </w:r>
    </w:p>
    <w:p>
      <w:pPr>
        <w:pStyle w:val="Heading1"/>
        <w:spacing w:after="200" w:before="360"/>
      </w:pPr>
      <w:r>
        <w:t xml:space="preserve">5. Practical Integration Patterns</w:t>
      </w:r>
    </w:p>
    <w:p>
      <w:pPr>
        <w:spacing w:after="100"/>
      </w:pPr>
      <w:r>
        <w:t xml:space="preserve">This chapter consolidates field-tested patterns for integrating Ingecon Sun three-phase inverters into SCADA, monitoring dashboards, and automated reporting workflows.</w:t>
      </w:r>
    </w:p>
    <w:p>
      <w:pPr>
        <w:pStyle w:val="Heading2"/>
        <w:spacing w:after="160" w:before="280"/>
      </w:pPr>
      <w:r>
        <w:t xml:space="preserve">5.1 Recommended Polling Plan</w:t>
      </w:r>
    </w:p>
    <w:p>
      <w:pPr>
        <w:spacing w:after="100"/>
      </w:pPr>
      <w:r>
        <w:t xml:space="preserve">A typical monitoring system polls each inverter on a tiered schedule. Reading the full 117-register block on every cycle is wasteful and can saturate slow RS-485 chains; group registers by update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700"/>
        <w:gridCol w:w="3760"/>
      </w:tblGrid>
      <w:tr>
        <w:trPr>
          <w:tblHeader/>
        </w:trPr>
        <w:tc>
          <w:tcPr>
            <w:tcW w:type="dxa" w:w="12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Tier</w:t>
            </w:r>
          </w:p>
        </w:tc>
        <w:tc>
          <w:tcPr>
            <w:tcW w:type="dxa" w:w="17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Polling Period</w:t>
            </w:r>
          </w:p>
        </w:tc>
        <w:tc>
          <w:tcPr>
            <w:tcW w:type="dxa" w:w="27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Registers</w:t>
            </w:r>
          </w:p>
        </w:tc>
        <w:tc>
          <w:tcPr>
            <w:tcW w:type="dxa" w:w="37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Purpose</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Fast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1–5 s</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30009–30020, 30074</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Live electrical, state — dashboard tiles</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Medium</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10–30 s</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30001–30008, 30065–30077</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Energy, alarms, temperatures, impedance</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Slow</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60–300 s</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30021–30047, 30078–30108</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RTC, trackers, AIs, stop history</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On-event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On state change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30109–30117</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Reconnect timers, curtailment cause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1ECF1" w:val="clear"/>
            <w:tcMar>
              <w:top w:type="dxa" w:w="120"/>
              <w:left w:type="dxa" w:w="200"/>
              <w:bottom w:type="dxa" w:w="120"/>
              <w:right w:type="dxa" w:w="200"/>
            </w:tcMar>
          </w:tcPr>
          <w:p>
            <w:pPr>
              <w:spacing w:after="80"/>
            </w:pPr>
            <w:r>
              <w:rPr>
                <w:b/>
                <w:bCs/>
                <w:sz w:val="22"/>
                <w:szCs w:val="22"/>
              </w:rPr>
              <w:t xml:space="preserve">📡 RS-485 Bus Sizing</w:t>
            </w:r>
          </w:p>
          <w:p>
            <w:pPr>
              <w:spacing w:after="60"/>
            </w:pPr>
            <w:r>
              <w:rPr>
                <w:sz w:val="20"/>
                <w:szCs w:val="20"/>
              </w:rPr>
              <w:t xml:space="preserve">At 9600 baud, a single 47-register read+response is roughly 100 bytes ≈ 100 ms airtime + turnaround.</w:t>
            </w:r>
          </w:p>
          <w:p>
            <w:pPr>
              <w:spacing w:after="60"/>
            </w:pPr>
            <w:r>
              <w:rPr>
                <w:sz w:val="20"/>
                <w:szCs w:val="20"/>
              </w:rPr>
              <w:t xml:space="preserve">For 27 inverters polled fast-tier every 5 s, plan for ≤ 4 inverters per bus, OR step up to 19200/38400 baud, OR use multiple RS-485 ports.</w:t>
            </w:r>
          </w:p>
          <w:p>
            <w:pPr>
              <w:spacing w:after="60"/>
            </w:pPr>
            <w:r>
              <w:rPr>
                <w:sz w:val="20"/>
                <w:szCs w:val="20"/>
              </w:rPr>
              <w:t xml:space="preserve">Stagger polling to avoid clustered traffic; insert ~10 ms inter-frame delay.</w:t>
            </w:r>
          </w:p>
        </w:tc>
      </w:tr>
    </w:tbl>
    <w:p>
      <w:pPr>
        <w:pStyle w:val="Heading2"/>
        <w:spacing w:after="160" w:before="280"/>
      </w:pPr>
      <w:r>
        <w:t xml:space="preserve">5.2 Computing Engineering Values</w:t>
      </w:r>
    </w:p>
    <w:p>
      <w:pPr>
        <w:spacing w:after="100"/>
      </w:pPr>
      <w:r>
        <w:t xml:space="preserve">Apply these conversions in your SCADA tag-processing layer to surface human-readable values.</w:t>
      </w:r>
    </w:p>
    <w:p>
      <w:pPr>
        <w:pStyle w:val="Heading3"/>
        <w:spacing w:after="120" w:before="220"/>
      </w:pPr>
      <w:r>
        <w:t xml:space="preserve">5.2.1 Active Power (kW)</w:t>
      </w:r>
    </w:p>
    <w:p>
      <w:pPr>
        <w:shd w:fill="F4F4F4" w:val="clear"/>
        <w:spacing w:after="80" w:before="40"/>
        <w:ind w:left="360"/>
      </w:pPr>
      <w:r>
        <w:rPr>
          <w:rFonts w:ascii="Consolas" w:cs="Consolas" w:eastAsia="Consolas" w:hAnsi="Consolas"/>
          <w:sz w:val="20"/>
          <w:szCs w:val="20"/>
        </w:rPr>
        <w:t xml:space="preserve">kW = read_int16(30019) * 10 / 1000</w:t>
      </w:r>
    </w:p>
    <w:p>
      <w:pPr>
        <w:spacing w:after="100"/>
      </w:pPr>
      <w:r>
        <w:t xml:space="preserve">Note the int16 read — power can be negative briefly during disconnect.</w:t>
      </w:r>
    </w:p>
    <w:p>
      <w:pPr>
        <w:pStyle w:val="Heading3"/>
        <w:spacing w:after="120" w:before="220"/>
      </w:pPr>
      <w:r>
        <w:t xml:space="preserve">5.2.2 Reactive Power (kVAr)</w:t>
      </w:r>
    </w:p>
    <w:p>
      <w:pPr>
        <w:shd w:fill="F4F4F4" w:val="clear"/>
        <w:spacing w:after="80" w:before="40"/>
        <w:ind w:left="360"/>
      </w:pPr>
      <w:r>
        <w:rPr>
          <w:rFonts w:ascii="Consolas" w:cs="Consolas" w:eastAsia="Consolas" w:hAnsi="Consolas"/>
          <w:sz w:val="20"/>
          <w:szCs w:val="20"/>
        </w:rPr>
        <w:t xml:space="preserve">kvar = read_int16(30069) * 10 / 1000</w:t>
      </w:r>
    </w:p>
    <w:p>
      <w:pPr>
        <w:pStyle w:val="Heading3"/>
        <w:spacing w:after="120" w:before="220"/>
      </w:pPr>
      <w:r>
        <w:t xml:space="preserve">5.2.3 Apparent Power &amp; Power Factor (computed)</w:t>
      </w:r>
    </w:p>
    <w:p>
      <w:pPr>
        <w:shd w:fill="F4F4F4" w:val="clear"/>
        <w:spacing w:after="80" w:before="40"/>
        <w:ind w:left="360"/>
      </w:pPr>
      <w:r>
        <w:rPr>
          <w:rFonts w:ascii="Consolas" w:cs="Consolas" w:eastAsia="Consolas" w:hAnsi="Consolas"/>
          <w:sz w:val="20"/>
          <w:szCs w:val="20"/>
        </w:rPr>
        <w:t xml:space="preserve">kva = sqrt(kw**2 + kvar**2)</w:t>
      </w:r>
    </w:p>
    <w:p>
      <w:pPr>
        <w:shd w:fill="F4F4F4" w:val="clear"/>
        <w:spacing w:after="80" w:before="40"/>
        <w:ind w:left="360"/>
      </w:pPr>
      <w:r>
        <w:rPr>
          <w:rFonts w:ascii="Consolas" w:cs="Consolas" w:eastAsia="Consolas" w:hAnsi="Consolas"/>
          <w:sz w:val="20"/>
          <w:szCs w:val="20"/>
        </w:rPr>
        <w:t xml:space="preserve">pf  = kw / kva  if kva &gt; 0 else 1.0</w:t>
      </w:r>
    </w:p>
    <w:p>
      <w:pPr>
        <w:spacing w:after="100"/>
      </w:pPr>
      <w:r>
        <w:t xml:space="preserve">Cross-check against register 30017 (cos(φ) × 1000) — these should agree within rounding.</w:t>
      </w:r>
    </w:p>
    <w:p>
      <w:pPr>
        <w:pStyle w:val="Heading3"/>
        <w:spacing w:after="120" w:before="220"/>
      </w:pPr>
      <w:r>
        <w:t xml:space="preserve">5.2.4 Total Energy (kWh)</w:t>
      </w:r>
    </w:p>
    <w:p>
      <w:pPr>
        <w:shd w:fill="F4F4F4" w:val="clear"/>
        <w:spacing w:after="80" w:before="40"/>
        <w:ind w:left="360"/>
      </w:pPr>
      <w:r>
        <w:rPr>
          <w:rFonts w:ascii="Consolas" w:cs="Consolas" w:eastAsia="Consolas" w:hAnsi="Consolas"/>
          <w:sz w:val="20"/>
          <w:szCs w:val="20"/>
        </w:rPr>
        <w:t xml:space="preserve">e_total = (read_uint16(30001) &lt;&lt; 16) | read_uint16(30002)</w:t>
      </w:r>
    </w:p>
    <w:p>
      <w:pPr>
        <w:pStyle w:val="Heading3"/>
        <w:spacing w:after="120" w:before="220"/>
      </w:pPr>
      <w:r>
        <w:t xml:space="preserve">5.2.5 Grid Frequency (Hz)</w:t>
      </w:r>
    </w:p>
    <w:p>
      <w:pPr>
        <w:shd w:fill="F4F4F4" w:val="clear"/>
        <w:spacing w:after="80" w:before="40"/>
        <w:ind w:left="360"/>
      </w:pPr>
      <w:r>
        <w:rPr>
          <w:rFonts w:ascii="Consolas" w:cs="Consolas" w:eastAsia="Consolas" w:hAnsi="Consolas"/>
          <w:sz w:val="20"/>
          <w:szCs w:val="20"/>
        </w:rPr>
        <w:t xml:space="preserve">freq_hz = read_uint16(30020) / 100.0</w:t>
      </w:r>
    </w:p>
    <w:p>
      <w:pPr>
        <w:pStyle w:val="Heading3"/>
        <w:spacing w:after="120" w:before="220"/>
      </w:pPr>
      <w:r>
        <w:t xml:space="preserve">5.2.6 Inverter State Decode</w:t>
      </w:r>
    </w:p>
    <w:p>
      <w:pPr>
        <w:shd w:fill="F4F4F4" w:val="clear"/>
        <w:spacing w:after="80" w:before="40"/>
        <w:ind w:left="360"/>
      </w:pPr>
      <w:r>
        <w:rPr>
          <w:rFonts w:ascii="Consolas" w:cs="Consolas" w:eastAsia="Consolas" w:hAnsi="Consolas"/>
          <w:sz w:val="20"/>
          <w:szCs w:val="20"/>
        </w:rPr>
        <w:t xml:space="preserve">raw    = read_uint16(30074)</w:t>
      </w:r>
    </w:p>
    <w:p>
      <w:pPr>
        <w:shd w:fill="F4F4F4" w:val="clear"/>
        <w:spacing w:after="80" w:before="40"/>
        <w:ind w:left="360"/>
      </w:pPr>
      <w:r>
        <w:rPr>
          <w:rFonts w:ascii="Consolas" w:cs="Consolas" w:eastAsia="Consolas" w:hAnsi="Consolas"/>
          <w:sz w:val="20"/>
          <w:szCs w:val="20"/>
        </w:rPr>
        <w:t xml:space="preserve">state  = raw &amp; 0xFF       # 0=init, 1=mag, 2=connected, 3=error</w:t>
      </w:r>
    </w:p>
    <w:p>
      <w:pPr>
        <w:shd w:fill="F4F4F4" w:val="clear"/>
        <w:spacing w:after="80" w:before="40"/>
        <w:ind w:left="360"/>
      </w:pPr>
      <w:r>
        <w:rPr>
          <w:rFonts w:ascii="Consolas" w:cs="Consolas" w:eastAsia="Consolas" w:hAnsi="Consolas"/>
          <w:sz w:val="20"/>
          <w:szCs w:val="20"/>
        </w:rPr>
        <w:t xml:space="preserve">flags  = (raw &gt;&gt; 8) &amp; 0xFF</w:t>
      </w:r>
    </w:p>
    <w:p>
      <w:pPr>
        <w:shd w:fill="F4F4F4" w:val="clear"/>
        <w:spacing w:after="80" w:before="40"/>
        <w:ind w:left="360"/>
      </w:pPr>
      <w:r>
        <w:rPr>
          <w:rFonts w:ascii="Consolas" w:cs="Consolas" w:eastAsia="Consolas" w:hAnsi="Consolas"/>
          <w:sz w:val="20"/>
          <w:szCs w:val="20"/>
        </w:rPr>
        <w:t xml:space="preserve">stop   = bool(flags &amp; 0x01)</w:t>
      </w:r>
    </w:p>
    <w:p>
      <w:pPr>
        <w:shd w:fill="F4F4F4" w:val="clear"/>
        <w:spacing w:after="80" w:before="40"/>
        <w:ind w:left="360"/>
      </w:pPr>
      <w:r>
        <w:rPr>
          <w:rFonts w:ascii="Consolas" w:cs="Consolas" w:eastAsia="Consolas" w:hAnsi="Consolas"/>
          <w:sz w:val="20"/>
          <w:szCs w:val="20"/>
        </w:rPr>
        <w:t xml:space="preserve">blocked= bool(flags &amp; 0x02)</w:t>
      </w:r>
    </w:p>
    <w:p>
      <w:pPr>
        <w:shd w:fill="F4F4F4" w:val="clear"/>
        <w:spacing w:after="80" w:before="40"/>
        <w:ind w:left="360"/>
      </w:pPr>
      <w:r>
        <w:rPr>
          <w:rFonts w:ascii="Consolas" w:cs="Consolas" w:eastAsia="Consolas" w:hAnsi="Consolas"/>
          <w:sz w:val="20"/>
          <w:szCs w:val="20"/>
        </w:rPr>
        <w:t xml:space="preserve">gridfault= bool(flags &amp; 0x04)</w:t>
      </w:r>
    </w:p>
    <w:p>
      <w:pPr>
        <w:spacing w:after="80"/>
      </w:pPr>
      <w:r>
        <w:t xml:space="preserve"/>
      </w:r>
    </w:p>
    <w:p>
      <w:pPr>
        <w:pStyle w:val="Heading2"/>
        <w:spacing w:after="160" w:before="280"/>
      </w:pPr>
      <w:r>
        <w:t xml:space="preserve">5.3 Alarm Handling Workflow</w:t>
      </w:r>
    </w:p>
    <w:p>
      <w:pPr>
        <w:pStyle w:val="ListParagraph"/>
        <w:numPr>
          <w:ilvl w:val="0"/>
          <w:numId w:val="3"/>
        </w:numPr>
        <w:spacing w:after="60"/>
      </w:pPr>
      <w:r>
        <w:t xml:space="preserve">On every poll, read the maintained alarm word (30067/30068).</w:t>
      </w:r>
    </w:p>
    <w:p>
      <w:pPr>
        <w:pStyle w:val="ListParagraph"/>
        <w:numPr>
          <w:ilvl w:val="0"/>
          <w:numId w:val="3"/>
        </w:numPr>
        <w:spacing w:after="60"/>
      </w:pPr>
      <w:r>
        <w:t xml:space="preserve">If non-zero, decode each set bit into its symbolic alarm name.</w:t>
      </w:r>
    </w:p>
    <w:p>
      <w:pPr>
        <w:pStyle w:val="ListParagraph"/>
        <w:numPr>
          <w:ilvl w:val="0"/>
          <w:numId w:val="3"/>
        </w:numPr>
        <w:spacing w:after="60"/>
      </w:pPr>
      <w:r>
        <w:t xml:space="preserve">Read the stop-reason history slot pointed to by 30078 to identify the precise cause.</w:t>
      </w:r>
    </w:p>
    <w:p>
      <w:pPr>
        <w:pStyle w:val="ListParagraph"/>
        <w:numPr>
          <w:ilvl w:val="0"/>
          <w:numId w:val="3"/>
        </w:numPr>
        <w:spacing w:after="60"/>
      </w:pPr>
      <w:r>
        <w:t xml:space="preserve">Correlate the timestamp (30079–30083 for slot 0) against your operations log.</w:t>
      </w:r>
    </w:p>
    <w:p>
      <w:pPr>
        <w:pStyle w:val="ListParagraph"/>
        <w:numPr>
          <w:ilvl w:val="0"/>
          <w:numId w:val="3"/>
        </w:numPr>
        <w:spacing w:after="60"/>
      </w:pPr>
      <w:r>
        <w:t xml:space="preserve">If the alarm word transitions from non-zero to zero, log the recovery and increment uptime accuracy.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3CD" w:val="clear"/>
            <w:tcMar>
              <w:top w:type="dxa" w:w="120"/>
              <w:left w:type="dxa" w:w="200"/>
              <w:bottom w:type="dxa" w:w="120"/>
              <w:right w:type="dxa" w:w="200"/>
            </w:tcMar>
          </w:tcPr>
          <w:p>
            <w:pPr>
              <w:spacing w:after="80"/>
            </w:pPr>
            <w:r>
              <w:rPr>
                <w:b/>
                <w:bCs/>
                <w:sz w:val="22"/>
                <w:szCs w:val="22"/>
              </w:rPr>
              <w:t xml:space="preserve">🔔 Alert Suppression</w:t>
            </w:r>
          </w:p>
          <w:p>
            <w:pPr>
              <w:spacing w:after="60"/>
            </w:pPr>
            <w:r>
              <w:rPr>
                <w:sz w:val="20"/>
                <w:szCs w:val="20"/>
              </w:rPr>
              <w:t xml:space="preserve">Some bits are noisy by design — for example ALARMA_PARO_MANUAL trips during operator-initiated maintenance and is not actionable.</w:t>
            </w:r>
          </w:p>
          <w:p>
            <w:pPr>
              <w:spacing w:after="60"/>
            </w:pPr>
            <w:r>
              <w:rPr>
                <w:sz w:val="20"/>
                <w:szCs w:val="20"/>
              </w:rPr>
              <w:t xml:space="preserve">Build an alarm-routing layer that maps each bit to {critical, warning, info, suppressed} according to your O&amp;M policy.</w:t>
            </w:r>
          </w:p>
          <w:p>
            <w:pPr>
              <w:spacing w:after="60"/>
            </w:pPr>
            <w:r>
              <w:rPr>
                <w:sz w:val="20"/>
                <w:szCs w:val="20"/>
              </w:rPr>
              <w:t xml:space="preserve">Tier suggestion: 0x0400 (DC isolation) and 0x0800 (FRAMA) → critical; 0x0001/0x0002 (grid disturbance) → warning; 0x1000 (manual stop) → info.</w:t>
            </w:r>
          </w:p>
        </w:tc>
      </w:tr>
    </w:tbl>
    <w:p>
      <w:pPr>
        <w:pStyle w:val="Heading2"/>
        <w:spacing w:after="160" w:before="280"/>
      </w:pPr>
      <w:r>
        <w:t xml:space="preserve">5.4 Curtailment &amp; Forecast Compliance Use</w:t>
      </w:r>
    </w:p>
    <w:p>
      <w:pPr>
        <w:spacing w:after="100"/>
      </w:pPr>
      <w:r>
        <w:t xml:space="preserve">For markets with forecast-deviation penalties (such as the Philippine WESM/IEMOP regime), the power-reduction register (30117) provides actionable evidence for de-escalating curtailment-induced forecast errors.</w:t>
      </w:r>
    </w:p>
    <w:p>
      <w:pPr>
        <w:pStyle w:val="ListParagraph"/>
        <w:numPr>
          <w:ilvl w:val="0"/>
          <w:numId w:val="2"/>
        </w:numPr>
        <w:spacing w:after="60"/>
      </w:pPr>
      <w:r>
        <w:t xml:space="preserve">If bit 0 (Power limitation active) is set during a forecast interval, flag the interval as constrained.</w:t>
      </w:r>
    </w:p>
    <w:p>
      <w:pPr>
        <w:pStyle w:val="ListParagraph"/>
        <w:numPr>
          <w:ilvl w:val="0"/>
          <w:numId w:val="2"/>
        </w:numPr>
        <w:spacing w:after="60"/>
      </w:pPr>
      <w:r>
        <w:t xml:space="preserve">If bit 1 (Modbus power reduction) is set, the curtailment was operator-commanded — log the command source.</w:t>
      </w:r>
    </w:p>
    <w:p>
      <w:pPr>
        <w:pStyle w:val="ListParagraph"/>
        <w:numPr>
          <w:ilvl w:val="0"/>
          <w:numId w:val="2"/>
        </w:numPr>
        <w:spacing w:after="60"/>
      </w:pPr>
      <w:r>
        <w:t xml:space="preserve">If bits 2–5 are set (frequency, grid fault, high Vdc, high temperature), the curtailment was protective — typically excludable from forecast accuracy metrics under most market rules.</w:t>
      </w:r>
    </w:p>
    <w:p>
      <w:pPr>
        <w:pStyle w:val="ListParagraph"/>
        <w:numPr>
          <w:ilvl w:val="0"/>
          <w:numId w:val="2"/>
        </w:numPr>
        <w:spacing w:after="60"/>
      </w:pPr>
      <w:r>
        <w:t xml:space="preserve">Combine 30117 with 30074 (state) to distinguish active curtailment from full grid disconnect.</w:t>
      </w:r>
    </w:p>
    <w:p>
      <w:pPr>
        <w:spacing w:after="80"/>
      </w:pPr>
      <w:r>
        <w:t xml:space="preserve"/>
      </w:r>
    </w:p>
    <w:p>
      <w:pPr>
        <w:pStyle w:val="Heading2"/>
        <w:spacing w:after="160" w:before="280"/>
      </w:pPr>
      <w:r>
        <w:t xml:space="preserve">5.5 Time Synchronization</w:t>
      </w:r>
    </w:p>
    <w:p>
      <w:pPr>
        <w:spacing w:after="100"/>
      </w:pPr>
      <w:r>
        <w:t xml:space="preserve">The inverter exposes its internal RTC at 30021–30026. For audit-grade time alignment, periodically compare against a network time source and write back via Ingeteam's vendor configuration tools (the Modbus command set in §4 does not include time-set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3CD" w:val="clear"/>
            <w:tcMar>
              <w:top w:type="dxa" w:w="120"/>
              <w:left w:type="dxa" w:w="200"/>
              <w:bottom w:type="dxa" w:w="120"/>
              <w:right w:type="dxa" w:w="200"/>
            </w:tcMar>
          </w:tcPr>
          <w:p>
            <w:pPr>
              <w:spacing w:after="80"/>
            </w:pPr>
            <w:r>
              <w:rPr>
                <w:b/>
                <w:bCs/>
                <w:sz w:val="22"/>
                <w:szCs w:val="22"/>
              </w:rPr>
              <w:t xml:space="preserve">⏱ RTC Drift Considerations</w:t>
            </w:r>
          </w:p>
          <w:p>
            <w:pPr>
              <w:spacing w:after="60"/>
            </w:pPr>
            <w:r>
              <w:rPr>
                <w:sz w:val="20"/>
                <w:szCs w:val="20"/>
              </w:rPr>
              <w:t xml:space="preserve">Without active sync, Ingecon Sun RTCs typically drift by seconds per day.</w:t>
            </w:r>
          </w:p>
          <w:p>
            <w:pPr>
              <w:spacing w:after="60"/>
            </w:pPr>
            <w:r>
              <w:rPr>
                <w:sz w:val="20"/>
                <w:szCs w:val="20"/>
              </w:rPr>
              <w:t xml:space="preserve">Stop-event timestamps (30079–30083 etc.) use the inverter's local RTC — drift propagates into your fault log.</w:t>
            </w:r>
          </w:p>
          <w:p>
            <w:pPr>
              <w:spacing w:after="60"/>
            </w:pPr>
            <w:r>
              <w:rPr>
                <w:sz w:val="20"/>
                <w:szCs w:val="20"/>
              </w:rPr>
              <w:t xml:space="preserve">Best practice: log both inverter RTC and SCADA timestamp on every poll; use SCADA time as the authoritative event clock.</w:t>
            </w:r>
          </w:p>
        </w:tc>
      </w:tr>
    </w:tbl>
    <w:p>
      <w:r>
        <w:br w:type="page"/>
      </w:r>
    </w:p>
    <w:p>
      <w:pPr>
        <w:pStyle w:val="Heading2"/>
        <w:spacing w:after="160" w:before="280"/>
      </w:pPr>
      <w:r>
        <w:t xml:space="preserve">5.6 Reference Pseudocode — Full Telemetry Read</w:t>
      </w:r>
    </w:p>
    <w:p>
      <w:pPr>
        <w:spacing w:after="100"/>
      </w:pPr>
      <w:r>
        <w:t xml:space="preserve">Below is a reference Python skeleton using the pymodbus library. Adjust slave addresses, port, and baud to match your installation.</w:t>
      </w:r>
    </w:p>
    <w:p>
      <w:pPr>
        <w:shd w:fill="F4F4F4" w:val="clear"/>
        <w:spacing w:after="80" w:before="40"/>
        <w:ind w:left="360"/>
      </w:pPr>
      <w:r>
        <w:rPr>
          <w:rFonts w:ascii="Consolas" w:cs="Consolas" w:eastAsia="Consolas" w:hAnsi="Consolas"/>
          <w:sz w:val="20"/>
          <w:szCs w:val="20"/>
        </w:rPr>
        <w:t xml:space="preserve">from pymodbus.client import ModbusSerialClient</w:t>
      </w:r>
    </w:p>
    <w:p>
      <w:pPr>
        <w:shd w:fill="F4F4F4" w:val="clear"/>
        <w:spacing w:after="80" w:before="40"/>
        <w:ind w:left="360"/>
      </w:pPr>
      <w:r>
        <w:rPr>
          <w:rFonts w:ascii="Consolas" w:cs="Consolas" w:eastAsia="Consolas" w:hAnsi="Consolas"/>
          <w:sz w:val="20"/>
          <w:szCs w:val="20"/>
        </w:rPr>
        <w:t xml:space="preserve">from pymodbus.constants import Endian</w:t>
      </w:r>
    </w:p>
    <w:p>
      <w:pPr>
        <w:shd w:fill="F4F4F4" w:val="clear"/>
        <w:spacing w:after="80" w:before="40"/>
        <w:ind w:left="360"/>
      </w:pPr>
      <w:r>
        <w:rPr>
          <w:rFonts w:ascii="Consolas" w:cs="Consolas" w:eastAsia="Consolas" w:hAnsi="Consolas"/>
          <w:sz w:val="20"/>
          <w:szCs w:val="20"/>
        </w:rPr>
        <w:t xml:space="preserve">from pymodbus.payload import BinaryPayloadDecoder</w:t>
      </w:r>
    </w:p>
    <w:p>
      <w:pPr>
        <w:shd w:fill="F4F4F4" w:val="clear"/>
        <w:spacing w:after="80" w:before="40"/>
        <w:ind w:left="360"/>
      </w:pPr>
      <w:r>
        <w:rPr>
          <w:rFonts w:ascii="Consolas" w:cs="Consolas" w:eastAsia="Consolas" w:hAnsi="Consolas"/>
          <w:sz w:val="20"/>
          <w:szCs w:val="20"/>
        </w:rPr>
        <w:t xml:space="preserve"/>
      </w:r>
    </w:p>
    <w:p>
      <w:pPr>
        <w:shd w:fill="F4F4F4" w:val="clear"/>
        <w:spacing w:after="80" w:before="40"/>
        <w:ind w:left="360"/>
      </w:pPr>
      <w:r>
        <w:rPr>
          <w:rFonts w:ascii="Consolas" w:cs="Consolas" w:eastAsia="Consolas" w:hAnsi="Consolas"/>
          <w:sz w:val="20"/>
          <w:szCs w:val="20"/>
        </w:rPr>
        <w:t xml:space="preserve">client = ModbusSerialClient(</w:t>
      </w:r>
    </w:p>
    <w:p>
      <w:pPr>
        <w:shd w:fill="F4F4F4" w:val="clear"/>
        <w:spacing w:after="80" w:before="40"/>
        <w:ind w:left="360"/>
      </w:pPr>
      <w:r>
        <w:rPr>
          <w:rFonts w:ascii="Consolas" w:cs="Consolas" w:eastAsia="Consolas" w:hAnsi="Consolas"/>
          <w:sz w:val="20"/>
          <w:szCs w:val="20"/>
        </w:rPr>
        <w:t xml:space="preserve">    port='/dev/ttyUSB0', baudrate=9600,</w:t>
      </w:r>
    </w:p>
    <w:p>
      <w:pPr>
        <w:shd w:fill="F4F4F4" w:val="clear"/>
        <w:spacing w:after="80" w:before="40"/>
        <w:ind w:left="360"/>
      </w:pPr>
      <w:r>
        <w:rPr>
          <w:rFonts w:ascii="Consolas" w:cs="Consolas" w:eastAsia="Consolas" w:hAnsi="Consolas"/>
          <w:sz w:val="20"/>
          <w:szCs w:val="20"/>
        </w:rPr>
        <w:t xml:space="preserve">    parity='N', stopbits=1, bytesize=8, timeout=1)</w:t>
      </w:r>
    </w:p>
    <w:p>
      <w:pPr>
        <w:shd w:fill="F4F4F4" w:val="clear"/>
        <w:spacing w:after="80" w:before="40"/>
        <w:ind w:left="360"/>
      </w:pPr>
      <w:r>
        <w:rPr>
          <w:rFonts w:ascii="Consolas" w:cs="Consolas" w:eastAsia="Consolas" w:hAnsi="Consolas"/>
          <w:sz w:val="20"/>
          <w:szCs w:val="20"/>
        </w:rPr>
        <w:t xml:space="preserve">client.connect()</w:t>
      </w:r>
    </w:p>
    <w:p>
      <w:pPr>
        <w:shd w:fill="F4F4F4" w:val="clear"/>
        <w:spacing w:after="80" w:before="40"/>
        <w:ind w:left="360"/>
      </w:pPr>
      <w:r>
        <w:rPr>
          <w:rFonts w:ascii="Consolas" w:cs="Consolas" w:eastAsia="Consolas" w:hAnsi="Consolas"/>
          <w:sz w:val="20"/>
          <w:szCs w:val="20"/>
        </w:rPr>
        <w:t xml:space="preserve"/>
      </w:r>
    </w:p>
    <w:p>
      <w:pPr>
        <w:shd w:fill="F4F4F4" w:val="clear"/>
        <w:spacing w:after="80" w:before="40"/>
        <w:ind w:left="360"/>
      </w:pPr>
      <w:r>
        <w:rPr>
          <w:rFonts w:ascii="Consolas" w:cs="Consolas" w:eastAsia="Consolas" w:hAnsi="Consolas"/>
          <w:sz w:val="20"/>
          <w:szCs w:val="20"/>
        </w:rPr>
        <w:t xml:space="preserve">def read_block(slave, start_offset, count):</w:t>
      </w:r>
    </w:p>
    <w:p>
      <w:pPr>
        <w:shd w:fill="F4F4F4" w:val="clear"/>
        <w:spacing w:after="80" w:before="40"/>
        <w:ind w:left="360"/>
      </w:pPr>
      <w:r>
        <w:rPr>
          <w:rFonts w:ascii="Consolas" w:cs="Consolas" w:eastAsia="Consolas" w:hAnsi="Consolas"/>
          <w:sz w:val="20"/>
          <w:szCs w:val="20"/>
        </w:rPr>
        <w:t xml:space="preserve">    rr = client.read_input_registers(</w:t>
      </w:r>
    </w:p>
    <w:p>
      <w:pPr>
        <w:shd w:fill="F4F4F4" w:val="clear"/>
        <w:spacing w:after="80" w:before="40"/>
        <w:ind w:left="360"/>
      </w:pPr>
      <w:r>
        <w:rPr>
          <w:rFonts w:ascii="Consolas" w:cs="Consolas" w:eastAsia="Consolas" w:hAnsi="Consolas"/>
          <w:sz w:val="20"/>
          <w:szCs w:val="20"/>
        </w:rPr>
        <w:t xml:space="preserve">        address=start_offset, count=count, slave=slave)</w:t>
      </w:r>
    </w:p>
    <w:p>
      <w:pPr>
        <w:shd w:fill="F4F4F4" w:val="clear"/>
        <w:spacing w:after="80" w:before="40"/>
        <w:ind w:left="360"/>
      </w:pPr>
      <w:r>
        <w:rPr>
          <w:rFonts w:ascii="Consolas" w:cs="Consolas" w:eastAsia="Consolas" w:hAnsi="Consolas"/>
          <w:sz w:val="20"/>
          <w:szCs w:val="20"/>
        </w:rPr>
        <w:t xml:space="preserve">    return rr.registers</w:t>
      </w:r>
    </w:p>
    <w:p>
      <w:pPr>
        <w:shd w:fill="F4F4F4" w:val="clear"/>
        <w:spacing w:after="80" w:before="40"/>
        <w:ind w:left="360"/>
      </w:pPr>
      <w:r>
        <w:rPr>
          <w:rFonts w:ascii="Consolas" w:cs="Consolas" w:eastAsia="Consolas" w:hAnsi="Consolas"/>
          <w:sz w:val="20"/>
          <w:szCs w:val="20"/>
        </w:rPr>
        <w:t xml:space="preserve"/>
      </w:r>
    </w:p>
    <w:p>
      <w:pPr>
        <w:shd w:fill="F4F4F4" w:val="clear"/>
        <w:spacing w:after="80" w:before="40"/>
        <w:ind w:left="360"/>
      </w:pPr>
      <w:r>
        <w:rPr>
          <w:rFonts w:ascii="Consolas" w:cs="Consolas" w:eastAsia="Consolas" w:hAnsi="Consolas"/>
          <w:sz w:val="20"/>
          <w:szCs w:val="20"/>
        </w:rPr>
        <w:t xml:space="preserve"># Fast tier: registers 30009-30020 -&gt; offset 8, count 12</w:t>
      </w:r>
    </w:p>
    <w:p>
      <w:pPr>
        <w:shd w:fill="F4F4F4" w:val="clear"/>
        <w:spacing w:after="80" w:before="40"/>
        <w:ind w:left="360"/>
      </w:pPr>
      <w:r>
        <w:rPr>
          <w:rFonts w:ascii="Consolas" w:cs="Consolas" w:eastAsia="Consolas" w:hAnsi="Consolas"/>
          <w:sz w:val="20"/>
          <w:szCs w:val="20"/>
        </w:rPr>
        <w:t xml:space="preserve">fast = read_block(slave=1, start_offset=8, count=12)</w:t>
      </w:r>
    </w:p>
    <w:p>
      <w:pPr>
        <w:shd w:fill="F4F4F4" w:val="clear"/>
        <w:spacing w:after="80" w:before="40"/>
        <w:ind w:left="360"/>
      </w:pPr>
      <w:r>
        <w:rPr>
          <w:rFonts w:ascii="Consolas" w:cs="Consolas" w:eastAsia="Consolas" w:hAnsi="Consolas"/>
          <w:sz w:val="20"/>
          <w:szCs w:val="20"/>
        </w:rPr>
        <w:t xml:space="preserve">vdc      = fast[0]</w:t>
      </w:r>
    </w:p>
    <w:p>
      <w:pPr>
        <w:shd w:fill="F4F4F4" w:val="clear"/>
        <w:spacing w:after="80" w:before="40"/>
        <w:ind w:left="360"/>
      </w:pPr>
      <w:r>
        <w:rPr>
          <w:rFonts w:ascii="Consolas" w:cs="Consolas" w:eastAsia="Consolas" w:hAnsi="Consolas"/>
          <w:sz w:val="20"/>
          <w:szCs w:val="20"/>
        </w:rPr>
        <w:t xml:space="preserve">idc      = fast[1] if fast[1] &lt; 32768 else fast[1] - 65536</w:t>
      </w:r>
    </w:p>
    <w:p>
      <w:pPr>
        <w:shd w:fill="F4F4F4" w:val="clear"/>
        <w:spacing w:after="80" w:before="40"/>
        <w:ind w:left="360"/>
      </w:pPr>
      <w:r>
        <w:rPr>
          <w:rFonts w:ascii="Consolas" w:cs="Consolas" w:eastAsia="Consolas" w:hAnsi="Consolas"/>
          <w:sz w:val="20"/>
          <w:szCs w:val="20"/>
        </w:rPr>
        <w:t xml:space="preserve">vac1, vac2, vac3 = fast[2], fast[3], fast[4]</w:t>
      </w:r>
    </w:p>
    <w:p>
      <w:pPr>
        <w:shd w:fill="F4F4F4" w:val="clear"/>
        <w:spacing w:after="80" w:before="40"/>
        <w:ind w:left="360"/>
      </w:pPr>
      <w:r>
        <w:rPr>
          <w:rFonts w:ascii="Consolas" w:cs="Consolas" w:eastAsia="Consolas" w:hAnsi="Consolas"/>
          <w:sz w:val="20"/>
          <w:szCs w:val="20"/>
        </w:rPr>
        <w:t xml:space="preserve">iac1, iac2, iac3 = fast[5], fast[6], fast[7]</w:t>
      </w:r>
    </w:p>
    <w:p>
      <w:pPr>
        <w:shd w:fill="F4F4F4" w:val="clear"/>
        <w:spacing w:after="80" w:before="40"/>
        <w:ind w:left="360"/>
      </w:pPr>
      <w:r>
        <w:rPr>
          <w:rFonts w:ascii="Consolas" w:cs="Consolas" w:eastAsia="Consolas" w:hAnsi="Consolas"/>
          <w:sz w:val="20"/>
          <w:szCs w:val="20"/>
        </w:rPr>
        <w:t xml:space="preserve">cos_phi  = fast[8] / 1000.0</w:t>
      </w:r>
    </w:p>
    <w:p>
      <w:pPr>
        <w:shd w:fill="F4F4F4" w:val="clear"/>
        <w:spacing w:after="80" w:before="40"/>
        <w:ind w:left="360"/>
      </w:pPr>
      <w:r>
        <w:rPr>
          <w:rFonts w:ascii="Consolas" w:cs="Consolas" w:eastAsia="Consolas" w:hAnsi="Consolas"/>
          <w:sz w:val="20"/>
          <w:szCs w:val="20"/>
        </w:rPr>
        <w:t xml:space="preserve">sign_sin = fast[9]</w:t>
      </w:r>
    </w:p>
    <w:p>
      <w:pPr>
        <w:shd w:fill="F4F4F4" w:val="clear"/>
        <w:spacing w:after="80" w:before="40"/>
        <w:ind w:left="360"/>
      </w:pPr>
      <w:r>
        <w:rPr>
          <w:rFonts w:ascii="Consolas" w:cs="Consolas" w:eastAsia="Consolas" w:hAnsi="Consolas"/>
          <w:sz w:val="20"/>
          <w:szCs w:val="20"/>
        </w:rPr>
        <w:t xml:space="preserve">p_raw    = fast[10] if fast[10] &lt; 32768 else fast[10] - 65536</w:t>
      </w:r>
    </w:p>
    <w:p>
      <w:pPr>
        <w:shd w:fill="F4F4F4" w:val="clear"/>
        <w:spacing w:after="80" w:before="40"/>
        <w:ind w:left="360"/>
      </w:pPr>
      <w:r>
        <w:rPr>
          <w:rFonts w:ascii="Consolas" w:cs="Consolas" w:eastAsia="Consolas" w:hAnsi="Consolas"/>
          <w:sz w:val="20"/>
          <w:szCs w:val="20"/>
        </w:rPr>
        <w:t xml:space="preserve">p_kw     = p_raw * 10 / 1000.0</w:t>
      </w:r>
    </w:p>
    <w:p>
      <w:pPr>
        <w:shd w:fill="F4F4F4" w:val="clear"/>
        <w:spacing w:after="80" w:before="40"/>
        <w:ind w:left="360"/>
      </w:pPr>
      <w:r>
        <w:rPr>
          <w:rFonts w:ascii="Consolas" w:cs="Consolas" w:eastAsia="Consolas" w:hAnsi="Consolas"/>
          <w:sz w:val="20"/>
          <w:szCs w:val="20"/>
        </w:rPr>
        <w:t xml:space="preserve">freq_hz  = fast[11] / 100.0</w:t>
      </w:r>
    </w:p>
    <w:p>
      <w:pPr>
        <w:spacing w:after="80"/>
      </w:pPr>
      <w:r>
        <w:t xml:space="preserve"/>
      </w:r>
    </w:p>
    <w:p>
      <w:pPr>
        <w:pStyle w:val="Heading2"/>
        <w:spacing w:after="160" w:before="280"/>
      </w:pPr>
      <w:r>
        <w:t xml:space="preserve">5.7 Reference Pseudocode — Send Stop Command</w:t>
      </w:r>
    </w:p>
    <w:p>
      <w:pPr>
        <w:shd w:fill="F4F4F4" w:val="clear"/>
        <w:spacing w:after="80" w:before="40"/>
        <w:ind w:left="360"/>
      </w:pPr>
      <w:r>
        <w:rPr>
          <w:rFonts w:ascii="Consolas" w:cs="Consolas" w:eastAsia="Consolas" w:hAnsi="Consolas"/>
          <w:sz w:val="20"/>
          <w:szCs w:val="20"/>
        </w:rPr>
        <w:t xml:space="preserve"># Stop inverter at slave 3, sender node 1</w:t>
      </w:r>
    </w:p>
    <w:p>
      <w:pPr>
        <w:shd w:fill="F4F4F4" w:val="clear"/>
        <w:spacing w:after="80" w:before="40"/>
        <w:ind w:left="360"/>
      </w:pPr>
      <w:r>
        <w:rPr>
          <w:rFonts w:ascii="Consolas" w:cs="Consolas" w:eastAsia="Consolas" w:hAnsi="Consolas"/>
          <w:sz w:val="20"/>
          <w:szCs w:val="20"/>
        </w:rPr>
        <w:t xml:space="preserve">client.write_registers(</w:t>
      </w:r>
    </w:p>
    <w:p>
      <w:pPr>
        <w:shd w:fill="F4F4F4" w:val="clear"/>
        <w:spacing w:after="80" w:before="40"/>
        <w:ind w:left="360"/>
      </w:pPr>
      <w:r>
        <w:rPr>
          <w:rFonts w:ascii="Consolas" w:cs="Consolas" w:eastAsia="Consolas" w:hAnsi="Consolas"/>
          <w:sz w:val="20"/>
          <w:szCs w:val="20"/>
        </w:rPr>
        <w:t xml:space="preserve">    address=1000,         # offset for register 41001</w:t>
      </w:r>
    </w:p>
    <w:p>
      <w:pPr>
        <w:shd w:fill="F4F4F4" w:val="clear"/>
        <w:spacing w:after="80" w:before="40"/>
        <w:ind w:left="360"/>
      </w:pPr>
      <w:r>
        <w:rPr>
          <w:rFonts w:ascii="Consolas" w:cs="Consolas" w:eastAsia="Consolas" w:hAnsi="Consolas"/>
          <w:sz w:val="20"/>
          <w:szCs w:val="20"/>
        </w:rPr>
        <w:t xml:space="preserve">    values=[5, 1],        # cmd=5 (stop), data=node 1</w:t>
      </w:r>
    </w:p>
    <w:p>
      <w:pPr>
        <w:shd w:fill="F4F4F4" w:val="clear"/>
        <w:spacing w:after="80" w:before="40"/>
        <w:ind w:left="360"/>
      </w:pPr>
      <w:r>
        <w:rPr>
          <w:rFonts w:ascii="Consolas" w:cs="Consolas" w:eastAsia="Consolas" w:hAnsi="Consolas"/>
          <w:sz w:val="20"/>
          <w:szCs w:val="20"/>
        </w:rPr>
        <w:t xml:space="preserve">    slave=3)</w:t>
      </w:r>
    </w:p>
    <w:p>
      <w:pPr>
        <w:spacing w:after="80"/>
      </w:pPr>
      <w:r>
        <w:t xml:space="preserve"/>
      </w:r>
    </w:p>
    <w:p>
      <w:pPr>
        <w:pStyle w:val="Heading2"/>
        <w:spacing w:after="160" w:before="280"/>
      </w:pPr>
      <w:r>
        <w:t xml:space="preserve">5.8 Reference Pseudocode — Curtail to 80%</w:t>
      </w:r>
    </w:p>
    <w:p>
      <w:pPr>
        <w:shd w:fill="F4F4F4" w:val="clear"/>
        <w:spacing w:after="80" w:before="40"/>
        <w:ind w:left="360"/>
      </w:pPr>
      <w:r>
        <w:rPr>
          <w:rFonts w:ascii="Consolas" w:cs="Consolas" w:eastAsia="Consolas" w:hAnsi="Consolas"/>
          <w:sz w:val="20"/>
          <w:szCs w:val="20"/>
        </w:rPr>
        <w:t xml:space="preserve">raw = int(0.80 * 32767)  # = 26213</w:t>
      </w:r>
    </w:p>
    <w:p>
      <w:pPr>
        <w:shd w:fill="F4F4F4" w:val="clear"/>
        <w:spacing w:after="80" w:before="40"/>
        <w:ind w:left="360"/>
      </w:pPr>
      <w:r>
        <w:rPr>
          <w:rFonts w:ascii="Consolas" w:cs="Consolas" w:eastAsia="Consolas" w:hAnsi="Consolas"/>
          <w:sz w:val="20"/>
          <w:szCs w:val="20"/>
        </w:rPr>
        <w:t xml:space="preserve">client.write_registers(</w:t>
      </w:r>
    </w:p>
    <w:p>
      <w:pPr>
        <w:shd w:fill="F4F4F4" w:val="clear"/>
        <w:spacing w:after="80" w:before="40"/>
        <w:ind w:left="360"/>
      </w:pPr>
      <w:r>
        <w:rPr>
          <w:rFonts w:ascii="Consolas" w:cs="Consolas" w:eastAsia="Consolas" w:hAnsi="Consolas"/>
          <w:sz w:val="20"/>
          <w:szCs w:val="20"/>
        </w:rPr>
        <w:t xml:space="preserve">    address=1000,</w:t>
      </w:r>
    </w:p>
    <w:p>
      <w:pPr>
        <w:shd w:fill="F4F4F4" w:val="clear"/>
        <w:spacing w:after="80" w:before="40"/>
        <w:ind w:left="360"/>
      </w:pPr>
      <w:r>
        <w:rPr>
          <w:rFonts w:ascii="Consolas" w:cs="Consolas" w:eastAsia="Consolas" w:hAnsi="Consolas"/>
          <w:sz w:val="20"/>
          <w:szCs w:val="20"/>
        </w:rPr>
        <w:t xml:space="preserve">    values=[3, raw],      # cmd=3, data=26213</w:t>
      </w:r>
    </w:p>
    <w:p>
      <w:pPr>
        <w:shd w:fill="F4F4F4" w:val="clear"/>
        <w:spacing w:after="80" w:before="40"/>
        <w:ind w:left="360"/>
      </w:pPr>
      <w:r>
        <w:rPr>
          <w:rFonts w:ascii="Consolas" w:cs="Consolas" w:eastAsia="Consolas" w:hAnsi="Consolas"/>
          <w:sz w:val="20"/>
          <w:szCs w:val="20"/>
        </w:rPr>
        <w:t xml:space="preserve">    slave=3)</w:t>
      </w:r>
    </w:p>
    <w:p>
      <w:pPr>
        <w:spacing w:after="80"/>
      </w:pPr>
      <w:r>
        <w:t xml:space="preserve"/>
      </w:r>
    </w:p>
    <w:p>
      <w:r>
        <w:br w:type="page"/>
      </w:r>
    </w:p>
    <w:p>
      <w:pPr>
        <w:pStyle w:val="Heading1"/>
        <w:spacing w:after="200" w:before="360"/>
      </w:pPr>
      <w:r>
        <w:t xml:space="preserve">6. Troubleshooting &amp; Field Diagnostics</w:t>
      </w:r>
    </w:p>
    <w:p>
      <w:pPr>
        <w:pStyle w:val="Heading2"/>
        <w:spacing w:after="160" w:before="280"/>
      </w:pPr>
      <w:r>
        <w:t xml:space="preserve">6.1 Communication 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rPr>
          <w:tblHeader/>
        </w:trPr>
        <w:tc>
          <w:tcPr>
            <w:tcW w:type="dxa" w:w="24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Symptom</w:t>
            </w:r>
          </w:p>
        </w:tc>
        <w:tc>
          <w:tcPr>
            <w:tcW w:type="dxa" w:w="27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Likely Cause</w:t>
            </w:r>
          </w:p>
        </w:tc>
        <w:tc>
          <w:tcPr>
            <w:tcW w:type="dxa" w:w="42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Resolution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 response from any slave</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Wiring polarity reversed</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Swap A/B (D+/D-) wires; verify with multimeter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Timeouts on long bus</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Missing or wrong-value termination</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Install 120 Ω resistors at both ends only</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CRC errors intermittent</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Reflections, EMI, ground loop</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Check shield grounding (one-end only); reduce baud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One slave silent, others OK</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Address conflict or mis-set</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Confirm address via vendor tool; check 24V supply</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All slaves slow to respond</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Master timeout too short</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Increase timeout to ≥ 1000 ms for utility inverters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Garbled register values</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Endianness mistake</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Multi-byte values are big-endian; high register first for 32-bit</w:t>
            </w:r>
          </w:p>
        </w:tc>
      </w:tr>
    </w:tbl>
    <w:p>
      <w:pPr>
        <w:spacing w:after="80"/>
      </w:pPr>
      <w:r>
        <w:t xml:space="preserve"/>
      </w:r>
    </w:p>
    <w:p>
      <w:pPr>
        <w:pStyle w:val="Heading2"/>
        <w:spacing w:after="160" w:before="280"/>
      </w:pPr>
      <w:r>
        <w:t xml:space="preserve">6.2 Operational Faults — Quick Decode</w:t>
      </w:r>
    </w:p>
    <w:p>
      <w:pPr>
        <w:spacing w:after="100"/>
      </w:pPr>
      <w:r>
        <w:t xml:space="preserve">Map these scenarios to alarm + stop-reason combinations to accelerate field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500"/>
        <w:gridCol w:w="3760"/>
      </w:tblGrid>
      <w:tr>
        <w:trPr>
          <w:tblHeader/>
        </w:trPr>
        <w:tc>
          <w:tcPr>
            <w:tcW w:type="dxa" w:w="22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Observed Behavior</w:t>
            </w:r>
          </w:p>
        </w:tc>
        <w:tc>
          <w:tcPr>
            <w:tcW w:type="dxa" w:w="19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Alarm (30067/68)</w:t>
            </w:r>
          </w:p>
        </w:tc>
        <w:tc>
          <w:tcPr>
            <w:tcW w:type="dxa" w:w="15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Stop Reason (30084)</w:t>
            </w:r>
          </w:p>
        </w:tc>
        <w:tc>
          <w:tcPr>
            <w:tcW w:type="dxa" w:w="37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Action</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Trip at sunrise on cold morning</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0x4000 ALARMA_VIN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 — Input voltage too high</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Verify string Voc vs ambient; trim strings if needed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Trip mid-day after temp rise</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0x0020 ALARMA_TEMPERATURA</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7 / 21</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Check fan, filters, cabinet ambient</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Repeated grid-loss disconnects</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0x0001 / 0x0002</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 / 3</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Coordinate with utility; review island-detection settings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Won't reconnect after fault</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0x1000 manual stop</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Check display/E-stop; clear via command 6</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Phantom isolation trips at night</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0x0400 AISL_DC</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5</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Inspect string monitoring &amp; moisture ingress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IGBT branch shutdown</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0x0800 ALARMA_FRAMA</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13 / 29 / 30</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Replace power module; not field-repairable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D7DA" w:val="clear"/>
            <w:tcMar>
              <w:top w:type="dxa" w:w="120"/>
              <w:left w:type="dxa" w:w="200"/>
              <w:bottom w:type="dxa" w:w="120"/>
              <w:right w:type="dxa" w:w="200"/>
            </w:tcMar>
          </w:tcPr>
          <w:p>
            <w:pPr>
              <w:spacing w:after="80"/>
            </w:pPr>
            <w:r>
              <w:rPr>
                <w:b/>
                <w:bCs/>
                <w:sz w:val="22"/>
                <w:szCs w:val="22"/>
              </w:rPr>
              <w:t xml:space="preserve">🚨 Safety Reminder</w:t>
            </w:r>
          </w:p>
          <w:p>
            <w:pPr>
              <w:spacing w:after="60"/>
            </w:pPr>
            <w:r>
              <w:rPr>
                <w:sz w:val="20"/>
                <w:szCs w:val="20"/>
              </w:rPr>
              <w:t xml:space="preserve">Do NOT attempt to clear DC isolation alarms (0x0400) by remote start — perform a physical inspection first.</w:t>
            </w:r>
          </w:p>
          <w:p>
            <w:pPr>
              <w:spacing w:after="60"/>
            </w:pPr>
            <w:r>
              <w:rPr>
                <w:sz w:val="20"/>
                <w:szCs w:val="20"/>
              </w:rPr>
              <w:t xml:space="preserve">Persistent FRAMA (branch) failures indicate IGBT or driver damage; isolate AC and DC sides before service.</w:t>
            </w:r>
          </w:p>
          <w:p>
            <w:pPr>
              <w:spacing w:after="60"/>
            </w:pPr>
            <w:r>
              <w:rPr>
                <w:sz w:val="20"/>
                <w:szCs w:val="20"/>
              </w:rPr>
              <w:t xml:space="preserve">After any high-temperature stop, allow a full thermal-recovery cycle (typically 15–30 min) before recommanding start.</w:t>
            </w:r>
          </w:p>
        </w:tc>
      </w:tr>
    </w:tbl>
    <w:p>
      <w:pPr>
        <w:pStyle w:val="Heading2"/>
        <w:spacing w:after="160" w:before="280"/>
      </w:pPr>
      <w:r>
        <w:t xml:space="preserve">6.3 Validating the Register Map on a New Site</w:t>
      </w:r>
    </w:p>
    <w:p>
      <w:pPr>
        <w:spacing w:after="100"/>
      </w:pPr>
      <w:r>
        <w:t xml:space="preserve">First-time integration on an unknown firmware revision benefits from a structured validation pass:</w:t>
      </w:r>
    </w:p>
    <w:p>
      <w:pPr>
        <w:pStyle w:val="ListParagraph"/>
        <w:numPr>
          <w:ilvl w:val="0"/>
          <w:numId w:val="3"/>
        </w:numPr>
        <w:spacing w:after="60"/>
      </w:pPr>
      <w:r>
        <w:t xml:space="preserve">Read 30001–30047 and confirm energy/runtime counters increment over a 1-hour observation window.</w:t>
      </w:r>
    </w:p>
    <w:p>
      <w:pPr>
        <w:pStyle w:val="ListParagraph"/>
        <w:numPr>
          <w:ilvl w:val="0"/>
          <w:numId w:val="3"/>
        </w:numPr>
        <w:spacing w:after="60"/>
      </w:pPr>
      <w:r>
        <w:t xml:space="preserve">Verify Vac1/2/3 register triplet matches the metering instrument within ±2%.</w:t>
      </w:r>
    </w:p>
    <w:p>
      <w:pPr>
        <w:pStyle w:val="ListParagraph"/>
        <w:numPr>
          <w:ilvl w:val="0"/>
          <w:numId w:val="3"/>
        </w:numPr>
        <w:spacing w:after="60"/>
      </w:pPr>
      <w:r>
        <w:t xml:space="preserve">Cross-check power (30019) against an external CT-based meter on the inverter AC output.</w:t>
      </w:r>
    </w:p>
    <w:p>
      <w:pPr>
        <w:pStyle w:val="ListParagraph"/>
        <w:numPr>
          <w:ilvl w:val="0"/>
          <w:numId w:val="3"/>
        </w:numPr>
        <w:spacing w:after="60"/>
      </w:pPr>
      <w:r>
        <w:t xml:space="preserve">Trigger a manual stop via the display and confirm bit 0x1000 appears in 30067/30068, with stop reason 10 logged in slot 0.</w:t>
      </w:r>
    </w:p>
    <w:p>
      <w:pPr>
        <w:pStyle w:val="ListParagraph"/>
        <w:numPr>
          <w:ilvl w:val="0"/>
          <w:numId w:val="3"/>
        </w:numPr>
        <w:spacing w:after="60"/>
      </w:pPr>
      <w:r>
        <w:t xml:space="preserve">Resume the inverter and confirm 30109/30110 reconnect timers count down as expected.</w:t>
      </w:r>
    </w:p>
    <w:p>
      <w:pPr>
        <w:pStyle w:val="ListParagraph"/>
        <w:numPr>
          <w:ilvl w:val="0"/>
          <w:numId w:val="3"/>
        </w:numPr>
        <w:spacing w:after="60"/>
      </w:pPr>
      <w:r>
        <w:t xml:space="preserve">Send a 90% power-reduction command and verify register 30117 bit 0 sets and bit 1 (Modbus reduction) sets.</w:t>
      </w:r>
    </w:p>
    <w:p>
      <w:pPr>
        <w:spacing w:after="80"/>
      </w:pPr>
      <w:r>
        <w:t xml:space="preserve"/>
      </w:r>
    </w:p>
    <w:p>
      <w:r>
        <w:br w:type="page"/>
      </w:r>
    </w:p>
    <w:p>
      <w:pPr>
        <w:pStyle w:val="Heading1"/>
        <w:spacing w:after="200" w:before="360"/>
      </w:pPr>
      <w:r>
        <w:t xml:space="preserve">Appendix A — Quick Reference Cards</w:t>
      </w:r>
    </w:p>
    <w:p>
      <w:pPr>
        <w:pStyle w:val="Heading2"/>
        <w:spacing w:after="160" w:before="280"/>
      </w:pPr>
      <w:r>
        <w:t xml:space="preserve">A.1 Most-Used Registers (Single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Reg.</w:t>
            </w:r>
          </w:p>
        </w:tc>
        <w:tc>
          <w:tcPr>
            <w:tcW w:type="dxa" w:w="30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Quantity</w:t>
            </w:r>
          </w:p>
        </w:tc>
        <w:tc>
          <w:tcPr>
            <w:tcW w:type="dxa" w:w="43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Conversion</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30001/30002</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Total Energy</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32-bit, kWh</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30009</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Vdc</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raw = volts</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30010</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Idc</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raw = amps (signed)</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30011/12/13</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Vac1/2/3</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raw = volts</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30014/15/16</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Iac1/2/3</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raw = amps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30019</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 active</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raw × 10 = W</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30020</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Frequency</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raw ÷ 100 = Hz</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30067/68</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Alarms (maintained)</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bitfield, see §2.2</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30069</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Q reactive</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raw × 10 = VAr (signed)</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30072/73</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Temperatures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 (signed)</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30074</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State</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low byte 0–3, see §2.4</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30084</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Last stop reason</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1–30, see §2.5</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30117</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Curtailment cause</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bitfield, see §2.6</w:t>
            </w:r>
          </w:p>
        </w:tc>
      </w:tr>
    </w:tbl>
    <w:p>
      <w:pPr>
        <w:spacing w:after="80"/>
      </w:pPr>
      <w:r>
        <w:t xml:space="preserve"/>
      </w:r>
    </w:p>
    <w:p>
      <w:pPr>
        <w:pStyle w:val="Heading2"/>
        <w:spacing w:after="160" w:before="280"/>
      </w:pPr>
      <w:r>
        <w:t xml:space="preserve">A.2 Most-Used Commands (Single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Action</w:t>
            </w:r>
          </w:p>
        </w:tc>
        <w:tc>
          <w:tcPr>
            <w:tcW w:type="dxa" w:w="15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41001</w:t>
            </w:r>
          </w:p>
        </w:tc>
        <w:tc>
          <w:tcPr>
            <w:tcW w:type="dxa" w:w="46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41002</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Stop inverter</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5</w:t>
            </w:r>
          </w:p>
        </w:tc>
        <w:tc>
          <w:tcPr>
            <w:tcW w:type="dxa" w:w="4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(your master node)</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Start inverter</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6</w:t>
            </w:r>
          </w:p>
        </w:tc>
        <w:tc>
          <w:tcPr>
            <w:tcW w:type="dxa" w:w="4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(your master node)</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Curtail to X%</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w:t>
            </w:r>
          </w:p>
        </w:tc>
        <w:tc>
          <w:tcPr>
            <w:tcW w:type="dxa" w:w="4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round(X / 100 × 32767)</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Set tan(φ)</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w:t>
            </w:r>
          </w:p>
        </w:tc>
        <w:tc>
          <w:tcPr>
            <w:tcW w:type="dxa" w:w="4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round(tan(φ) × 32767)</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Set Q (kVAr)</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9</w:t>
            </w:r>
          </w:p>
        </w:tc>
        <w:tc>
          <w:tcPr>
            <w:tcW w:type="dxa" w:w="4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round(kVAr ÷ 10)</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Clear Q reference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11</w:t>
            </w:r>
          </w:p>
        </w:tc>
        <w:tc>
          <w:tcPr>
            <w:tcW w:type="dxa" w:w="4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Restrictive freq ON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12</w:t>
            </w:r>
          </w:p>
        </w:tc>
        <w:tc>
          <w:tcPr>
            <w:tcW w:type="dxa" w:w="4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Restrictive freq OFF</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12</w:t>
            </w:r>
          </w:p>
        </w:tc>
        <w:tc>
          <w:tcPr>
            <w:tcW w:type="dxa" w:w="4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w:t>
            </w:r>
          </w:p>
        </w:tc>
      </w:tr>
    </w:tbl>
    <w:p>
      <w:pPr>
        <w:spacing w:after="80"/>
      </w:pPr>
      <w:r>
        <w:t xml:space="preserve"/>
      </w:r>
    </w:p>
    <w:p>
      <w:pPr>
        <w:pStyle w:val="Heading2"/>
        <w:spacing w:after="160" w:before="280"/>
      </w:pPr>
      <w:r>
        <w:t xml:space="preserve">A.3 Firmware Revision Marker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Marker</w:t>
            </w:r>
          </w:p>
        </w:tc>
        <w:tc>
          <w:tcPr>
            <w:tcW w:type="dxa" w:w="78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Meaning</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Available in base firmware (all revisions)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_O</w:t>
            </w:r>
          </w:p>
        </w:tc>
        <w:tc>
          <w:tcPr>
            <w:tcW w:type="dxa" w:w="7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Added in firmware revision O (resettable counters, instant/maintained alarms, impedance, temperatures, state, stop history)</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_V</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Added in firmware revision V (reconnect timers)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_W</w:t>
            </w:r>
          </w:p>
        </w:tc>
        <w:tc>
          <w:tcPr>
            <w:tcW w:type="dxa" w:w="7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Added in firmware revision W (aliased state/power/Q registers)</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_Y</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Added in firmware revision Y (1000V kit counter — only on equipped units)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_Z</w:t>
            </w:r>
          </w:p>
        </w:tc>
        <w:tc>
          <w:tcPr>
            <w:tcW w:type="dxa" w:w="7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Added in firmware revision Z (power reduction cause register)</w:t>
            </w:r>
          </w:p>
        </w:tc>
      </w:tr>
    </w:tbl>
    <w:p>
      <w:pPr>
        <w:spacing w:after="80"/>
      </w:pPr>
      <w:r>
        <w:t xml:space="preserve"/>
      </w:r>
    </w:p>
    <w:p>
      <w:r>
        <w:br w:type="page"/>
      </w:r>
    </w:p>
    <w:p>
      <w:pPr>
        <w:pStyle w:val="Heading1"/>
        <w:spacing w:after="200" w:before="360"/>
      </w:pPr>
      <w: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Term</w:t>
            </w:r>
          </w:p>
        </w:tc>
        <w:tc>
          <w:tcPr>
            <w:tcW w:type="dxa" w:w="6960"/>
            <w:tcBorders>
              <w:top w:val="single" w:color="808080" w:sz="6"/>
              <w:left w:val="single" w:color="808080" w:sz="6"/>
              <w:bottom w:val="single" w:color="808080" w:sz="6"/>
              <w:right w:val="single" w:color="808080" w:sz="6"/>
            </w:tcBorders>
            <w:shd w:fill="2E2E2E" w:val="clear"/>
            <w:tcMar>
              <w:top w:type="dxa" w:w="100"/>
              <w:left w:type="dxa" w:w="120"/>
              <w:bottom w:type="dxa" w:w="100"/>
              <w:right w:type="dxa" w:w="120"/>
            </w:tcMar>
          </w:tcPr>
          <w:p>
            <w:r>
              <w:rPr>
                <w:b/>
                <w:bCs/>
                <w:color w:val="FFFFFF"/>
                <w:sz w:val="20"/>
                <w:szCs w:val="20"/>
              </w:rPr>
              <w:t xml:space="preserve">Definition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Modbus-RTU</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Binary master-slave protocol over RS-485, framed with CRC-16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Input Register</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Read-only 16-bit register, accessed via function 0x04 (range 30001+)</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Holding Register</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Read/write 16-bit register, accessed via 0x03 / 0x10 (range 40001+)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Slave / Slave Address</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Each inverter's unique ID on the bus (1–247)</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MS / Master-Slave</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Multi-inverter coordination mode where one INGECON SUN drives others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FRAMA</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Spanish 'rama' — branch; refers to one of three IGBT branches in the power module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Spanish 'motivo de paro' — stop reason codes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PIB</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Italian protection device required for CEI 0-21 compliance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CEI 0-21</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Italian grid-connection standard for low-voltage inverters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WESM / IEMOP</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Wholesale Electricity Spot Market / Independent Electricity Market Operator of the Philippines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Curtailment</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Deliberate reduction of inverter output below available power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MPPT</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Maximum Power Point Tracking — DC-side optimization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AAP0016</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Optional analog-input expansion card for the INGECON SUN platform</w:t>
            </w:r>
          </w:p>
        </w:tc>
      </w:tr>
    </w:tbl>
    <w:p>
      <w:pPr>
        <w:spacing w:after="80"/>
      </w:pPr>
      <w:r>
        <w:t xml:space="preserve"/>
      </w:r>
    </w:p>
    <w:p>
      <w:r>
        <w:br w:type="page"/>
      </w:r>
    </w:p>
    <w:p>
      <w:pPr>
        <w:pStyle w:val="Heading1"/>
        <w:spacing w:after="200" w:before="360"/>
      </w:pPr>
      <w:r>
        <w:t xml:space="preserve">Appendix C — Document Provenance</w:t>
      </w:r>
    </w:p>
    <w:p>
      <w:pPr>
        <w:spacing w:after="100"/>
      </w:pPr>
      <w:r>
        <w:t xml:space="preserve">This manual is a reorganized and expanded operational reference based on:</w:t>
      </w:r>
    </w:p>
    <w:p>
      <w:pPr>
        <w:pStyle w:val="ListParagraph"/>
        <w:numPr>
          <w:ilvl w:val="0"/>
          <w:numId w:val="2"/>
        </w:numPr>
        <w:spacing w:after="60"/>
      </w:pPr>
      <w:r>
        <w:t xml:space="preserve">Source document: Ingeteam AAS1000ICB08_ — "THREE-PHASE INVERTER MANAGING USING MODBUS-RTU"</w:t>
      </w:r>
    </w:p>
    <w:p>
      <w:pPr>
        <w:pStyle w:val="ListParagraph"/>
        <w:numPr>
          <w:ilvl w:val="0"/>
          <w:numId w:val="2"/>
        </w:numPr>
        <w:spacing w:after="60"/>
      </w:pPr>
      <w:r>
        <w:t xml:space="preserve">Original publication: Ingeteam Power Technology S.A., January 2013</w:t>
      </w:r>
    </w:p>
    <w:p>
      <w:pPr>
        <w:pStyle w:val="ListParagraph"/>
        <w:numPr>
          <w:ilvl w:val="0"/>
          <w:numId w:val="2"/>
        </w:numPr>
        <w:spacing w:after="60"/>
      </w:pPr>
      <w:r>
        <w:t xml:space="preserve">Page count of source: 17</w:t>
      </w:r>
    </w:p>
    <w:p>
      <w:pPr>
        <w:pStyle w:val="ListParagraph"/>
        <w:numPr>
          <w:ilvl w:val="0"/>
          <w:numId w:val="2"/>
        </w:numPr>
        <w:spacing w:after="60"/>
      </w:pPr>
      <w:r>
        <w:t xml:space="preserve">Scope: All Ingecon Sun three-phase family inverters</w:t>
      </w:r>
    </w:p>
    <w:p>
      <w:pPr>
        <w:spacing w:after="80"/>
      </w:pPr>
      <w:r>
        <w:t xml:space="preserve"/>
      </w:r>
    </w:p>
    <w:p>
      <w:pPr>
        <w:spacing w:after="100"/>
      </w:pPr>
      <w:r>
        <w:t xml:space="preserve">All register definitions, command codes, frame layouts, and bit-mask values are reproduced from the source document. Operational guidance, integration patterns, troubleshooting tables, and worked examples (Chapters 5 and 6, Appendices A–C) are added for field use and are NOT part of the original Ingeteam document.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3CD" w:val="clear"/>
            <w:tcMar>
              <w:top w:type="dxa" w:w="120"/>
              <w:left w:type="dxa" w:w="200"/>
              <w:bottom w:type="dxa" w:w="120"/>
              <w:right w:type="dxa" w:w="200"/>
            </w:tcMar>
          </w:tcPr>
          <w:p>
            <w:pPr>
              <w:spacing w:after="80"/>
            </w:pPr>
            <w:r>
              <w:rPr>
                <w:b/>
                <w:bCs/>
                <w:sz w:val="22"/>
                <w:szCs w:val="22"/>
              </w:rPr>
              <w:t xml:space="preserve">📄 Versioning</w:t>
            </w:r>
          </w:p>
          <w:p>
            <w:pPr>
              <w:spacing w:after="60"/>
            </w:pPr>
            <w:r>
              <w:rPr>
                <w:sz w:val="20"/>
                <w:szCs w:val="20"/>
              </w:rPr>
              <w:t xml:space="preserve">When the Ingeteam source document is updated, regenerate this manual rather than patching individual sections — register ranges and firmware markers may shift between revisions.</w:t>
            </w:r>
          </w:p>
          <w:p>
            <w:pPr>
              <w:spacing w:after="60"/>
            </w:pPr>
            <w:r>
              <w:rPr>
                <w:sz w:val="20"/>
                <w:szCs w:val="20"/>
              </w:rPr>
              <w:t xml:space="preserve">If your inverters are running newer firmware than 2013, consult your local Ingeteam representative for any registers added beyond 30117.</w:t>
            </w:r>
          </w:p>
        </w:tc>
      </w:tr>
    </w:tbl>
    <w:p>
      <w:pPr>
        <w:spacing w:after="80"/>
      </w:pPr>
      <w:r>
        <w:t xml:space="preserve"/>
      </w:r>
    </w:p>
    <w:p>
      <w:pPr>
        <w:spacing w:before="600"/>
        <w:jc w:val="center"/>
      </w:pPr>
      <w:r>
        <w:rPr>
          <w:b/>
          <w:bCs/>
          <w:color w:val="595959"/>
          <w:sz w:val="22"/>
          <w:szCs w:val="22"/>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6" w:space="4"/>
      </w:pBdr>
      <w:jc w:val="right"/>
    </w:pPr>
    <w:r>
      <w:rPr>
        <w:color w:val="595959"/>
        <w:sz w:val="16"/>
        <w:szCs w:val="16"/>
      </w:rPr>
      <w:t xml:space="preserve">INGECON SUN Modbus-RTU Manual </w:t>
    </w:r>
    <w:r>
      <w:rPr>
        <w:color w:val="C00000"/>
        <w:sz w:val="16"/>
        <w:szCs w:val="16"/>
      </w:rPr>
      <w:t xml:space="preserve">│ </w:t>
    </w:r>
    <w:r>
      <w:rPr>
        <w:i/>
        <w:iCs/>
        <w:color w:val="595959"/>
        <w:sz w:val="16"/>
        <w:szCs w:val="16"/>
      </w:rPr>
      <w:t xml:space="preserve">Ref. AAS1000ICB08_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C00000"/>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1F1F1F"/>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Ingeteam INGECON SUN Three-Phase — Modbus-RTU Manual</dc:title>
  <dc:creator>Engineering Manual Generation</dc:creator>
  <dc:description>Comprehensive operations manual based on AAS1000ICB08_</dc:description>
  <cp:lastModifiedBy>Un-named</cp:lastModifiedBy>
  <cp:revision>1</cp:revision>
  <dcterms:created xsi:type="dcterms:W3CDTF">2026-05-08T21:07:13.583Z</dcterms:created>
  <dcterms:modified xsi:type="dcterms:W3CDTF">2026-05-08T21:07:13.584Z</dcterms:modified>
</cp:coreProperties>
</file>

<file path=docProps/custom.xml><?xml version="1.0" encoding="utf-8"?>
<Properties xmlns="http://schemas.openxmlformats.org/officeDocument/2006/custom-properties" xmlns:vt="http://schemas.openxmlformats.org/officeDocument/2006/docPropsVTypes"/>
</file>