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</w:pPr>
      <w:r>
        <w:rPr>
          <w:rFonts w:ascii="Calibri" w:hAnsi="Calibri"/>
          <w:b/>
          <w:color w:val="0F9F9A"/>
          <w:sz w:val="22"/>
        </w:rPr>
        <w:t>TENDER AI</w:t>
      </w:r>
    </w:p>
    <w:p>
      <w:pPr>
        <w:spacing w:after="160"/>
      </w:pPr>
      <w:r>
        <w:rPr>
          <w:rFonts w:ascii="Calibri" w:hAnsi="Calibri"/>
          <w:b/>
          <w:color w:val="14213D"/>
          <w:sz w:val="60"/>
        </w:rPr>
        <w:t>Client Operations Guide</w:t>
      </w:r>
    </w:p>
    <w:p>
      <w:pPr>
        <w:spacing w:after="440"/>
      </w:pPr>
      <w:r>
        <w:rPr>
          <w:rFonts w:ascii="Calibri" w:hAnsi="Calibri"/>
          <w:b w:val="0"/>
          <w:color w:val="64748B"/>
          <w:sz w:val="26"/>
        </w:rPr>
        <w:t>A minimalist guide to finding, evaluating and monitoring GeM opportunities.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Search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Discover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Access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Monitor</w:t>
            </w:r>
          </w:p>
        </w:tc>
      </w:tr>
      <w:tr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Alert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Match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07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Score</w:t>
            </w:r>
          </w:p>
        </w:tc>
        <w:tc>
          <w:tcPr>
            <w:tcW w:type="dxa" w:w="2340"/>
            <w:shd w:fill="F1F5F9"/>
            <w:tcMar>
              <w:top w:w="150" w:type="dxa"/>
              <w:start w:w="120" w:type="dxa"/>
              <w:bottom w:w="150" w:type="dxa"/>
              <w:end w:w="12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color w:val="0F9F9A"/>
                <w:sz w:val="17"/>
              </w:rPr>
              <w:t>08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213D"/>
                <w:sz w:val="20"/>
              </w:rPr>
              <w:t>Automate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2563EB"/>
          <w:sz w:val="30"/>
        </w:rPr>
        <w:t>How the workflow fits together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Search live GeM opportunities or review bids already captured in Tender Discovery.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Use keywords and scoring rules to focus the opportunity list on relevant bids.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Use automation and alerts to continuously monitor chosen locations and authorities.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Use Secure Login and Own Bids to manage the organisation's GeM-facing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F9F9A"/>
                <w:sz w:val="20"/>
              </w:rPr>
              <w:t xml:space="preserve">Operating principle  </w:t>
            </w:r>
            <w:r>
              <w:rPr>
                <w:rFonts w:ascii="Calibri" w:hAnsi="Calibri"/>
                <w:b w:val="0"/>
                <w:color w:val="14213D"/>
                <w:sz w:val="20"/>
              </w:rPr>
              <w:t>Search broadly, filter precisely, review before action, and automate only approved criteria.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1. Global Search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Search current GeM bid listings using a bid number, item, ministry, organisation, department, state, city/district, bid type or closing date.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Tender Discovery → Global Search.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Enter a bid number or keyword, or select Advanced Search filters.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Select a ministry first when organisation and department lists are required.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Apply the filters and review matching live results.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Use Add to Discovery only for opportunities that should be tracked internally.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focused list of matching GeM opportunities ready for review or addition to discovery.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9F9A"/>
                <w:sz w:val="19"/>
              </w:rPr>
              <w:t xml:space="preserve">Note  </w:t>
            </w:r>
            <w:r>
              <w:rPr>
                <w:rFonts w:ascii="Calibri" w:hAnsi="Calibri"/>
                <w:b w:val="0"/>
                <w:color w:val="14213D"/>
                <w:sz w:val="19"/>
              </w:rPr>
              <w:t>Results come from current GeM listings; newly published or modified bids may take time to appear.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2. Scraped Bids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Review opportunities collected by manual or scheduled scraping and manage the internal bid pipeline.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Tender Discovery → Scraped Bids.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Use search, score, state, city, authority, category, status and deadline filters.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Eligibility, Bid/No-Bid, Checklist or Report when deeper review is required.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Update status and remarks only after the responsible reviewer confirms the decision.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controlled working list with tender details, relevance score, status, remarks and evaluation actions.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3. GeM Secure Login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Provide a protected route for authorised users to access GeM-related account functions.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GeM Portal → Secure Login.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Confirm the intended GeM account and start the secure connection.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Complete credentials and OTP only in the protected login flow.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End the session when account work is complete.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An authenticated GeM session available to authorised operational users.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9F9A"/>
                <w:sz w:val="19"/>
              </w:rPr>
              <w:t xml:space="preserve">Note  </w:t>
            </w:r>
            <w:r>
              <w:rPr>
                <w:rFonts w:ascii="Calibri" w:hAnsi="Calibri"/>
                <w:b w:val="0"/>
                <w:color w:val="14213D"/>
                <w:sz w:val="19"/>
              </w:rPr>
              <w:t>Never share passwords, OTPs, recovery codes, browser cookies or session tokens.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4. Own Bids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View and manage bids associated with the connected GeM buyer or seller account.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GeM Portal → Own Bids.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Search or filter by bid number, status, date or other available fields.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a bid to review its current stage and available documents/actions.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Verify details before downloading, updating or submitting information.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consolidated view of account-specific bids and their current operational status.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5. GeM Alerts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Send email notifications when newly published bids match selected product, authority and location criteria.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GeM Portal → GeM Alerts.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Select departments/authorities, states and cities/districts.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Add keywords when alerts should be limited to particular products or services.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Choose the email recipients and delivery schedule.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Save the alert and review the next matching notification.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Scheduled email alerts containing newly detected bids that match the configured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9F9A"/>
                <w:sz w:val="19"/>
              </w:rPr>
              <w:t xml:space="preserve">Note  </w:t>
            </w:r>
            <w:r>
              <w:rPr>
                <w:rFonts w:ascii="Calibri" w:hAnsi="Calibri"/>
                <w:b w:val="0"/>
                <w:color w:val="14213D"/>
                <w:sz w:val="19"/>
              </w:rPr>
              <w:t>Multiple values within one filter group are treated as alternatives; different filter groups narrow the match together.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6. Keywords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Define the products, services and exclusions used to identify relevant tender opportunities.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Configuration → Keywords.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Add clear product or service phrases used in real bid titles and descriptions.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Enable active terms and disable terms that should be temporarily ignored.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Add exclusions to reduce known irrelevant results.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Save and review matches after the next scrape.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maintained search vocabulary that drives relevance matching and supports automated discovery.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7. Scoring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Prioritise opportunities by assigning weights to matching factors and defining qualification thresholds.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Configuration → Scoring.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Review the available scoring factors and their weights.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Increase weights for factors that strongly indicate a suitable opportunity.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Set the priority threshold and save the approved rule set.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Validate the result against several known relevant and irrelevant tenders.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consistent relevance score that helps teams review the strongest opportunities first.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9F9A"/>
                <w:sz w:val="19"/>
              </w:rPr>
              <w:t xml:space="preserve">Note  </w:t>
            </w:r>
            <w:r>
              <w:rPr>
                <w:rFonts w:ascii="Calibri" w:hAnsi="Calibri"/>
                <w:b w:val="0"/>
                <w:color w:val="14213D"/>
                <w:sz w:val="19"/>
              </w:rPr>
              <w:t>Scoring supports human review; it should not be treated as the final qualification decision.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Calibri" w:hAnsi="Calibri"/>
          <w:b/>
          <w:color w:val="2563EB"/>
          <w:sz w:val="30"/>
        </w:rPr>
        <w:t>8. Automation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Purpose  </w:t>
      </w:r>
      <w:r>
        <w:rPr>
          <w:rFonts w:ascii="Calibri" w:hAnsi="Calibri"/>
          <w:b w:val="0"/>
          <w:color w:val="14213D"/>
          <w:sz w:val="21"/>
        </w:rPr>
        <w:t>Run tender discovery automatically using an approved schedule and selected GeM targeting filters.</w:t>
      </w:r>
    </w:p>
    <w:p>
      <w:pPr>
        <w:spacing w:before="40" w:after="60"/>
      </w:pPr>
      <w:r>
        <w:rPr>
          <w:rFonts w:ascii="Calibri" w:hAnsi="Calibri"/>
          <w:b/>
          <w:color w:val="0F9F9A"/>
          <w:sz w:val="21"/>
        </w:rPr>
        <w:t>Basic operation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Open Configuration → Automation.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Choose the scrape schedule: interval-based or daily.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Select one or more states, optional cities/districts, and departments/authorities.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Add an authority manually when it is not available in the discovered list.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Save targeting filters, then enable automated scraping.</w:t>
      </w:r>
    </w:p>
    <w:p>
      <w:pPr>
        <w:pStyle w:val="ListNumber"/>
        <w:spacing w:after="80" w:line="276" w:lineRule="auto"/>
        <w:ind w:left="547" w:hanging="274"/>
      </w:pPr>
      <w:r>
        <w:rPr>
          <w:rFonts w:ascii="Calibri" w:hAnsi="Calibri"/>
          <w:b w:val="0"/>
          <w:color w:val="14213D"/>
          <w:sz w:val="21"/>
        </w:rPr>
        <w:t>Review the last run, next due time and processing summary.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Result  </w:t>
      </w:r>
      <w:r>
        <w:rPr>
          <w:rFonts w:ascii="Calibri" w:hAnsi="Calibri"/>
          <w:b w:val="0"/>
          <w:color w:val="14213D"/>
          <w:sz w:val="21"/>
        </w:rPr>
        <w:t>A repeatable discovery process that collects matching bids without requiring continuous manual searches.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9F9A"/>
                <w:sz w:val="19"/>
              </w:rPr>
              <w:t xml:space="preserve">Note  </w:t>
            </w:r>
            <w:r>
              <w:rPr>
                <w:rFonts w:ascii="Calibri" w:hAnsi="Calibri"/>
                <w:b w:val="0"/>
                <w:color w:val="14213D"/>
                <w:sz w:val="19"/>
              </w:rPr>
              <w:t>Test new filters with a manual scrape before relying on the scheduled process.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563EB"/>
          <w:sz w:val="34"/>
        </w:rPr>
        <w:t>Recommended operating routine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Daily  </w:t>
      </w:r>
      <w:r>
        <w:rPr>
          <w:rFonts w:ascii="Calibri" w:hAnsi="Calibri"/>
          <w:b w:val="0"/>
          <w:color w:val="14213D"/>
          <w:sz w:val="21"/>
        </w:rPr>
        <w:t>Review alerts and closing-soon opportunities; confirm urgent actions.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Twice weekly  </w:t>
      </w:r>
      <w:r>
        <w:rPr>
          <w:rFonts w:ascii="Calibri" w:hAnsi="Calibri"/>
          <w:b w:val="0"/>
          <w:color w:val="14213D"/>
          <w:sz w:val="21"/>
        </w:rPr>
        <w:t>Review scraped bids, eligibility findings, scores and bid/no-bid decisions.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Monthly  </w:t>
      </w:r>
      <w:r>
        <w:rPr>
          <w:rFonts w:ascii="Calibri" w:hAnsi="Calibri"/>
          <w:b w:val="0"/>
          <w:color w:val="14213D"/>
          <w:sz w:val="21"/>
        </w:rPr>
        <w:t>Refine keywords, exclusions, scoring weights, authorities and location targeting.</w:t>
      </w:r>
    </w:p>
    <w:p>
      <w:pPr>
        <w:spacing w:after="80" w:line="276" w:lineRule="auto"/>
      </w:pPr>
      <w:r>
        <w:rPr>
          <w:rFonts w:ascii="Calibri" w:hAnsi="Calibri"/>
          <w:b/>
          <w:color w:val="14213D"/>
          <w:sz w:val="21"/>
        </w:rPr>
        <w:t xml:space="preserve">After configuration changes  </w:t>
      </w:r>
      <w:r>
        <w:rPr>
          <w:rFonts w:ascii="Calibri" w:hAnsi="Calibri"/>
          <w:b w:val="0"/>
          <w:color w:val="14213D"/>
          <w:sz w:val="21"/>
        </w:rPr>
        <w:t>Run a controlled manual test and verify results before enabling automation.</w:t>
      </w:r>
    </w:p>
    <w:p>
      <w:pPr>
        <w:pStyle w:val="Heading1"/>
      </w:pPr>
      <w:r>
        <w:rPr>
          <w:rFonts w:ascii="Calibri" w:hAnsi="Calibri"/>
          <w:b/>
          <w:color w:val="2563EB"/>
          <w:sz w:val="34"/>
        </w:rPr>
        <w:t>Governance and safety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Grant access according to role and responsibility.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Verify tender details against the official GeM source before taking action.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Do not upload unnecessary bid PDFs or confidential documents to the application server.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Keep evaluation remarks factual and retain an auditable decision trail.</w:t>
      </w:r>
    </w:p>
    <w:p>
      <w:pPr>
        <w:pStyle w:val="ListBullet"/>
        <w:spacing w:after="100"/>
      </w:pPr>
      <w:r>
        <w:rPr>
          <w:rFonts w:ascii="Calibri" w:hAnsi="Calibri"/>
          <w:b w:val="0"/>
          <w:color w:val="14213D"/>
          <w:sz w:val="21"/>
        </w:rPr>
        <w:t>Review automated filters periodically so relevant opportunities are not missed.</w:t>
      </w:r>
    </w:p>
    <w:p>
      <w:pPr>
        <w:spacing w:before="560"/>
        <w:jc w:val="center"/>
      </w:pPr>
      <w:r>
        <w:rPr>
          <w:rFonts w:ascii="Calibri" w:hAnsi="Calibri"/>
          <w:b/>
          <w:color w:val="14213D"/>
          <w:sz w:val="24"/>
        </w:rPr>
        <w:t>Tender AI</w:t>
      </w:r>
    </w:p>
    <w:p>
      <w:pPr>
        <w:jc w:val="center"/>
      </w:pPr>
      <w:r>
        <w:rPr>
          <w:rFonts w:ascii="Calibri" w:hAnsi="Calibri"/>
          <w:b w:val="0"/>
          <w:color w:val="64748B"/>
          <w:sz w:val="20"/>
        </w:rPr>
        <w:t>Discover • Evaluate • Monitor • Act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748B"/>
        <w:sz w:val="16"/>
      </w:rPr>
      <w:t>Tender AI • Operational overview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TENDER AI  |  CLIENT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AI Client Operations Guide</dc:title>
  <dc:subject>Operations guide for eight core Tender AI modules</dc:subject>
  <dc:creator>Tender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