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Organizzazione materiale e sponsorizzazioni Bonelli</w:t>
      </w:r>
    </w:p>
    <w:p>
      <w:r>
        <w:t>Compenso: 200€ in anticipo e 300€ a fine campagna.</w:t>
      </w:r>
    </w:p>
    <w:p>
      <w:pPr>
        <w:pStyle w:val="Heading2"/>
      </w:pPr>
      <w:r>
        <w:t>1. Cartella Drive</w:t>
      </w:r>
    </w:p>
    <w:p>
      <w:r>
        <w:t>Bonelli deve creare una cartella Google Drive e caricare TUTTO il materiale disponibile, suddiviso in sottocartelle:</w:t>
        <w:br/>
        <w:t>- Clip tatuaggi:</w:t>
        <w:br/>
        <w:t xml:space="preserve">   • Bonelli mentre tatua</w:t>
        <w:br/>
        <w:t xml:space="preserve">   • Close up tatuaggi (zoom sui dettagli)</w:t>
        <w:br/>
        <w:t xml:space="preserve">   • Show up tatuaggi (rivelazione togliendo panno o schiuma)</w:t>
        <w:br/>
        <w:t>- Premi: video e foto premi ricevuti</w:t>
        <w:br/>
        <w:t>- Lifestyle: clip e foto lifestyle di Bonelli</w:t>
        <w:br/>
        <w:t>- Foto tatuaggi finiti</w:t>
        <w:br/>
        <w:t>- Foto Bonelli al lavoro</w:t>
        <w:br/>
        <w:br/>
        <w:t>Se ha altro materiale, deve caricarlo nella cartella 'Extra'.</w:t>
      </w:r>
    </w:p>
    <w:p>
      <w:pPr>
        <w:pStyle w:val="Heading2"/>
      </w:pPr>
      <w:r>
        <w:t>2. Cosa sponsorizzare</w:t>
      </w:r>
    </w:p>
    <w:p>
      <w:r>
        <w:t>- Clip tatuaggi (close up, show up, in azione) → servono per le Lead Ads</w:t>
        <w:br/>
        <w:t>- Premi → aumentano autorevolezza</w:t>
        <w:br/>
        <w:t>- Lifestyle → costruisce branding personale</w:t>
        <w:br/>
        <w:t>- Foto tatuaggi finiti → mostrano qualità del lavoro</w:t>
        <w:br/>
        <w:br/>
        <w:t>Tutto questo materiale deve essere usato sia per le Lead Ads sia per una Landing Page.</w:t>
      </w:r>
    </w:p>
    <w:p>
      <w:pPr>
        <w:pStyle w:val="Heading2"/>
      </w:pPr>
      <w:r>
        <w:t>3. Landing Page</w:t>
      </w:r>
    </w:p>
    <w:p>
      <w:r>
        <w:t>Deve essere creata una landing dedicata. Con la landing si raccolgono lead più qualificate rispetto alle sole Lead Ads.</w:t>
      </w:r>
    </w:p>
    <w:p>
      <w:pPr>
        <w:pStyle w:val="Heading2"/>
      </w:pPr>
      <w:r>
        <w:t>4. Listino prezzi</w:t>
      </w:r>
    </w:p>
    <w:p>
      <w:r>
        <w:t>Bonelli deve fornire una tabella con i prezzi (anche indicativi). Questo serve per impostare comunicazione chiara e ridurre perdite di tempo con contatti non in target.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