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49B1" w14:textId="092C9999" w:rsidR="00C132B0" w:rsidRPr="00124383" w:rsidRDefault="00C132B0" w:rsidP="00737886">
      <w:pPr>
        <w:spacing w:after="60"/>
        <w:jc w:val="center"/>
        <w:rPr>
          <w:rFonts w:asciiTheme="minorHAnsi" w:hAnsiTheme="minorHAnsi" w:cstheme="minorHAnsi"/>
          <w:b/>
          <w:bCs/>
          <w:sz w:val="40"/>
          <w:szCs w:val="40"/>
          <w:lang w:val="en-GB"/>
        </w:rPr>
      </w:pPr>
      <w:r w:rsidRPr="00124383">
        <w:rPr>
          <w:rFonts w:asciiTheme="minorHAnsi" w:hAnsiTheme="minorHAnsi" w:cstheme="minorHAnsi"/>
          <w:b/>
          <w:bCs/>
          <w:sz w:val="40"/>
          <w:szCs w:val="40"/>
          <w:lang w:val="en-GB"/>
        </w:rPr>
        <w:t>Ian McLean</w:t>
      </w:r>
    </w:p>
    <w:p w14:paraId="067B8FE0" w14:textId="77777777" w:rsidR="00C132B0" w:rsidRPr="00C132B0" w:rsidRDefault="00C132B0" w:rsidP="00737886">
      <w:pPr>
        <w:spacing w:after="60"/>
        <w:jc w:val="center"/>
        <w:rPr>
          <w:b/>
          <w:bCs/>
          <w:lang w:val="en-GB"/>
        </w:rPr>
      </w:pPr>
    </w:p>
    <w:p w14:paraId="2A4C0789" w14:textId="7932945F" w:rsidR="00C132B0" w:rsidRDefault="00352FF2" w:rsidP="00737886">
      <w:pPr>
        <w:pBdr>
          <w:bottom w:val="single" w:sz="6" w:space="1" w:color="auto"/>
        </w:pBdr>
        <w:spacing w:after="6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Senior </w:t>
      </w:r>
      <w:r w:rsidR="00714DC7" w:rsidRPr="00124383">
        <w:rPr>
          <w:rFonts w:asciiTheme="minorHAnsi" w:hAnsiTheme="minorHAnsi" w:cstheme="minorHAnsi"/>
          <w:b/>
          <w:bCs/>
          <w:sz w:val="22"/>
          <w:szCs w:val="22"/>
        </w:rPr>
        <w:t>Technical Writer</w:t>
      </w:r>
      <w:r w:rsidR="00714DC7" w:rsidRPr="00124383">
        <w:rPr>
          <w:rFonts w:asciiTheme="minorHAnsi" w:hAnsiTheme="minorHAnsi" w:cstheme="minorHAnsi"/>
          <w:sz w:val="22"/>
          <w:szCs w:val="22"/>
        </w:rPr>
        <w:br/>
        <w:t>UK &amp; EU Passport Holder</w:t>
      </w:r>
      <w:r w:rsidR="00714DC7" w:rsidRPr="00124383">
        <w:rPr>
          <w:rFonts w:asciiTheme="minorHAnsi" w:hAnsiTheme="minorHAnsi" w:cstheme="minorHAnsi"/>
          <w:sz w:val="22"/>
          <w:szCs w:val="22"/>
        </w:rPr>
        <w:br/>
        <w:t>Email: mcleania2001@gmail.com | Mobile: +44 7543 641 121</w:t>
      </w:r>
      <w:r w:rsidR="004F3066">
        <w:rPr>
          <w:rFonts w:asciiTheme="minorHAnsi" w:hAnsiTheme="minorHAnsi" w:cstheme="minorHAnsi"/>
          <w:sz w:val="22"/>
          <w:szCs w:val="22"/>
        </w:rPr>
        <w:br/>
      </w:r>
    </w:p>
    <w:p w14:paraId="07294D8C" w14:textId="77777777" w:rsidR="00C132B0" w:rsidRDefault="00C132B0" w:rsidP="004F3066">
      <w:pPr>
        <w:spacing w:after="60"/>
        <w:rPr>
          <w:lang w:val="en-GB"/>
        </w:rPr>
      </w:pPr>
    </w:p>
    <w:p w14:paraId="276718D7" w14:textId="382B185B" w:rsidR="00C132B0" w:rsidRPr="007717AD" w:rsidRDefault="00C132B0" w:rsidP="00737886">
      <w:pPr>
        <w:spacing w:after="60"/>
        <w:rPr>
          <w:rFonts w:asciiTheme="minorHAnsi" w:hAnsiTheme="minorHAnsi" w:cstheme="minorHAnsi"/>
          <w:sz w:val="28"/>
          <w:szCs w:val="28"/>
          <w:lang w:val="en-GB"/>
        </w:rPr>
      </w:pPr>
      <w:r w:rsidRPr="00124383">
        <w:rPr>
          <w:rFonts w:asciiTheme="majorHAnsi" w:hAnsiTheme="majorHAnsi" w:cstheme="majorHAnsi"/>
          <w:b/>
          <w:bCs/>
          <w:sz w:val="28"/>
          <w:szCs w:val="28"/>
          <w:lang w:val="en-GB"/>
        </w:rPr>
        <w:t>Professional Summary</w:t>
      </w:r>
      <w:r w:rsidR="00714DC7" w:rsidRPr="00124383">
        <w:rPr>
          <w:rFonts w:asciiTheme="majorHAnsi" w:hAnsiTheme="majorHAnsi" w:cstheme="majorHAnsi"/>
          <w:b/>
          <w:bCs/>
          <w:sz w:val="28"/>
          <w:szCs w:val="28"/>
          <w:lang w:val="en-GB"/>
        </w:rPr>
        <w:br/>
      </w:r>
    </w:p>
    <w:p w14:paraId="324D7FD0" w14:textId="77777777" w:rsidR="00E3410E" w:rsidRPr="0064082E" w:rsidRDefault="00E3410E" w:rsidP="00E3410E">
      <w:pPr>
        <w:pStyle w:val="NormalWeb"/>
        <w:pBdr>
          <w:bottom w:val="single" w:sz="6" w:space="1" w:color="auto"/>
        </w:pBdr>
        <w:spacing w:before="0" w:beforeAutospacing="0" w:after="6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4082E">
        <w:rPr>
          <w:rFonts w:asciiTheme="minorHAnsi" w:hAnsiTheme="minorHAnsi" w:cstheme="minorHAnsi"/>
          <w:sz w:val="22"/>
          <w:szCs w:val="22"/>
          <w:lang w:val="en-US"/>
        </w:rPr>
        <w:t xml:space="preserve">Senior Technical Writer with 25+ years of experience delivering platform, cloud, and infrastructure documentation for AWS, hybrid cloud, and Container as a Service (CaaS) environments within large, regulated organisations. </w:t>
      </w:r>
    </w:p>
    <w:p w14:paraId="515C12AD" w14:textId="72C608D3" w:rsidR="00E3410E" w:rsidRPr="0064082E" w:rsidRDefault="00E3410E" w:rsidP="00E3410E">
      <w:pPr>
        <w:pStyle w:val="NormalWeb"/>
        <w:pBdr>
          <w:bottom w:val="single" w:sz="6" w:space="1" w:color="auto"/>
        </w:pBd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 w:rsidRPr="0064082E">
        <w:rPr>
          <w:rFonts w:asciiTheme="minorHAnsi" w:hAnsiTheme="minorHAnsi" w:cstheme="minorHAnsi"/>
          <w:sz w:val="22"/>
          <w:szCs w:val="22"/>
          <w:lang w:val="en-US"/>
        </w:rPr>
        <w:t>Specialist in platform documentation, service catalogues, SOPs, onboarding documentation, and documentation governance, working closely with architects, engineers, DevOps teams, and service owners.</w:t>
      </w:r>
    </w:p>
    <w:p w14:paraId="1C8939B0" w14:textId="102A51B1" w:rsidR="00714DC7" w:rsidRPr="004F3066" w:rsidRDefault="00905612" w:rsidP="00714DC7">
      <w:pPr>
        <w:pStyle w:val="NormalWeb"/>
        <w:pBdr>
          <w:bottom w:val="single" w:sz="6" w:space="1" w:color="auto"/>
        </w:pBdr>
        <w:spacing w:before="0" w:beforeAutospacing="0" w:after="60" w:afterAutospacing="0"/>
        <w:rPr>
          <w:rFonts w:asciiTheme="minorHAnsi" w:hAnsiTheme="minorHAnsi" w:cstheme="minorHAnsi"/>
          <w:sz w:val="22"/>
          <w:szCs w:val="22"/>
        </w:rPr>
      </w:pPr>
      <w:r>
        <w:rPr>
          <w:sz w:val="22"/>
          <w:szCs w:val="22"/>
        </w:rPr>
        <w:br/>
      </w:r>
    </w:p>
    <w:p w14:paraId="4C8237D4" w14:textId="5454F2A0" w:rsidR="00C132B0" w:rsidRPr="00124383" w:rsidRDefault="00534D89" w:rsidP="00737886">
      <w:pPr>
        <w:spacing w:after="60"/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  <w:r w:rsidRPr="00124383"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Core </w:t>
      </w:r>
      <w:r w:rsidR="00C132B0" w:rsidRPr="00124383">
        <w:rPr>
          <w:rFonts w:asciiTheme="majorHAnsi" w:hAnsiTheme="majorHAnsi" w:cstheme="majorHAnsi"/>
          <w:b/>
          <w:bCs/>
          <w:sz w:val="28"/>
          <w:szCs w:val="28"/>
          <w:lang w:val="en-GB"/>
        </w:rPr>
        <w:t>Tools and Skills</w:t>
      </w:r>
    </w:p>
    <w:p w14:paraId="490F60CE" w14:textId="77777777" w:rsidR="00C132B0" w:rsidRPr="00737886" w:rsidRDefault="00C132B0" w:rsidP="00737886">
      <w:pPr>
        <w:spacing w:after="60"/>
        <w:rPr>
          <w:b/>
          <w:bCs/>
          <w:sz w:val="22"/>
          <w:szCs w:val="22"/>
          <w:lang w:val="en-GB"/>
        </w:rPr>
      </w:pPr>
    </w:p>
    <w:p w14:paraId="20585AA4" w14:textId="70B880C4" w:rsidR="0051004D" w:rsidRPr="0051004D" w:rsidRDefault="0051004D" w:rsidP="0051004D">
      <w:pPr>
        <w:spacing w:after="60"/>
        <w:rPr>
          <w:rFonts w:asciiTheme="minorHAnsi" w:hAnsiTheme="minorHAnsi" w:cstheme="minorHAnsi"/>
          <w:sz w:val="22"/>
          <w:szCs w:val="22"/>
          <w:lang w:val="en-GB"/>
        </w:rPr>
      </w:pPr>
      <w:r w:rsidRPr="0051004D">
        <w:rPr>
          <w:rFonts w:asciiTheme="minorHAnsi" w:hAnsiTheme="minorHAnsi" w:cstheme="minorHAnsi"/>
          <w:b/>
          <w:bCs/>
          <w:sz w:val="22"/>
          <w:szCs w:val="22"/>
          <w:lang w:val="en-GB"/>
        </w:rPr>
        <w:t>Tools &amp; Platforms</w:t>
      </w:r>
      <w:r w:rsidRPr="0051004D">
        <w:rPr>
          <w:rFonts w:asciiTheme="minorHAnsi" w:hAnsiTheme="minorHAnsi" w:cstheme="minorHAnsi"/>
          <w:sz w:val="22"/>
          <w:szCs w:val="22"/>
          <w:lang w:val="en-GB"/>
        </w:rPr>
        <w:br/>
      </w:r>
      <w:r w:rsidR="001479EA" w:rsidRPr="001479EA">
        <w:rPr>
          <w:rFonts w:asciiTheme="minorHAnsi" w:hAnsiTheme="minorHAnsi" w:cstheme="minorHAnsi"/>
          <w:sz w:val="22"/>
          <w:szCs w:val="22"/>
        </w:rPr>
        <w:t>Confluence, Microsoft Office (Word, Excel, PowerPoint), Microsoft Teams, SharePoint, JIRA, Adobe Acrobat, ServiceNow (Incident Management, CMDB validation), Draw.io, Gliffy, Arbortext, Oxygen XML</w:t>
      </w:r>
      <w:r w:rsidR="001479EA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GB"/>
        </w:rPr>
        <w:br/>
      </w:r>
    </w:p>
    <w:p w14:paraId="789A0065" w14:textId="57F5AE6C" w:rsidR="0051004D" w:rsidRPr="0051004D" w:rsidRDefault="0051004D" w:rsidP="0051004D">
      <w:pPr>
        <w:spacing w:after="60"/>
        <w:rPr>
          <w:rFonts w:asciiTheme="minorHAnsi" w:hAnsiTheme="minorHAnsi" w:cstheme="minorHAnsi"/>
          <w:sz w:val="22"/>
          <w:szCs w:val="22"/>
          <w:lang w:val="en-GB"/>
        </w:rPr>
      </w:pPr>
      <w:r w:rsidRPr="0051004D">
        <w:rPr>
          <w:rFonts w:asciiTheme="minorHAnsi" w:hAnsiTheme="minorHAnsi" w:cstheme="minorHAnsi"/>
          <w:b/>
          <w:bCs/>
          <w:sz w:val="22"/>
          <w:szCs w:val="22"/>
          <w:lang w:val="en-GB"/>
        </w:rPr>
        <w:t>Technical Writing</w:t>
      </w:r>
      <w:r w:rsidRPr="0051004D">
        <w:rPr>
          <w:rFonts w:asciiTheme="minorHAnsi" w:hAnsiTheme="minorHAnsi" w:cstheme="minorHAnsi"/>
          <w:sz w:val="22"/>
          <w:szCs w:val="22"/>
          <w:lang w:val="en-GB"/>
        </w:rPr>
        <w:br/>
      </w:r>
      <w:r w:rsidR="001D7EEC" w:rsidRPr="001D7EEC">
        <w:rPr>
          <w:rFonts w:asciiTheme="minorHAnsi" w:hAnsiTheme="minorHAnsi" w:cstheme="minorHAnsi"/>
          <w:sz w:val="22"/>
          <w:szCs w:val="22"/>
        </w:rPr>
        <w:t>User guides, Standard Operating Procedures (SOPs), platform and cloud documentation, service catalogue documentation (non-technical, value-focused service descriptions), process documentation, onboarding and operational documentation, Continual Service Improvement (CSI) documentation, internal communications and newsletters</w:t>
      </w:r>
      <w:r>
        <w:rPr>
          <w:rFonts w:asciiTheme="minorHAnsi" w:hAnsiTheme="minorHAnsi" w:cstheme="minorHAnsi"/>
          <w:sz w:val="22"/>
          <w:szCs w:val="22"/>
          <w:lang w:val="en-GB"/>
        </w:rPr>
        <w:br/>
      </w:r>
    </w:p>
    <w:p w14:paraId="470E1315" w14:textId="2F06E8DA" w:rsidR="0051004D" w:rsidRPr="0051004D" w:rsidRDefault="0051004D" w:rsidP="0051004D">
      <w:pPr>
        <w:spacing w:after="60"/>
        <w:rPr>
          <w:rFonts w:asciiTheme="minorHAnsi" w:hAnsiTheme="minorHAnsi" w:cstheme="minorHAnsi"/>
          <w:sz w:val="22"/>
          <w:szCs w:val="22"/>
          <w:lang w:val="en-GB"/>
        </w:rPr>
      </w:pPr>
      <w:r w:rsidRPr="0051004D">
        <w:rPr>
          <w:rFonts w:asciiTheme="minorHAnsi" w:hAnsiTheme="minorHAnsi" w:cstheme="minorHAnsi"/>
          <w:b/>
          <w:bCs/>
          <w:sz w:val="22"/>
          <w:szCs w:val="22"/>
          <w:lang w:val="en-GB"/>
        </w:rPr>
        <w:t>Technical Knowledge</w:t>
      </w:r>
      <w:r w:rsidRPr="0051004D">
        <w:rPr>
          <w:rFonts w:asciiTheme="minorHAnsi" w:hAnsiTheme="minorHAnsi" w:cstheme="minorHAnsi"/>
          <w:sz w:val="22"/>
          <w:szCs w:val="22"/>
          <w:lang w:val="en-GB"/>
        </w:rPr>
        <w:br/>
      </w:r>
      <w:r w:rsidR="002F356C" w:rsidRPr="002F356C">
        <w:rPr>
          <w:rFonts w:asciiTheme="minorHAnsi" w:hAnsiTheme="minorHAnsi" w:cstheme="minorHAnsi"/>
          <w:sz w:val="22"/>
          <w:szCs w:val="22"/>
        </w:rPr>
        <w:t>Public cloud (AWS), on-premise and hybrid cloud environments, Container as a Service (CaaS) platforms, enterprise databases (Oracle Database in cloud and on-premise environments), Java application platforms (WebLogic, Tomcat), CI/CD and DevOps concepts, Infrastructure as Code (IaC), Git, Configuration Management Database (CMDB), Incident Management</w:t>
      </w:r>
      <w:r w:rsidR="004F3066">
        <w:rPr>
          <w:rFonts w:asciiTheme="minorHAnsi" w:hAnsiTheme="minorHAnsi" w:cstheme="minorHAnsi"/>
          <w:sz w:val="22"/>
          <w:szCs w:val="22"/>
          <w:lang w:val="en-GB"/>
        </w:rPr>
        <w:br/>
      </w:r>
    </w:p>
    <w:p w14:paraId="01FEF828" w14:textId="580D82A1" w:rsidR="0051004D" w:rsidRDefault="0051004D" w:rsidP="0051004D">
      <w:pPr>
        <w:spacing w:after="60"/>
        <w:rPr>
          <w:rFonts w:asciiTheme="minorHAnsi" w:hAnsiTheme="minorHAnsi" w:cstheme="minorHAnsi"/>
          <w:sz w:val="22"/>
          <w:szCs w:val="22"/>
          <w:lang w:val="en-GB"/>
        </w:rPr>
      </w:pPr>
      <w:r w:rsidRPr="0051004D">
        <w:rPr>
          <w:rFonts w:asciiTheme="minorHAnsi" w:hAnsiTheme="minorHAnsi" w:cstheme="minorHAnsi"/>
          <w:b/>
          <w:bCs/>
          <w:sz w:val="22"/>
          <w:szCs w:val="22"/>
          <w:lang w:val="en-GB"/>
        </w:rPr>
        <w:t>Ways of Working</w:t>
      </w:r>
      <w:r w:rsidRPr="0051004D">
        <w:rPr>
          <w:rFonts w:asciiTheme="minorHAnsi" w:hAnsiTheme="minorHAnsi" w:cstheme="minorHAnsi"/>
          <w:sz w:val="22"/>
          <w:szCs w:val="22"/>
          <w:lang w:val="en-GB"/>
        </w:rPr>
        <w:br/>
      </w:r>
      <w:r w:rsidR="0039376A" w:rsidRPr="0039376A">
        <w:rPr>
          <w:rFonts w:asciiTheme="minorHAnsi" w:hAnsiTheme="minorHAnsi" w:cstheme="minorHAnsi"/>
          <w:sz w:val="22"/>
          <w:szCs w:val="22"/>
        </w:rPr>
        <w:t>Agile delivery environments, cross-squad collaboration, iterative documentation improvement, stakeholder engagement with architects, engineers, SMEs, and service owners</w:t>
      </w:r>
    </w:p>
    <w:p w14:paraId="5AB94FAA" w14:textId="77777777" w:rsidR="0051004D" w:rsidRPr="0051004D" w:rsidRDefault="0051004D" w:rsidP="0051004D">
      <w:pPr>
        <w:spacing w:after="60"/>
        <w:rPr>
          <w:rFonts w:asciiTheme="minorHAnsi" w:hAnsiTheme="minorHAnsi" w:cstheme="minorHAnsi"/>
          <w:sz w:val="22"/>
          <w:szCs w:val="22"/>
          <w:lang w:val="en-GB"/>
        </w:rPr>
      </w:pPr>
    </w:p>
    <w:p w14:paraId="3217107B" w14:textId="3A52B0E2" w:rsidR="00124383" w:rsidRDefault="0051004D" w:rsidP="00737886">
      <w:pPr>
        <w:spacing w:after="60"/>
        <w:rPr>
          <w:rFonts w:asciiTheme="minorHAnsi" w:hAnsiTheme="minorHAnsi" w:cstheme="minorHAnsi"/>
          <w:sz w:val="22"/>
          <w:szCs w:val="22"/>
          <w:lang w:val="en-GB"/>
        </w:rPr>
      </w:pPr>
      <w:r w:rsidRPr="0051004D">
        <w:rPr>
          <w:rFonts w:asciiTheme="minorHAnsi" w:hAnsiTheme="minorHAnsi" w:cstheme="minorHAnsi"/>
          <w:b/>
          <w:bCs/>
          <w:sz w:val="22"/>
          <w:szCs w:val="22"/>
          <w:lang w:val="en-GB"/>
        </w:rPr>
        <w:t>Multimedia / AI</w:t>
      </w:r>
      <w:r w:rsidRPr="0051004D">
        <w:rPr>
          <w:rFonts w:asciiTheme="minorHAnsi" w:hAnsiTheme="minorHAnsi" w:cstheme="minorHAnsi"/>
          <w:sz w:val="22"/>
          <w:szCs w:val="22"/>
          <w:lang w:val="en-GB"/>
        </w:rPr>
        <w:br/>
      </w:r>
      <w:r w:rsidR="00374432" w:rsidRPr="00374432">
        <w:rPr>
          <w:rFonts w:asciiTheme="minorHAnsi" w:hAnsiTheme="minorHAnsi" w:cstheme="minorHAnsi"/>
          <w:sz w:val="22"/>
          <w:szCs w:val="22"/>
        </w:rPr>
        <w:t>Instructional and promotional video creation, visual documentation and explainers using Canva, Animaker, WeVideo, Napkin.ai, and ChatGPT</w:t>
      </w:r>
    </w:p>
    <w:p w14:paraId="3D27B7B4" w14:textId="77777777" w:rsidR="00057C63" w:rsidRPr="004F3066" w:rsidRDefault="00057C63" w:rsidP="00737886">
      <w:pPr>
        <w:spacing w:after="60"/>
        <w:rPr>
          <w:rFonts w:asciiTheme="minorHAnsi" w:hAnsiTheme="minorHAnsi" w:cstheme="minorHAnsi"/>
          <w:sz w:val="22"/>
          <w:szCs w:val="22"/>
          <w:lang w:val="en-GB"/>
        </w:rPr>
      </w:pPr>
    </w:p>
    <w:p w14:paraId="61085E23" w14:textId="619F29E5" w:rsidR="00C132B0" w:rsidRPr="00124383" w:rsidRDefault="00C132B0" w:rsidP="00737886">
      <w:pPr>
        <w:spacing w:after="60"/>
        <w:rPr>
          <w:rFonts w:asciiTheme="majorHAnsi" w:hAnsiTheme="majorHAnsi" w:cstheme="majorHAnsi"/>
          <w:b/>
          <w:bCs/>
          <w:sz w:val="28"/>
          <w:szCs w:val="28"/>
        </w:rPr>
      </w:pPr>
      <w:r w:rsidRPr="00124383">
        <w:rPr>
          <w:rFonts w:asciiTheme="majorHAnsi" w:hAnsiTheme="majorHAnsi" w:cstheme="majorHAnsi"/>
          <w:b/>
          <w:bCs/>
          <w:sz w:val="28"/>
          <w:szCs w:val="28"/>
        </w:rPr>
        <w:t>W</w:t>
      </w:r>
      <w:r w:rsidR="00EA62ED" w:rsidRPr="00124383">
        <w:rPr>
          <w:rFonts w:asciiTheme="majorHAnsi" w:hAnsiTheme="majorHAnsi" w:cstheme="majorHAnsi"/>
          <w:b/>
          <w:bCs/>
          <w:sz w:val="28"/>
          <w:szCs w:val="28"/>
        </w:rPr>
        <w:t>ork Experience</w:t>
      </w:r>
    </w:p>
    <w:p w14:paraId="29EB1341" w14:textId="33B9B84E" w:rsidR="00C132B0" w:rsidRPr="00737886" w:rsidRDefault="00C132B0" w:rsidP="00737886">
      <w:pPr>
        <w:spacing w:after="60"/>
        <w:rPr>
          <w:b/>
          <w:bCs/>
          <w:sz w:val="22"/>
          <w:szCs w:val="22"/>
        </w:rPr>
      </w:pPr>
    </w:p>
    <w:p w14:paraId="65DD6068" w14:textId="77777777" w:rsidR="00C132B0" w:rsidRPr="00124383" w:rsidRDefault="00C132B0" w:rsidP="00737886">
      <w:pPr>
        <w:spacing w:after="60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  <w:r w:rsidRPr="00124383">
        <w:rPr>
          <w:rFonts w:asciiTheme="minorHAnsi" w:hAnsiTheme="minorHAnsi" w:cstheme="minorHAnsi"/>
          <w:b/>
          <w:bCs/>
          <w:sz w:val="22"/>
          <w:szCs w:val="22"/>
          <w:lang w:val="en-GB"/>
        </w:rPr>
        <w:t>European Commission, Luxembourg</w:t>
      </w:r>
    </w:p>
    <w:p w14:paraId="78C871DC" w14:textId="1E403671" w:rsidR="00C132B0" w:rsidRPr="00124383" w:rsidRDefault="0056126C" w:rsidP="00737886">
      <w:pPr>
        <w:spacing w:after="60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Principal </w:t>
      </w:r>
      <w:r w:rsidR="0095131E" w:rsidRPr="00124383">
        <w:rPr>
          <w:rFonts w:asciiTheme="minorHAnsi" w:hAnsiTheme="minorHAnsi" w:cstheme="minorHAnsi"/>
          <w:b/>
          <w:bCs/>
          <w:sz w:val="22"/>
          <w:szCs w:val="22"/>
        </w:rPr>
        <w:t xml:space="preserve">Technical Writer </w:t>
      </w:r>
      <w:r w:rsidR="0051004D">
        <w:rPr>
          <w:rFonts w:asciiTheme="minorHAnsi" w:hAnsiTheme="minorHAnsi" w:cstheme="minorHAnsi"/>
          <w:b/>
          <w:bCs/>
          <w:sz w:val="22"/>
          <w:szCs w:val="22"/>
        </w:rPr>
        <w:t>/ Service Architect</w:t>
      </w:r>
      <w:r w:rsidR="00E1401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AD694C" w:rsidRPr="00124383">
        <w:rPr>
          <w:rFonts w:asciiTheme="minorHAnsi" w:hAnsiTheme="minorHAnsi" w:cstheme="minorHAnsi"/>
          <w:b/>
          <w:bCs/>
          <w:sz w:val="22"/>
          <w:szCs w:val="22"/>
        </w:rPr>
        <w:t xml:space="preserve">| </w:t>
      </w:r>
      <w:r w:rsidR="0095131E" w:rsidRPr="0012438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D73687">
        <w:rPr>
          <w:rFonts w:asciiTheme="minorHAnsi" w:hAnsiTheme="minorHAnsi" w:cstheme="minorHAnsi"/>
          <w:b/>
          <w:bCs/>
          <w:sz w:val="22"/>
          <w:szCs w:val="22"/>
        </w:rPr>
        <w:t xml:space="preserve">Nov </w:t>
      </w:r>
      <w:r w:rsidR="0095131E" w:rsidRPr="00124383">
        <w:rPr>
          <w:rFonts w:asciiTheme="minorHAnsi" w:hAnsiTheme="minorHAnsi" w:cstheme="minorHAnsi"/>
          <w:b/>
          <w:bCs/>
          <w:sz w:val="22"/>
          <w:szCs w:val="22"/>
        </w:rPr>
        <w:t xml:space="preserve">2019 </w:t>
      </w:r>
      <w:r w:rsidR="00D7368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5131E" w:rsidRPr="00124383">
        <w:rPr>
          <w:rFonts w:asciiTheme="minorHAnsi" w:hAnsiTheme="minorHAnsi" w:cstheme="minorHAnsi"/>
          <w:b/>
          <w:bCs/>
          <w:sz w:val="22"/>
          <w:szCs w:val="22"/>
        </w:rPr>
        <w:t xml:space="preserve">– </w:t>
      </w:r>
      <w:r w:rsidR="00D73687">
        <w:rPr>
          <w:rFonts w:asciiTheme="minorHAnsi" w:hAnsiTheme="minorHAnsi" w:cstheme="minorHAnsi"/>
          <w:b/>
          <w:bCs/>
          <w:sz w:val="22"/>
          <w:szCs w:val="22"/>
        </w:rPr>
        <w:t xml:space="preserve"> Dec </w:t>
      </w:r>
      <w:r w:rsidR="0095131E" w:rsidRPr="00124383">
        <w:rPr>
          <w:rFonts w:asciiTheme="minorHAnsi" w:hAnsiTheme="minorHAnsi" w:cstheme="minorHAnsi"/>
          <w:b/>
          <w:bCs/>
          <w:sz w:val="22"/>
          <w:szCs w:val="22"/>
        </w:rPr>
        <w:t>2025</w:t>
      </w:r>
    </w:p>
    <w:p w14:paraId="6E5FE8E1" w14:textId="31EEAF1D" w:rsidR="004F3066" w:rsidRPr="004F3066" w:rsidRDefault="004F3066" w:rsidP="004F306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F3066">
        <w:rPr>
          <w:rFonts w:asciiTheme="minorHAnsi" w:hAnsiTheme="minorHAnsi" w:cstheme="minorHAnsi"/>
          <w:sz w:val="22"/>
          <w:szCs w:val="22"/>
        </w:rPr>
        <w:t xml:space="preserve">Authored user guides, onboarding content, and </w:t>
      </w:r>
      <w:r w:rsidRPr="004F306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service catalogue documentation for cloud-hosted and platform services</w:t>
      </w:r>
      <w:r w:rsidRPr="004F3066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7075FE4A" w14:textId="623D29F9" w:rsidR="004F3066" w:rsidRPr="004F3066" w:rsidRDefault="004F3066" w:rsidP="004F306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F3066">
        <w:rPr>
          <w:rFonts w:asciiTheme="minorHAnsi" w:hAnsiTheme="minorHAnsi" w:cstheme="minorHAnsi"/>
          <w:sz w:val="22"/>
          <w:szCs w:val="22"/>
        </w:rPr>
        <w:t xml:space="preserve">Acted as </w:t>
      </w:r>
      <w:r w:rsidRPr="004F306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Senior Service Architect for documentation and enablement</w:t>
      </w:r>
      <w:r w:rsidRPr="004F3066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4F3066">
        <w:rPr>
          <w:rFonts w:asciiTheme="minorHAnsi" w:hAnsiTheme="minorHAnsi" w:cstheme="minorHAnsi"/>
          <w:sz w:val="22"/>
          <w:szCs w:val="22"/>
        </w:rPr>
        <w:t xml:space="preserve"> defining Confluence structure, governance rules, templates, and standards.</w:t>
      </w:r>
    </w:p>
    <w:p w14:paraId="79A95524" w14:textId="6BC5BE2B" w:rsidR="004F3066" w:rsidRPr="004F3066" w:rsidRDefault="004F3066" w:rsidP="004F306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F3066">
        <w:rPr>
          <w:rFonts w:asciiTheme="minorHAnsi" w:hAnsiTheme="minorHAnsi" w:cstheme="minorHAnsi"/>
          <w:sz w:val="22"/>
          <w:szCs w:val="22"/>
        </w:rPr>
        <w:t xml:space="preserve">Produced </w:t>
      </w:r>
      <w:r w:rsidRPr="004F306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instructional and promotional videos</w:t>
      </w:r>
      <w:r w:rsidRPr="004F3066">
        <w:rPr>
          <w:rFonts w:asciiTheme="minorHAnsi" w:hAnsiTheme="minorHAnsi" w:cstheme="minorHAnsi"/>
          <w:sz w:val="22"/>
          <w:szCs w:val="22"/>
        </w:rPr>
        <w:t xml:space="preserve"> to support cloud service adoption.</w:t>
      </w:r>
    </w:p>
    <w:p w14:paraId="70343472" w14:textId="3A37A89C" w:rsidR="004F3066" w:rsidRPr="004F3066" w:rsidRDefault="004F3066" w:rsidP="004F306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F3066">
        <w:rPr>
          <w:rFonts w:asciiTheme="minorHAnsi" w:hAnsiTheme="minorHAnsi" w:cstheme="minorHAnsi"/>
          <w:sz w:val="22"/>
          <w:szCs w:val="22"/>
        </w:rPr>
        <w:t>Created and maintained SOPs and incident management procedures across teams.</w:t>
      </w:r>
    </w:p>
    <w:p w14:paraId="1DCCE8AF" w14:textId="4732F813" w:rsidR="004F3066" w:rsidRPr="004F3066" w:rsidRDefault="004F3066" w:rsidP="004F306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F3066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4F3066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Continual Service Improvement (CSI)</w:t>
      </w:r>
      <w:r w:rsidRPr="004F3066">
        <w:rPr>
          <w:rFonts w:asciiTheme="minorHAnsi" w:hAnsiTheme="minorHAnsi" w:cstheme="minorHAnsi"/>
          <w:sz w:val="22"/>
          <w:szCs w:val="22"/>
        </w:rPr>
        <w:t xml:space="preserve"> through knowledge reuse and documentation alignment.</w:t>
      </w:r>
    </w:p>
    <w:p w14:paraId="779D8474" w14:textId="77647336" w:rsidR="00905612" w:rsidRPr="004F3066" w:rsidRDefault="004F3066" w:rsidP="004F3066">
      <w:pPr>
        <w:pStyle w:val="NormalWeb"/>
        <w:numPr>
          <w:ilvl w:val="0"/>
          <w:numId w:val="2"/>
        </w:numPr>
        <w:pBdr>
          <w:bottom w:val="single" w:sz="6" w:space="1" w:color="auto"/>
        </w:pBdr>
      </w:pPr>
      <w:r w:rsidRPr="004F3066">
        <w:rPr>
          <w:rFonts w:asciiTheme="minorHAnsi" w:hAnsiTheme="minorHAnsi" w:cstheme="minorHAnsi"/>
          <w:sz w:val="22"/>
          <w:szCs w:val="22"/>
        </w:rPr>
        <w:t>Improved CMDB accuracy by validating and cleaning orphan configuration items.</w:t>
      </w:r>
      <w:r>
        <w:br/>
      </w:r>
      <w:r w:rsidR="00905612" w:rsidRPr="004F3066">
        <w:rPr>
          <w:rFonts w:asciiTheme="minorHAnsi" w:hAnsiTheme="minorHAnsi" w:cstheme="minorHAnsi"/>
          <w:sz w:val="22"/>
          <w:szCs w:val="22"/>
          <w:lang w:val="en-US"/>
        </w:rPr>
        <w:br/>
      </w:r>
    </w:p>
    <w:p w14:paraId="21970784" w14:textId="555B126A" w:rsidR="00C132B0" w:rsidRPr="00124383" w:rsidRDefault="00C132B0" w:rsidP="00124383">
      <w:pPr>
        <w:pStyle w:val="NormalWeb"/>
        <w:rPr>
          <w:rFonts w:asciiTheme="minorHAnsi" w:hAnsiTheme="minorHAnsi" w:cstheme="minorHAnsi"/>
        </w:rPr>
      </w:pPr>
      <w:r w:rsidRPr="00124383">
        <w:rPr>
          <w:rFonts w:asciiTheme="minorHAnsi" w:hAnsiTheme="minorHAnsi" w:cstheme="minorHAnsi"/>
          <w:b/>
          <w:bCs/>
          <w:sz w:val="22"/>
          <w:szCs w:val="22"/>
        </w:rPr>
        <w:t>ASML, Veldhoven, Netherlands</w:t>
      </w:r>
      <w:r w:rsidR="00124383">
        <w:rPr>
          <w:rFonts w:asciiTheme="minorHAnsi" w:hAnsiTheme="minorHAnsi" w:cstheme="minorHAnsi"/>
          <w:b/>
          <w:bCs/>
          <w:sz w:val="22"/>
          <w:szCs w:val="22"/>
        </w:rPr>
        <w:br/>
      </w:r>
      <w:r w:rsidR="0095131E" w:rsidRPr="00124383">
        <w:rPr>
          <w:rFonts w:asciiTheme="minorHAnsi" w:hAnsiTheme="minorHAnsi" w:cstheme="minorHAnsi"/>
          <w:b/>
          <w:bCs/>
          <w:sz w:val="22"/>
          <w:szCs w:val="22"/>
        </w:rPr>
        <w:t xml:space="preserve">Technical Writer | </w:t>
      </w:r>
      <w:r w:rsidR="00D73687">
        <w:rPr>
          <w:rFonts w:asciiTheme="minorHAnsi" w:hAnsiTheme="minorHAnsi" w:cstheme="minorHAnsi"/>
          <w:b/>
          <w:bCs/>
          <w:sz w:val="22"/>
          <w:szCs w:val="22"/>
        </w:rPr>
        <w:t xml:space="preserve">Nov </w:t>
      </w:r>
      <w:r w:rsidR="0095131E" w:rsidRPr="00124383">
        <w:rPr>
          <w:rFonts w:asciiTheme="minorHAnsi" w:hAnsiTheme="minorHAnsi" w:cstheme="minorHAnsi"/>
          <w:b/>
          <w:bCs/>
          <w:sz w:val="22"/>
          <w:szCs w:val="22"/>
        </w:rPr>
        <w:t xml:space="preserve">2014 – </w:t>
      </w:r>
      <w:r w:rsidR="00D73687">
        <w:rPr>
          <w:rFonts w:asciiTheme="minorHAnsi" w:hAnsiTheme="minorHAnsi" w:cstheme="minorHAnsi"/>
          <w:b/>
          <w:bCs/>
          <w:sz w:val="22"/>
          <w:szCs w:val="22"/>
        </w:rPr>
        <w:t xml:space="preserve">March </w:t>
      </w:r>
      <w:r w:rsidR="0095131E" w:rsidRPr="00124383">
        <w:rPr>
          <w:rFonts w:asciiTheme="minorHAnsi" w:hAnsiTheme="minorHAnsi" w:cstheme="minorHAnsi"/>
          <w:b/>
          <w:bCs/>
          <w:sz w:val="22"/>
          <w:szCs w:val="22"/>
        </w:rPr>
        <w:t>2019</w:t>
      </w:r>
    </w:p>
    <w:p w14:paraId="7C74E9F5" w14:textId="77777777" w:rsidR="00124383" w:rsidRPr="00124383" w:rsidRDefault="00124383" w:rsidP="00F83C2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124383">
        <w:rPr>
          <w:rFonts w:asciiTheme="minorHAnsi" w:hAnsiTheme="minorHAnsi" w:cstheme="minorHAnsi"/>
          <w:sz w:val="22"/>
          <w:szCs w:val="22"/>
        </w:rPr>
        <w:t>Developed Arbortext XML documentation for engineering procedures in clean-room manufacturing environments, aligned to engineering standards, tooling, and machine variants.</w:t>
      </w:r>
    </w:p>
    <w:p w14:paraId="2C405085" w14:textId="5537AE67" w:rsidR="00124383" w:rsidRDefault="00124383" w:rsidP="00F83C21">
      <w:pPr>
        <w:pStyle w:val="NormalWeb"/>
        <w:numPr>
          <w:ilvl w:val="0"/>
          <w:numId w:val="6"/>
        </w:numPr>
        <w:pBdr>
          <w:bottom w:val="single" w:sz="6" w:space="1" w:color="auto"/>
        </w:pBdr>
      </w:pPr>
      <w:r w:rsidRPr="00124383">
        <w:rPr>
          <w:rFonts w:asciiTheme="minorHAnsi" w:hAnsiTheme="minorHAnsi" w:cstheme="minorHAnsi"/>
          <w:sz w:val="22"/>
          <w:szCs w:val="22"/>
        </w:rPr>
        <w:t>Created diagrams and structured content to support complex technical and operational workflows.</w:t>
      </w:r>
      <w:r>
        <w:br/>
      </w:r>
    </w:p>
    <w:p w14:paraId="3DCD328B" w14:textId="4B8EB611" w:rsidR="00C132B0" w:rsidRPr="00124383" w:rsidRDefault="00C132B0" w:rsidP="00737886">
      <w:pPr>
        <w:spacing w:after="60"/>
        <w:rPr>
          <w:rFonts w:asciiTheme="minorHAnsi" w:hAnsiTheme="minorHAnsi" w:cstheme="minorHAnsi"/>
          <w:b/>
          <w:bCs/>
          <w:sz w:val="22"/>
          <w:szCs w:val="22"/>
          <w:lang w:val="en-GB"/>
        </w:rPr>
      </w:pPr>
      <w:r w:rsidRPr="00124383">
        <w:rPr>
          <w:rFonts w:asciiTheme="minorHAnsi" w:hAnsiTheme="minorHAnsi" w:cstheme="minorHAnsi"/>
          <w:b/>
          <w:bCs/>
          <w:sz w:val="22"/>
          <w:szCs w:val="22"/>
          <w:lang w:val="en-GB"/>
        </w:rPr>
        <w:t>Amadeus, Sophia Antipolis, France</w:t>
      </w:r>
    </w:p>
    <w:p w14:paraId="504E3AE3" w14:textId="50E8208C" w:rsidR="00C132B0" w:rsidRPr="00124383" w:rsidRDefault="0095131E" w:rsidP="00737886">
      <w:pPr>
        <w:spacing w:after="60"/>
        <w:rPr>
          <w:rFonts w:asciiTheme="minorHAnsi" w:hAnsiTheme="minorHAnsi" w:cstheme="minorHAnsi"/>
          <w:i/>
          <w:iCs/>
          <w:sz w:val="22"/>
          <w:szCs w:val="22"/>
          <w:lang w:val="en-GB"/>
        </w:rPr>
      </w:pPr>
      <w:r w:rsidRPr="00124383">
        <w:rPr>
          <w:rFonts w:asciiTheme="minorHAnsi" w:hAnsiTheme="minorHAnsi" w:cstheme="minorHAnsi"/>
          <w:b/>
          <w:bCs/>
          <w:sz w:val="22"/>
          <w:szCs w:val="22"/>
        </w:rPr>
        <w:t xml:space="preserve">Technical Writer | </w:t>
      </w:r>
      <w:r w:rsidR="00D73687">
        <w:rPr>
          <w:rFonts w:asciiTheme="minorHAnsi" w:hAnsiTheme="minorHAnsi" w:cstheme="minorHAnsi"/>
          <w:b/>
          <w:bCs/>
          <w:sz w:val="22"/>
          <w:szCs w:val="22"/>
        </w:rPr>
        <w:t xml:space="preserve">Aug </w:t>
      </w:r>
      <w:r w:rsidRPr="00124383">
        <w:rPr>
          <w:rFonts w:asciiTheme="minorHAnsi" w:hAnsiTheme="minorHAnsi" w:cstheme="minorHAnsi"/>
          <w:b/>
          <w:bCs/>
          <w:sz w:val="22"/>
          <w:szCs w:val="22"/>
        </w:rPr>
        <w:t xml:space="preserve">2012 – </w:t>
      </w:r>
      <w:r w:rsidR="00D73687">
        <w:rPr>
          <w:rFonts w:asciiTheme="minorHAnsi" w:hAnsiTheme="minorHAnsi" w:cstheme="minorHAnsi"/>
          <w:b/>
          <w:bCs/>
          <w:sz w:val="22"/>
          <w:szCs w:val="22"/>
        </w:rPr>
        <w:t xml:space="preserve">July </w:t>
      </w:r>
      <w:r w:rsidRPr="00124383">
        <w:rPr>
          <w:rFonts w:asciiTheme="minorHAnsi" w:hAnsiTheme="minorHAnsi" w:cstheme="minorHAnsi"/>
          <w:b/>
          <w:bCs/>
          <w:sz w:val="22"/>
          <w:szCs w:val="22"/>
        </w:rPr>
        <w:t>2014</w:t>
      </w:r>
    </w:p>
    <w:p w14:paraId="33F446B2" w14:textId="419473F2" w:rsidR="00714DC7" w:rsidRPr="00124383" w:rsidRDefault="00714DC7" w:rsidP="00F83C2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124383">
        <w:rPr>
          <w:rFonts w:asciiTheme="minorHAnsi" w:hAnsiTheme="minorHAnsi" w:cstheme="minorHAnsi"/>
          <w:sz w:val="22"/>
          <w:szCs w:val="22"/>
        </w:rPr>
        <w:t>Authored documentation for airline reservation, ticketing, and departure control systems.</w:t>
      </w:r>
    </w:p>
    <w:p w14:paraId="5FCA26E5" w14:textId="01721052" w:rsidR="00714DC7" w:rsidRPr="00714DC7" w:rsidRDefault="00714DC7" w:rsidP="00F83C21">
      <w:pPr>
        <w:pStyle w:val="NormalWeb"/>
        <w:numPr>
          <w:ilvl w:val="0"/>
          <w:numId w:val="3"/>
        </w:numPr>
        <w:pBdr>
          <w:bottom w:val="single" w:sz="6" w:space="1" w:color="auto"/>
        </w:pBdr>
      </w:pPr>
      <w:r w:rsidRPr="00124383">
        <w:rPr>
          <w:rFonts w:asciiTheme="minorHAnsi" w:hAnsiTheme="minorHAnsi" w:cstheme="minorHAnsi"/>
          <w:sz w:val="22"/>
          <w:szCs w:val="22"/>
        </w:rPr>
        <w:t xml:space="preserve">Worked with SMEs and product teams to document </w:t>
      </w:r>
      <w:r w:rsidR="00370E70" w:rsidRPr="00124383">
        <w:rPr>
          <w:rFonts w:asciiTheme="minorHAnsi" w:hAnsiTheme="minorHAnsi" w:cstheme="minorHAnsi"/>
          <w:sz w:val="22"/>
          <w:szCs w:val="22"/>
        </w:rPr>
        <w:t>complex</w:t>
      </w:r>
      <w:r w:rsidRPr="00124383">
        <w:rPr>
          <w:rFonts w:asciiTheme="minorHAnsi" w:hAnsiTheme="minorHAnsi" w:cstheme="minorHAnsi"/>
          <w:sz w:val="22"/>
          <w:szCs w:val="22"/>
        </w:rPr>
        <w:t xml:space="preserve"> airline technology workflows with precision and clarity.</w:t>
      </w:r>
      <w:r>
        <w:br/>
      </w:r>
    </w:p>
    <w:p w14:paraId="5E13B7F5" w14:textId="0DFAF3BF" w:rsidR="0053585D" w:rsidRPr="00B544A6" w:rsidRDefault="004F3066" w:rsidP="00AD694C">
      <w:pPr>
        <w:spacing w:after="60"/>
        <w:rPr>
          <w:rFonts w:asciiTheme="minorHAnsi" w:hAnsiTheme="minorHAnsi" w:cstheme="minorHAnsi"/>
          <w:sz w:val="22"/>
          <w:szCs w:val="22"/>
        </w:rPr>
      </w:pPr>
      <w:r w:rsidRPr="004F3066">
        <w:rPr>
          <w:rFonts w:asciiTheme="minorHAnsi" w:hAnsiTheme="minorHAnsi" w:cstheme="minorHAnsi"/>
          <w:b/>
          <w:bCs/>
          <w:sz w:val="22"/>
          <w:szCs w:val="22"/>
        </w:rPr>
        <w:t>Earlier Experience (</w:t>
      </w:r>
      <w:r w:rsidR="006D5875">
        <w:rPr>
          <w:rFonts w:asciiTheme="minorHAnsi" w:hAnsiTheme="minorHAnsi" w:cstheme="minorHAnsi"/>
          <w:b/>
          <w:bCs/>
          <w:sz w:val="22"/>
          <w:szCs w:val="22"/>
        </w:rPr>
        <w:t>2001-</w:t>
      </w:r>
      <w:r w:rsidR="002C7001">
        <w:rPr>
          <w:rFonts w:asciiTheme="minorHAnsi" w:hAnsiTheme="minorHAnsi" w:cstheme="minorHAnsi"/>
          <w:b/>
          <w:bCs/>
          <w:sz w:val="22"/>
          <w:szCs w:val="22"/>
        </w:rPr>
        <w:t>2014</w:t>
      </w:r>
      <w:r w:rsidRPr="004F3066"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="00A376CF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4F3066">
        <w:rPr>
          <w:rFonts w:asciiTheme="minorHAnsi" w:hAnsiTheme="minorHAnsi" w:cstheme="minorHAnsi"/>
          <w:sz w:val="22"/>
          <w:szCs w:val="22"/>
        </w:rPr>
        <w:br/>
      </w:r>
      <w:r w:rsidR="00E02086" w:rsidRPr="00E02086">
        <w:rPr>
          <w:rFonts w:asciiTheme="minorHAnsi" w:hAnsiTheme="minorHAnsi" w:cstheme="minorHAnsi"/>
          <w:sz w:val="22"/>
          <w:szCs w:val="22"/>
        </w:rPr>
        <w:t>Technical Writer roles across telecommunications, healthcare, financial services, infrastructure, and enterprise software environments, including Alcatel-Lucent, AGFA Healthcare, SWIFT, EMC Corporation, and GE Harris. Experience included user guides, installation and configuration guides, online help, and XML-based documentation, supporting telecommunications and smart-metering platforms, clinical radiology applications, localisation activities, and collaboration with development, testing, and QA teams.</w:t>
      </w:r>
    </w:p>
    <w:p w14:paraId="048569A0" w14:textId="4267FD2D" w:rsidR="00534D89" w:rsidRPr="00964B05" w:rsidRDefault="005654E8" w:rsidP="00AD694C">
      <w:pPr>
        <w:spacing w:after="60"/>
        <w:rPr>
          <w:rFonts w:asciiTheme="majorHAnsi" w:hAnsiTheme="majorHAnsi" w:cstheme="majorHAnsi"/>
          <w:b/>
          <w:bCs/>
          <w:sz w:val="28"/>
          <w:szCs w:val="28"/>
        </w:rPr>
      </w:pPr>
      <w:r w:rsidRPr="00964B05">
        <w:rPr>
          <w:rFonts w:asciiTheme="majorHAnsi" w:hAnsiTheme="majorHAnsi" w:cstheme="majorHAnsi"/>
          <w:b/>
          <w:bCs/>
          <w:sz w:val="28"/>
          <w:szCs w:val="28"/>
          <w:lang w:val="en-GB"/>
        </w:rPr>
        <w:lastRenderedPageBreak/>
        <w:t>E</w:t>
      </w:r>
      <w:r w:rsidR="0095131E" w:rsidRPr="00964B05">
        <w:rPr>
          <w:rFonts w:asciiTheme="majorHAnsi" w:hAnsiTheme="majorHAnsi" w:cstheme="majorHAnsi"/>
          <w:b/>
          <w:bCs/>
          <w:sz w:val="28"/>
          <w:szCs w:val="28"/>
          <w:lang w:val="en-GB"/>
        </w:rPr>
        <w:t>ducation</w:t>
      </w:r>
      <w:r w:rsidRPr="00964B05">
        <w:rPr>
          <w:rFonts w:asciiTheme="majorHAnsi" w:hAnsiTheme="majorHAnsi" w:cstheme="majorHAnsi"/>
          <w:b/>
          <w:bCs/>
          <w:sz w:val="28"/>
          <w:szCs w:val="28"/>
          <w:lang w:val="en-GB"/>
        </w:rPr>
        <w:br/>
      </w:r>
    </w:p>
    <w:p w14:paraId="136CF472" w14:textId="05E3E8B7" w:rsidR="00E06443" w:rsidRPr="00124383" w:rsidRDefault="00905612" w:rsidP="00737886">
      <w:pPr>
        <w:pBdr>
          <w:bottom w:val="single" w:sz="6" w:space="1" w:color="auto"/>
        </w:pBdr>
        <w:spacing w:after="60"/>
        <w:rPr>
          <w:rFonts w:asciiTheme="minorHAnsi" w:hAnsiTheme="minorHAnsi" w:cstheme="minorHAnsi"/>
          <w:sz w:val="22"/>
          <w:szCs w:val="22"/>
        </w:rPr>
      </w:pPr>
      <w:r w:rsidRPr="00124383">
        <w:rPr>
          <w:rFonts w:asciiTheme="minorHAnsi" w:hAnsiTheme="minorHAnsi" w:cstheme="minorHAnsi"/>
          <w:b/>
          <w:bCs/>
          <w:sz w:val="22"/>
          <w:szCs w:val="22"/>
        </w:rPr>
        <w:t>BSc Computer Studies</w:t>
      </w:r>
      <w:r w:rsidRPr="00124383">
        <w:rPr>
          <w:rFonts w:asciiTheme="minorHAnsi" w:hAnsiTheme="minorHAnsi" w:cstheme="minorHAnsi"/>
          <w:sz w:val="22"/>
          <w:szCs w:val="22"/>
        </w:rPr>
        <w:t>, Glasgow Caledonian University (1994–2000)</w:t>
      </w:r>
      <w:r w:rsidRPr="00124383">
        <w:rPr>
          <w:rFonts w:asciiTheme="minorHAnsi" w:hAnsiTheme="minorHAnsi" w:cstheme="minorHAnsi"/>
          <w:sz w:val="22"/>
          <w:szCs w:val="22"/>
        </w:rPr>
        <w:br/>
      </w:r>
      <w:r w:rsidR="008E5F0F" w:rsidRPr="00124383">
        <w:rPr>
          <w:rFonts w:asciiTheme="minorHAnsi" w:hAnsiTheme="minorHAnsi" w:cstheme="minorHAnsi"/>
          <w:b/>
          <w:bCs/>
          <w:sz w:val="22"/>
          <w:szCs w:val="22"/>
        </w:rPr>
        <w:t>Main Subjects</w:t>
      </w:r>
      <w:r w:rsidR="008E5F0F" w:rsidRPr="00124383">
        <w:rPr>
          <w:rFonts w:asciiTheme="minorHAnsi" w:hAnsiTheme="minorHAnsi" w:cstheme="minorHAnsi"/>
          <w:sz w:val="22"/>
          <w:szCs w:val="22"/>
        </w:rPr>
        <w:t xml:space="preserve">: </w:t>
      </w:r>
      <w:r w:rsidRPr="00124383">
        <w:rPr>
          <w:rFonts w:asciiTheme="minorHAnsi" w:hAnsiTheme="minorHAnsi" w:cstheme="minorHAnsi"/>
          <w:sz w:val="22"/>
          <w:szCs w:val="22"/>
        </w:rPr>
        <w:t>Systems Analysis</w:t>
      </w:r>
      <w:r w:rsidR="00915CC6">
        <w:rPr>
          <w:rFonts w:asciiTheme="minorHAnsi" w:hAnsiTheme="minorHAnsi" w:cstheme="minorHAnsi"/>
          <w:sz w:val="22"/>
          <w:szCs w:val="22"/>
        </w:rPr>
        <w:t xml:space="preserve"> and Design</w:t>
      </w:r>
      <w:r w:rsidRPr="00124383">
        <w:rPr>
          <w:rFonts w:asciiTheme="minorHAnsi" w:hAnsiTheme="minorHAnsi" w:cstheme="minorHAnsi"/>
          <w:sz w:val="22"/>
          <w:szCs w:val="22"/>
        </w:rPr>
        <w:t>, Software Development, HCI, AI, Multimedia, and Business Management</w:t>
      </w:r>
      <w:r w:rsidR="00915CC6">
        <w:rPr>
          <w:rFonts w:asciiTheme="minorHAnsi" w:hAnsiTheme="minorHAnsi" w:cstheme="minorHAnsi"/>
          <w:sz w:val="22"/>
          <w:szCs w:val="22"/>
        </w:rPr>
        <w:t xml:space="preserve"> and</w:t>
      </w:r>
      <w:r w:rsidR="00A376CF">
        <w:rPr>
          <w:rFonts w:asciiTheme="minorHAnsi" w:hAnsiTheme="minorHAnsi" w:cstheme="minorHAnsi"/>
          <w:sz w:val="22"/>
          <w:szCs w:val="22"/>
        </w:rPr>
        <w:t xml:space="preserve"> Quantitative Methods</w:t>
      </w:r>
    </w:p>
    <w:p w14:paraId="077BF525" w14:textId="77777777" w:rsidR="00905612" w:rsidRPr="00737886" w:rsidRDefault="00905612" w:rsidP="00737886">
      <w:pPr>
        <w:pBdr>
          <w:bottom w:val="single" w:sz="6" w:space="1" w:color="auto"/>
        </w:pBdr>
        <w:spacing w:after="60"/>
        <w:rPr>
          <w:sz w:val="22"/>
          <w:szCs w:val="22"/>
          <w:lang w:val="en-GB"/>
        </w:rPr>
      </w:pPr>
    </w:p>
    <w:p w14:paraId="2D9B326A" w14:textId="77777777" w:rsidR="005654E8" w:rsidRPr="00737886" w:rsidRDefault="005654E8" w:rsidP="00737886">
      <w:pPr>
        <w:spacing w:after="60"/>
        <w:rPr>
          <w:sz w:val="22"/>
          <w:szCs w:val="22"/>
          <w:lang w:val="en-GB"/>
        </w:rPr>
      </w:pPr>
    </w:p>
    <w:p w14:paraId="6FFE3794" w14:textId="10BEDA42" w:rsidR="005654E8" w:rsidRPr="004F3066" w:rsidRDefault="004F3066" w:rsidP="004F3066">
      <w:pPr>
        <w:spacing w:after="60"/>
        <w:rPr>
          <w:rFonts w:asciiTheme="minorHAnsi" w:hAnsiTheme="minorHAnsi" w:cstheme="minorHAnsi"/>
          <w:sz w:val="22"/>
          <w:szCs w:val="22"/>
          <w:lang w:val="en-GB"/>
        </w:rPr>
      </w:pPr>
      <w:r w:rsidRPr="004F3066">
        <w:rPr>
          <w:rFonts w:asciiTheme="minorHAnsi" w:hAnsiTheme="minorHAnsi" w:cstheme="minorHAnsi"/>
          <w:sz w:val="22"/>
          <w:szCs w:val="22"/>
          <w:lang w:val="en-GB"/>
        </w:rPr>
        <w:t xml:space="preserve">References are </w:t>
      </w:r>
      <w:r w:rsidRPr="004F3066">
        <w:rPr>
          <w:rFonts w:asciiTheme="minorHAnsi" w:hAnsiTheme="minorHAnsi" w:cstheme="minorHAnsi"/>
          <w:sz w:val="22"/>
          <w:szCs w:val="22"/>
        </w:rPr>
        <w:t>available on request</w:t>
      </w:r>
    </w:p>
    <w:p w14:paraId="37D9228F" w14:textId="77777777" w:rsidR="00C132B0" w:rsidRPr="00C132B0" w:rsidRDefault="00C132B0" w:rsidP="00C132B0">
      <w:pPr>
        <w:rPr>
          <w:lang w:val="en-GB"/>
        </w:rPr>
      </w:pPr>
    </w:p>
    <w:sectPr w:rsidR="00C132B0" w:rsidRPr="00C132B0" w:rsidSect="0042264A">
      <w:footerReference w:type="even" r:id="rId7"/>
      <w:footerReference w:type="default" r:id="rId8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1FDCF" w14:textId="77777777" w:rsidR="008E08E6" w:rsidRDefault="008E08E6">
      <w:r>
        <w:separator/>
      </w:r>
    </w:p>
  </w:endnote>
  <w:endnote w:type="continuationSeparator" w:id="0">
    <w:p w14:paraId="4F4CCE0F" w14:textId="77777777" w:rsidR="008E08E6" w:rsidRDefault="008E0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5D8EA" w14:textId="77777777" w:rsidR="0042264A" w:rsidRDefault="0042264A" w:rsidP="0042264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04F51C4" w14:textId="77777777" w:rsidR="0042264A" w:rsidRDefault="0042264A" w:rsidP="0042264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40F2F" w14:textId="77777777" w:rsidR="0042264A" w:rsidRDefault="0042264A" w:rsidP="0042264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47D11">
      <w:rPr>
        <w:rStyle w:val="PageNumber"/>
        <w:noProof/>
      </w:rPr>
      <w:t>3</w:t>
    </w:r>
    <w:r>
      <w:rPr>
        <w:rStyle w:val="PageNumber"/>
      </w:rPr>
      <w:fldChar w:fldCharType="end"/>
    </w:r>
  </w:p>
  <w:p w14:paraId="31D7439C" w14:textId="2E7466E9" w:rsidR="0042264A" w:rsidRDefault="00245777" w:rsidP="0042264A">
    <w:pPr>
      <w:pStyle w:val="Footer"/>
      <w:ind w:right="360"/>
    </w:pPr>
    <w:r>
      <w:t>02</w:t>
    </w:r>
    <w:r w:rsidR="000717AD">
      <w:t>/</w:t>
    </w:r>
    <w:r w:rsidR="0084621C">
      <w:t>1</w:t>
    </w:r>
    <w:r w:rsidR="00925FDC">
      <w:t>2</w:t>
    </w:r>
    <w:r w:rsidR="000154A3">
      <w:t>/20</w:t>
    </w:r>
    <w:r>
      <w:t>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F5A26" w14:textId="77777777" w:rsidR="008E08E6" w:rsidRDefault="008E08E6">
      <w:r>
        <w:separator/>
      </w:r>
    </w:p>
  </w:footnote>
  <w:footnote w:type="continuationSeparator" w:id="0">
    <w:p w14:paraId="222A83D2" w14:textId="77777777" w:rsidR="008E08E6" w:rsidRDefault="008E0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187E"/>
    <w:multiLevelType w:val="hybridMultilevel"/>
    <w:tmpl w:val="B15A40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C152C"/>
    <w:multiLevelType w:val="hybridMultilevel"/>
    <w:tmpl w:val="BCA0EA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22AD4"/>
    <w:multiLevelType w:val="hybridMultilevel"/>
    <w:tmpl w:val="A12802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B017A"/>
    <w:multiLevelType w:val="hybridMultilevel"/>
    <w:tmpl w:val="A41A26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26717"/>
    <w:multiLevelType w:val="hybridMultilevel"/>
    <w:tmpl w:val="67324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31DDE"/>
    <w:multiLevelType w:val="singleLevel"/>
    <w:tmpl w:val="30FA3760"/>
    <w:lvl w:ilvl="0">
      <w:start w:val="1"/>
      <w:numFmt w:val="bullet"/>
      <w:pStyle w:val="Details"/>
      <w:lvlText w:val=""/>
      <w:lvlJc w:val="left"/>
      <w:pPr>
        <w:ind w:left="2628" w:hanging="360"/>
      </w:pPr>
      <w:rPr>
        <w:rFonts w:ascii="Symbol" w:hAnsi="Symbol" w:hint="default"/>
      </w:rPr>
    </w:lvl>
  </w:abstractNum>
  <w:num w:numId="1" w16cid:durableId="978536389">
    <w:abstractNumId w:val="5"/>
  </w:num>
  <w:num w:numId="2" w16cid:durableId="410079203">
    <w:abstractNumId w:val="0"/>
  </w:num>
  <w:num w:numId="3" w16cid:durableId="1440295358">
    <w:abstractNumId w:val="1"/>
  </w:num>
  <w:num w:numId="4" w16cid:durableId="1111586755">
    <w:abstractNumId w:val="4"/>
  </w:num>
  <w:num w:numId="5" w16cid:durableId="467356904">
    <w:abstractNumId w:val="2"/>
  </w:num>
  <w:num w:numId="6" w16cid:durableId="44153855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55E"/>
    <w:rsid w:val="0000410B"/>
    <w:rsid w:val="00005667"/>
    <w:rsid w:val="000154A3"/>
    <w:rsid w:val="00027F36"/>
    <w:rsid w:val="00045111"/>
    <w:rsid w:val="00047D11"/>
    <w:rsid w:val="00057C63"/>
    <w:rsid w:val="000717AD"/>
    <w:rsid w:val="00075878"/>
    <w:rsid w:val="000D247D"/>
    <w:rsid w:val="00100E50"/>
    <w:rsid w:val="00112350"/>
    <w:rsid w:val="0012350D"/>
    <w:rsid w:val="00124383"/>
    <w:rsid w:val="001432F0"/>
    <w:rsid w:val="001479EA"/>
    <w:rsid w:val="00165199"/>
    <w:rsid w:val="00173DDE"/>
    <w:rsid w:val="0017422D"/>
    <w:rsid w:val="001A6C93"/>
    <w:rsid w:val="001A6EE5"/>
    <w:rsid w:val="001D7EEC"/>
    <w:rsid w:val="0021095C"/>
    <w:rsid w:val="00224FD7"/>
    <w:rsid w:val="002355B6"/>
    <w:rsid w:val="00242B99"/>
    <w:rsid w:val="00245777"/>
    <w:rsid w:val="00247EDE"/>
    <w:rsid w:val="0027155E"/>
    <w:rsid w:val="002860D5"/>
    <w:rsid w:val="002C7001"/>
    <w:rsid w:val="002E194C"/>
    <w:rsid w:val="002F356C"/>
    <w:rsid w:val="002F7AE7"/>
    <w:rsid w:val="0031211D"/>
    <w:rsid w:val="00342C3B"/>
    <w:rsid w:val="00343F0E"/>
    <w:rsid w:val="00345CF3"/>
    <w:rsid w:val="00352807"/>
    <w:rsid w:val="00352FF2"/>
    <w:rsid w:val="003626AA"/>
    <w:rsid w:val="00370E4D"/>
    <w:rsid w:val="00370E70"/>
    <w:rsid w:val="00374432"/>
    <w:rsid w:val="00375BE8"/>
    <w:rsid w:val="00387C9F"/>
    <w:rsid w:val="0039376A"/>
    <w:rsid w:val="003A40EF"/>
    <w:rsid w:val="003A473C"/>
    <w:rsid w:val="003B3AF0"/>
    <w:rsid w:val="003E43E9"/>
    <w:rsid w:val="003E691C"/>
    <w:rsid w:val="0041094A"/>
    <w:rsid w:val="0042264A"/>
    <w:rsid w:val="004377A1"/>
    <w:rsid w:val="00445593"/>
    <w:rsid w:val="0045284B"/>
    <w:rsid w:val="004707A2"/>
    <w:rsid w:val="004A5F12"/>
    <w:rsid w:val="004B4589"/>
    <w:rsid w:val="004D02FF"/>
    <w:rsid w:val="004D08A3"/>
    <w:rsid w:val="004F3066"/>
    <w:rsid w:val="0051004D"/>
    <w:rsid w:val="005106AE"/>
    <w:rsid w:val="00515936"/>
    <w:rsid w:val="00534D89"/>
    <w:rsid w:val="0053585D"/>
    <w:rsid w:val="0055308F"/>
    <w:rsid w:val="00555778"/>
    <w:rsid w:val="0056126C"/>
    <w:rsid w:val="005654E8"/>
    <w:rsid w:val="00565ECB"/>
    <w:rsid w:val="00574FAB"/>
    <w:rsid w:val="00587AB2"/>
    <w:rsid w:val="005942AF"/>
    <w:rsid w:val="005976FE"/>
    <w:rsid w:val="005A0E86"/>
    <w:rsid w:val="00600082"/>
    <w:rsid w:val="00611942"/>
    <w:rsid w:val="00613BCA"/>
    <w:rsid w:val="006269A5"/>
    <w:rsid w:val="00635367"/>
    <w:rsid w:val="0064082E"/>
    <w:rsid w:val="00650F08"/>
    <w:rsid w:val="00651F76"/>
    <w:rsid w:val="00654A70"/>
    <w:rsid w:val="00696113"/>
    <w:rsid w:val="006A57E3"/>
    <w:rsid w:val="006D5875"/>
    <w:rsid w:val="006F5040"/>
    <w:rsid w:val="006F6B99"/>
    <w:rsid w:val="00711913"/>
    <w:rsid w:val="00714DC7"/>
    <w:rsid w:val="00715202"/>
    <w:rsid w:val="00737886"/>
    <w:rsid w:val="0074244C"/>
    <w:rsid w:val="007635DE"/>
    <w:rsid w:val="00770AFE"/>
    <w:rsid w:val="007717AD"/>
    <w:rsid w:val="007747BD"/>
    <w:rsid w:val="0077751E"/>
    <w:rsid w:val="007C240D"/>
    <w:rsid w:val="007F3E3B"/>
    <w:rsid w:val="00824097"/>
    <w:rsid w:val="0084621C"/>
    <w:rsid w:val="008723B2"/>
    <w:rsid w:val="00872807"/>
    <w:rsid w:val="00885FFE"/>
    <w:rsid w:val="00886D7B"/>
    <w:rsid w:val="0088753A"/>
    <w:rsid w:val="008A7478"/>
    <w:rsid w:val="008B6086"/>
    <w:rsid w:val="008D2774"/>
    <w:rsid w:val="008E08E6"/>
    <w:rsid w:val="008E5C64"/>
    <w:rsid w:val="008E5F0F"/>
    <w:rsid w:val="00905612"/>
    <w:rsid w:val="00905886"/>
    <w:rsid w:val="00915CC6"/>
    <w:rsid w:val="00925FDC"/>
    <w:rsid w:val="009273D9"/>
    <w:rsid w:val="00930373"/>
    <w:rsid w:val="0095131E"/>
    <w:rsid w:val="00952D42"/>
    <w:rsid w:val="00952F33"/>
    <w:rsid w:val="00964B05"/>
    <w:rsid w:val="00972144"/>
    <w:rsid w:val="00972E70"/>
    <w:rsid w:val="009928D5"/>
    <w:rsid w:val="009A0B05"/>
    <w:rsid w:val="009B1FC9"/>
    <w:rsid w:val="009B540D"/>
    <w:rsid w:val="009E664F"/>
    <w:rsid w:val="009F6FF4"/>
    <w:rsid w:val="00A15946"/>
    <w:rsid w:val="00A23E72"/>
    <w:rsid w:val="00A370CB"/>
    <w:rsid w:val="00A376CF"/>
    <w:rsid w:val="00A54256"/>
    <w:rsid w:val="00A57444"/>
    <w:rsid w:val="00A94C0E"/>
    <w:rsid w:val="00A97B37"/>
    <w:rsid w:val="00AA2B4B"/>
    <w:rsid w:val="00AC4142"/>
    <w:rsid w:val="00AC6A93"/>
    <w:rsid w:val="00AD694C"/>
    <w:rsid w:val="00AF025D"/>
    <w:rsid w:val="00B04C97"/>
    <w:rsid w:val="00B42BC2"/>
    <w:rsid w:val="00B53F0A"/>
    <w:rsid w:val="00B544A6"/>
    <w:rsid w:val="00B70EBB"/>
    <w:rsid w:val="00B9453A"/>
    <w:rsid w:val="00BA19A7"/>
    <w:rsid w:val="00BA2DC0"/>
    <w:rsid w:val="00BA5C31"/>
    <w:rsid w:val="00BB0F03"/>
    <w:rsid w:val="00BD1FA6"/>
    <w:rsid w:val="00BD35DC"/>
    <w:rsid w:val="00BD73B2"/>
    <w:rsid w:val="00BF607C"/>
    <w:rsid w:val="00C10B6A"/>
    <w:rsid w:val="00C132B0"/>
    <w:rsid w:val="00C16DA2"/>
    <w:rsid w:val="00C40295"/>
    <w:rsid w:val="00C5394E"/>
    <w:rsid w:val="00CD0EDE"/>
    <w:rsid w:val="00CD1A0A"/>
    <w:rsid w:val="00CD3847"/>
    <w:rsid w:val="00CD577A"/>
    <w:rsid w:val="00D02646"/>
    <w:rsid w:val="00D318D2"/>
    <w:rsid w:val="00D36EDB"/>
    <w:rsid w:val="00D572A4"/>
    <w:rsid w:val="00D73687"/>
    <w:rsid w:val="00DB7FD6"/>
    <w:rsid w:val="00DE50F1"/>
    <w:rsid w:val="00E02086"/>
    <w:rsid w:val="00E025EA"/>
    <w:rsid w:val="00E06443"/>
    <w:rsid w:val="00E11915"/>
    <w:rsid w:val="00E14010"/>
    <w:rsid w:val="00E1795F"/>
    <w:rsid w:val="00E3410E"/>
    <w:rsid w:val="00E3412D"/>
    <w:rsid w:val="00E35206"/>
    <w:rsid w:val="00E47892"/>
    <w:rsid w:val="00E653D1"/>
    <w:rsid w:val="00E92A1D"/>
    <w:rsid w:val="00E92F34"/>
    <w:rsid w:val="00E963F7"/>
    <w:rsid w:val="00EA62ED"/>
    <w:rsid w:val="00EA7BDE"/>
    <w:rsid w:val="00EB1F1F"/>
    <w:rsid w:val="00F357B2"/>
    <w:rsid w:val="00F35E7B"/>
    <w:rsid w:val="00F6498B"/>
    <w:rsid w:val="00F67B7C"/>
    <w:rsid w:val="00F73BB2"/>
    <w:rsid w:val="00F76247"/>
    <w:rsid w:val="00F83C21"/>
    <w:rsid w:val="00F928BD"/>
    <w:rsid w:val="00FA3C98"/>
    <w:rsid w:val="00FE06FD"/>
    <w:rsid w:val="00FE4D7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7E3DBD"/>
  <w15:chartTrackingRefBased/>
  <w15:docId w15:val="{3403C286-F324-514D-8F76-AE708C52B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457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lang w:val="en-GB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8"/>
      <w:szCs w:val="28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40"/>
      <w:szCs w:val="40"/>
      <w:lang w:val="en-GB"/>
    </w:rPr>
  </w:style>
  <w:style w:type="paragraph" w:styleId="Subtitle">
    <w:name w:val="Subtitle"/>
    <w:basedOn w:val="Normal"/>
    <w:qFormat/>
    <w:rPr>
      <w:b/>
      <w:bCs/>
      <w:sz w:val="32"/>
      <w:szCs w:val="32"/>
      <w:lang w:val="en-GB"/>
    </w:rPr>
  </w:style>
  <w:style w:type="paragraph" w:styleId="BodyText">
    <w:name w:val="Body Text"/>
    <w:basedOn w:val="Normal"/>
    <w:rPr>
      <w:sz w:val="20"/>
      <w:szCs w:val="20"/>
      <w:lang w:val="en-GB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E03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4904F1"/>
    <w:rPr>
      <w:color w:val="800080"/>
      <w:u w:val="single"/>
    </w:rPr>
  </w:style>
  <w:style w:type="paragraph" w:customStyle="1" w:styleId="Details">
    <w:name w:val="Details"/>
    <w:basedOn w:val="Normal"/>
    <w:qFormat/>
    <w:rsid w:val="00D31359"/>
    <w:pPr>
      <w:numPr>
        <w:numId w:val="1"/>
      </w:numPr>
      <w:tabs>
        <w:tab w:val="left" w:pos="2268"/>
      </w:tabs>
      <w:jc w:val="both"/>
    </w:pPr>
    <w:rPr>
      <w:rFonts w:ascii="Arial" w:hAnsi="Arial" w:cs="Arial"/>
      <w:color w:val="000000"/>
      <w:sz w:val="20"/>
      <w:szCs w:val="20"/>
      <w:lang w:val="en-GB"/>
    </w:rPr>
  </w:style>
  <w:style w:type="character" w:styleId="PageNumber">
    <w:name w:val="page number"/>
    <w:basedOn w:val="DefaultParagraphFont"/>
    <w:rsid w:val="00A27325"/>
  </w:style>
  <w:style w:type="character" w:customStyle="1" w:styleId="Heading1Char">
    <w:name w:val="Heading 1 Char"/>
    <w:basedOn w:val="DefaultParagraphFont"/>
    <w:link w:val="Heading1"/>
    <w:rsid w:val="002457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72"/>
    <w:qFormat/>
    <w:rsid w:val="00650F0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13BCA"/>
    <w:pPr>
      <w:spacing w:before="100" w:beforeAutospacing="1" w:after="100" w:afterAutospacing="1"/>
    </w:pPr>
    <w:rPr>
      <w:lang w:val="en-GB" w:eastAsia="en-GB"/>
    </w:rPr>
  </w:style>
  <w:style w:type="character" w:styleId="Strong">
    <w:name w:val="Strong"/>
    <w:basedOn w:val="DefaultParagraphFont"/>
    <w:uiPriority w:val="22"/>
    <w:qFormat/>
    <w:rsid w:val="00714DC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B0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17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3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Jobsite CV for:</vt:lpstr>
    </vt:vector>
  </TitlesOfParts>
  <Company>Jobsite UK (Worldwide) Ltd</Company>
  <LinksUpToDate>false</LinksUpToDate>
  <CharactersWithSpaces>3980</CharactersWithSpaces>
  <SharedDoc>false</SharedDoc>
  <HLinks>
    <vt:vector size="6" baseType="variant">
      <vt:variant>
        <vt:i4>7077963</vt:i4>
      </vt:variant>
      <vt:variant>
        <vt:i4>0</vt:i4>
      </vt:variant>
      <vt:variant>
        <vt:i4>0</vt:i4>
      </vt:variant>
      <vt:variant>
        <vt:i4>5</vt:i4>
      </vt:variant>
      <vt:variant>
        <vt:lpwstr>mailto:mcleania2001@gmail.com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Jobsite CV for:</dc:title>
  <dc:subject/>
  <dc:creator>SYSTEM</dc:creator>
  <cp:keywords/>
  <cp:lastModifiedBy>Ian McLean</cp:lastModifiedBy>
  <cp:revision>32</cp:revision>
  <cp:lastPrinted>2026-01-12T14:06:00Z</cp:lastPrinted>
  <dcterms:created xsi:type="dcterms:W3CDTF">2026-01-09T17:18:00Z</dcterms:created>
  <dcterms:modified xsi:type="dcterms:W3CDTF">2026-01-27T14:04:00Z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2022-09-28T08:28:42Z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cac15b91-c687-4356-95fd-d9d6ccb29289</vt:lpwstr>
  </property>
  <property fmtid="{D5CDD505-2E9C-101B-9397-08002B2CF9AE}" pid="8" name="MSIP_Label_6bd9ddd1-4d20-43f6-abfa-fc3c07406f94_ContentBits">
    <vt:lpwstr>0</vt:lpwstr>
  </property>
</Properties>
</file>