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AB489" w14:textId="3B5E1CED" w:rsidR="608F4F01" w:rsidRDefault="608F4F01" w:rsidP="608F4F01">
      <w:pPr>
        <w:jc w:val="center"/>
        <w:rPr>
          <w:rFonts w:ascii="Times New Roman" w:eastAsia="Times New Roman" w:hAnsi="Times New Roman" w:cs="Times New Roman"/>
          <w:b/>
          <w:bCs/>
          <w:sz w:val="80"/>
          <w:szCs w:val="80"/>
        </w:rPr>
      </w:pPr>
    </w:p>
    <w:p w14:paraId="52295146" w14:textId="277A50C7" w:rsidR="608F4F01" w:rsidRDefault="608F4F01" w:rsidP="608F4F01">
      <w:pPr>
        <w:jc w:val="center"/>
        <w:rPr>
          <w:rFonts w:ascii="Times New Roman" w:eastAsia="Times New Roman" w:hAnsi="Times New Roman" w:cs="Times New Roman"/>
          <w:b/>
          <w:bCs/>
          <w:sz w:val="80"/>
          <w:szCs w:val="80"/>
        </w:rPr>
      </w:pPr>
    </w:p>
    <w:p w14:paraId="78EE735F" w14:textId="6254719F" w:rsidR="573084A1" w:rsidRDefault="573084A1" w:rsidP="608F4F01">
      <w:pPr>
        <w:jc w:val="center"/>
        <w:rPr>
          <w:rFonts w:ascii="Times New Roman" w:eastAsia="Times New Roman" w:hAnsi="Times New Roman" w:cs="Times New Roman"/>
          <w:b/>
          <w:bCs/>
          <w:sz w:val="80"/>
          <w:szCs w:val="80"/>
        </w:rPr>
      </w:pPr>
      <w:r w:rsidRPr="608F4F01">
        <w:rPr>
          <w:rFonts w:ascii="Times New Roman" w:eastAsia="Times New Roman" w:hAnsi="Times New Roman" w:cs="Times New Roman"/>
          <w:b/>
          <w:bCs/>
          <w:sz w:val="80"/>
          <w:szCs w:val="80"/>
        </w:rPr>
        <w:t>Sean McLean</w:t>
      </w:r>
    </w:p>
    <w:p w14:paraId="27D6FE19" w14:textId="1A75E4EB" w:rsidR="573084A1" w:rsidRDefault="573084A1" w:rsidP="608F4F01">
      <w:pPr>
        <w:jc w:val="center"/>
        <w:rPr>
          <w:rFonts w:ascii="Times New Roman" w:eastAsia="Times New Roman" w:hAnsi="Times New Roman" w:cs="Times New Roman"/>
          <w:b/>
          <w:bCs/>
          <w:sz w:val="80"/>
          <w:szCs w:val="80"/>
        </w:rPr>
      </w:pPr>
      <w:r w:rsidRPr="608F4F01">
        <w:rPr>
          <w:rFonts w:ascii="Times New Roman" w:eastAsia="Times New Roman" w:hAnsi="Times New Roman" w:cs="Times New Roman"/>
          <w:b/>
          <w:bCs/>
          <w:sz w:val="80"/>
          <w:szCs w:val="80"/>
        </w:rPr>
        <w:t>ALY 6020</w:t>
      </w:r>
    </w:p>
    <w:p w14:paraId="13FF3EF5" w14:textId="2F85BB99" w:rsidR="573084A1" w:rsidRDefault="573084A1" w:rsidP="608F4F01">
      <w:pPr>
        <w:jc w:val="center"/>
        <w:rPr>
          <w:rFonts w:ascii="Times New Roman" w:eastAsia="Times New Roman" w:hAnsi="Times New Roman" w:cs="Times New Roman"/>
          <w:b/>
          <w:bCs/>
          <w:sz w:val="80"/>
          <w:szCs w:val="80"/>
        </w:rPr>
      </w:pPr>
      <w:r w:rsidRPr="608F4F01">
        <w:rPr>
          <w:rFonts w:ascii="Times New Roman" w:eastAsia="Times New Roman" w:hAnsi="Times New Roman" w:cs="Times New Roman"/>
          <w:b/>
          <w:bCs/>
          <w:sz w:val="80"/>
          <w:szCs w:val="80"/>
        </w:rPr>
        <w:t>Module 1</w:t>
      </w:r>
    </w:p>
    <w:p w14:paraId="70721F41" w14:textId="09E639ED" w:rsidR="573084A1" w:rsidRDefault="573084A1" w:rsidP="608F4F01">
      <w:pPr>
        <w:jc w:val="center"/>
        <w:rPr>
          <w:rFonts w:ascii="Times New Roman" w:eastAsia="Times New Roman" w:hAnsi="Times New Roman" w:cs="Times New Roman"/>
          <w:b/>
          <w:bCs/>
          <w:sz w:val="80"/>
          <w:szCs w:val="80"/>
        </w:rPr>
      </w:pPr>
      <w:r w:rsidRPr="608F4F01">
        <w:rPr>
          <w:rFonts w:ascii="Times New Roman" w:eastAsia="Times New Roman" w:hAnsi="Times New Roman" w:cs="Times New Roman"/>
          <w:b/>
          <w:bCs/>
          <w:sz w:val="80"/>
          <w:szCs w:val="80"/>
        </w:rPr>
        <w:t>Midweek Project</w:t>
      </w:r>
    </w:p>
    <w:p w14:paraId="49166486" w14:textId="13FC15EE" w:rsidR="608F4F01" w:rsidRDefault="608F4F01" w:rsidP="608F4F01">
      <w:pPr>
        <w:jc w:val="center"/>
        <w:rPr>
          <w:rFonts w:ascii="Times New Roman" w:eastAsia="Times New Roman" w:hAnsi="Times New Roman" w:cs="Times New Roman"/>
          <w:b/>
          <w:bCs/>
          <w:sz w:val="80"/>
          <w:szCs w:val="80"/>
        </w:rPr>
      </w:pPr>
    </w:p>
    <w:p w14:paraId="44C28C7B" w14:textId="385F6AF5" w:rsidR="608F4F01" w:rsidRDefault="608F4F01" w:rsidP="608F4F01">
      <w:pPr>
        <w:jc w:val="center"/>
        <w:rPr>
          <w:rFonts w:ascii="Lato" w:eastAsia="Lato" w:hAnsi="Lato" w:cs="Lato"/>
          <w:color w:val="000000" w:themeColor="text1"/>
        </w:rPr>
      </w:pPr>
    </w:p>
    <w:p w14:paraId="0C63B8D0" w14:textId="3A32C85D" w:rsidR="608F4F01" w:rsidRDefault="608F4F01" w:rsidP="608F4F01">
      <w:pPr>
        <w:jc w:val="center"/>
        <w:rPr>
          <w:rFonts w:ascii="Lato" w:eastAsia="Lato" w:hAnsi="Lato" w:cs="Lato"/>
          <w:color w:val="000000" w:themeColor="text1"/>
        </w:rPr>
      </w:pPr>
    </w:p>
    <w:p w14:paraId="37D4AA9B" w14:textId="67933A7F" w:rsidR="608F4F01" w:rsidRDefault="608F4F01" w:rsidP="608F4F01">
      <w:pPr>
        <w:rPr>
          <w:rFonts w:ascii="Lato" w:eastAsia="Lato" w:hAnsi="Lato" w:cs="Lato"/>
          <w:color w:val="000000" w:themeColor="text1"/>
        </w:rPr>
      </w:pPr>
    </w:p>
    <w:p w14:paraId="393E7982" w14:textId="2BFB2EC3" w:rsidR="608F4F01" w:rsidRDefault="608F4F01" w:rsidP="608F4F01">
      <w:pPr>
        <w:rPr>
          <w:rFonts w:ascii="Lato" w:eastAsia="Lato" w:hAnsi="Lato" w:cs="Lato"/>
          <w:color w:val="000000" w:themeColor="text1"/>
        </w:rPr>
      </w:pPr>
    </w:p>
    <w:p w14:paraId="7B73F232" w14:textId="0B306447" w:rsidR="608F4F01" w:rsidRDefault="608F4F01" w:rsidP="608F4F01">
      <w:pPr>
        <w:rPr>
          <w:rFonts w:ascii="Lato" w:eastAsia="Lato" w:hAnsi="Lato" w:cs="Lato"/>
          <w:color w:val="000000" w:themeColor="text1"/>
        </w:rPr>
      </w:pPr>
    </w:p>
    <w:p w14:paraId="0B2F4569" w14:textId="7EB7E006" w:rsidR="608F4F01" w:rsidRDefault="608F4F01" w:rsidP="608F4F01">
      <w:pPr>
        <w:rPr>
          <w:rFonts w:ascii="Lato" w:eastAsia="Lato" w:hAnsi="Lato" w:cs="Lato"/>
          <w:color w:val="000000" w:themeColor="text1"/>
        </w:rPr>
      </w:pPr>
    </w:p>
    <w:p w14:paraId="02A6701C" w14:textId="3CD6708D" w:rsidR="608F4F01" w:rsidRDefault="608F4F01" w:rsidP="608F4F01">
      <w:pPr>
        <w:rPr>
          <w:rFonts w:ascii="Lato" w:eastAsia="Lato" w:hAnsi="Lato" w:cs="Lato"/>
          <w:color w:val="000000" w:themeColor="text1"/>
        </w:rPr>
      </w:pPr>
    </w:p>
    <w:p w14:paraId="04EBD124" w14:textId="1A1EB3D9" w:rsidR="608F4F01" w:rsidRDefault="608F4F01" w:rsidP="608F4F01">
      <w:pPr>
        <w:rPr>
          <w:rFonts w:ascii="Lato" w:eastAsia="Lato" w:hAnsi="Lato" w:cs="Lato"/>
          <w:color w:val="000000" w:themeColor="text1"/>
        </w:rPr>
      </w:pPr>
    </w:p>
    <w:p w14:paraId="77D2081E" w14:textId="36847BE4" w:rsidR="608F4F01" w:rsidRDefault="608F4F01" w:rsidP="608F4F01">
      <w:pPr>
        <w:rPr>
          <w:rFonts w:ascii="Lato" w:eastAsia="Lato" w:hAnsi="Lato" w:cs="Lato"/>
          <w:color w:val="000000" w:themeColor="text1"/>
        </w:rPr>
      </w:pPr>
    </w:p>
    <w:p w14:paraId="614B8A11" w14:textId="34FD2132" w:rsidR="15D15C68" w:rsidRDefault="15D15C68" w:rsidP="608F4F01">
      <w:pPr>
        <w:spacing w:line="480" w:lineRule="auto"/>
        <w:rPr>
          <w:rFonts w:ascii="Times New Roman" w:eastAsia="Times New Roman" w:hAnsi="Times New Roman" w:cs="Times New Roman"/>
          <w:b/>
          <w:bCs/>
          <w:color w:val="000000" w:themeColor="text1"/>
          <w:u w:val="single"/>
        </w:rPr>
      </w:pPr>
      <w:r w:rsidRPr="608F4F01">
        <w:rPr>
          <w:rFonts w:ascii="Times New Roman" w:eastAsia="Times New Roman" w:hAnsi="Times New Roman" w:cs="Times New Roman"/>
          <w:b/>
          <w:bCs/>
          <w:color w:val="000000" w:themeColor="text1"/>
          <w:u w:val="single"/>
        </w:rPr>
        <w:lastRenderedPageBreak/>
        <w:t>Introduction/Analysis</w:t>
      </w:r>
    </w:p>
    <w:p w14:paraId="7AB11691" w14:textId="64123947" w:rsidR="15D15C68" w:rsidRDefault="15D15C68" w:rsidP="008845C7">
      <w:pPr>
        <w:spacing w:line="480" w:lineRule="auto"/>
        <w:ind w:firstLine="720"/>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 xml:space="preserve">The goal of the assignment is to look at the accuracies of three </w:t>
      </w:r>
      <w:r w:rsidR="5A67CC2E" w:rsidRPr="608F4F01">
        <w:rPr>
          <w:rFonts w:ascii="Times New Roman" w:eastAsia="Times New Roman" w:hAnsi="Times New Roman" w:cs="Times New Roman"/>
          <w:color w:val="000000" w:themeColor="text1"/>
        </w:rPr>
        <w:t xml:space="preserve">Iris colors using a dataset supplied in Python. The overall accuracy is computed by looking at the prediction of each </w:t>
      </w:r>
      <w:r w:rsidR="7F5445AC" w:rsidRPr="608F4F01">
        <w:rPr>
          <w:rFonts w:ascii="Times New Roman" w:eastAsia="Times New Roman" w:hAnsi="Times New Roman" w:cs="Times New Roman"/>
          <w:color w:val="000000" w:themeColor="text1"/>
        </w:rPr>
        <w:t xml:space="preserve">data point </w:t>
      </w:r>
      <w:r w:rsidR="5A67CC2E" w:rsidRPr="608F4F01">
        <w:rPr>
          <w:rFonts w:ascii="Times New Roman" w:eastAsia="Times New Roman" w:hAnsi="Times New Roman" w:cs="Times New Roman"/>
          <w:color w:val="000000" w:themeColor="text1"/>
        </w:rPr>
        <w:t xml:space="preserve">and </w:t>
      </w:r>
      <w:r w:rsidR="48EDB419" w:rsidRPr="608F4F01">
        <w:rPr>
          <w:rFonts w:ascii="Times New Roman" w:eastAsia="Times New Roman" w:hAnsi="Times New Roman" w:cs="Times New Roman"/>
          <w:color w:val="000000" w:themeColor="text1"/>
        </w:rPr>
        <w:t>comparing</w:t>
      </w:r>
      <w:r w:rsidR="540D7D9C" w:rsidRPr="608F4F01">
        <w:rPr>
          <w:rFonts w:ascii="Times New Roman" w:eastAsia="Times New Roman" w:hAnsi="Times New Roman" w:cs="Times New Roman"/>
          <w:color w:val="000000" w:themeColor="text1"/>
        </w:rPr>
        <w:t xml:space="preserve"> them to the actual </w:t>
      </w:r>
      <w:r w:rsidR="10456AEC" w:rsidRPr="608F4F01">
        <w:rPr>
          <w:rFonts w:ascii="Times New Roman" w:eastAsia="Times New Roman" w:hAnsi="Times New Roman" w:cs="Times New Roman"/>
          <w:color w:val="000000" w:themeColor="text1"/>
        </w:rPr>
        <w:t xml:space="preserve">result. </w:t>
      </w:r>
      <w:r w:rsidR="2730E309" w:rsidRPr="608F4F01">
        <w:rPr>
          <w:rFonts w:ascii="Times New Roman" w:eastAsia="Times New Roman" w:hAnsi="Times New Roman" w:cs="Times New Roman"/>
          <w:color w:val="000000" w:themeColor="text1"/>
        </w:rPr>
        <w:t>These numbers are computed from algorithms and coding provided in the lessons of the module this week.</w:t>
      </w:r>
      <w:r w:rsidR="173DF42C" w:rsidRPr="608F4F01">
        <w:rPr>
          <w:rFonts w:ascii="Times New Roman" w:eastAsia="Times New Roman" w:hAnsi="Times New Roman" w:cs="Times New Roman"/>
          <w:color w:val="000000" w:themeColor="text1"/>
        </w:rPr>
        <w:t xml:space="preserve"> After importing the necessary packages, the dataset was uploaded and then divided into training and testing sets.</w:t>
      </w:r>
      <w:r w:rsidR="44AFE430" w:rsidRPr="608F4F01">
        <w:rPr>
          <w:rFonts w:ascii="Times New Roman" w:eastAsia="Times New Roman" w:hAnsi="Times New Roman" w:cs="Times New Roman"/>
          <w:color w:val="000000" w:themeColor="text1"/>
        </w:rPr>
        <w:t xml:space="preserve"> These steps were important toward understanding what is being predicted among the variables.</w:t>
      </w:r>
    </w:p>
    <w:p w14:paraId="273DCA30" w14:textId="701D40D9" w:rsidR="44AFE430" w:rsidRDefault="44AFE430" w:rsidP="608F4F01">
      <w:pPr>
        <w:spacing w:line="480" w:lineRule="auto"/>
        <w:ind w:firstLine="720"/>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 xml:space="preserve">The three colors of the Iris flowers in the dataset were identified as red, green, and yellow. They were then classified by values using the </w:t>
      </w:r>
      <w:proofErr w:type="spellStart"/>
      <w:r w:rsidRPr="608F4F01">
        <w:rPr>
          <w:rFonts w:ascii="Times New Roman" w:eastAsia="Times New Roman" w:hAnsi="Times New Roman" w:cs="Times New Roman"/>
          <w:color w:val="000000" w:themeColor="text1"/>
        </w:rPr>
        <w:t>iclass</w:t>
      </w:r>
      <w:proofErr w:type="spellEnd"/>
      <w:r w:rsidRPr="608F4F01">
        <w:rPr>
          <w:rFonts w:ascii="Times New Roman" w:eastAsia="Times New Roman" w:hAnsi="Times New Roman" w:cs="Times New Roman"/>
          <w:color w:val="000000" w:themeColor="text1"/>
        </w:rPr>
        <w:t xml:space="preserve"> function, with red being 0, green being 1, and yellow being 2. A visualization of the data points of all the Iris flowers w</w:t>
      </w:r>
      <w:r w:rsidR="4F56CAF4" w:rsidRPr="608F4F01">
        <w:rPr>
          <w:rFonts w:ascii="Times New Roman" w:eastAsia="Times New Roman" w:hAnsi="Times New Roman" w:cs="Times New Roman"/>
          <w:color w:val="000000" w:themeColor="text1"/>
        </w:rPr>
        <w:t>ere</w:t>
      </w:r>
      <w:r w:rsidRPr="608F4F01">
        <w:rPr>
          <w:rFonts w:ascii="Times New Roman" w:eastAsia="Times New Roman" w:hAnsi="Times New Roman" w:cs="Times New Roman"/>
          <w:color w:val="000000" w:themeColor="text1"/>
        </w:rPr>
        <w:t xml:space="preserve"> then executed to show their relationships (See Appendix A). </w:t>
      </w:r>
      <w:r w:rsidR="5C48D3B4" w:rsidRPr="608F4F01">
        <w:rPr>
          <w:rFonts w:ascii="Times New Roman" w:eastAsia="Times New Roman" w:hAnsi="Times New Roman" w:cs="Times New Roman"/>
          <w:color w:val="000000" w:themeColor="text1"/>
        </w:rPr>
        <w:t xml:space="preserve">Looking at the graph the three Iris flowers all </w:t>
      </w:r>
      <w:bookmarkStart w:id="0" w:name="_Int_XhESyxp0"/>
      <w:r w:rsidR="5C48D3B4" w:rsidRPr="608F4F01">
        <w:rPr>
          <w:rFonts w:ascii="Times New Roman" w:eastAsia="Times New Roman" w:hAnsi="Times New Roman" w:cs="Times New Roman"/>
          <w:color w:val="000000" w:themeColor="text1"/>
        </w:rPr>
        <w:t>seemed to be</w:t>
      </w:r>
      <w:bookmarkEnd w:id="0"/>
      <w:r w:rsidR="5C48D3B4" w:rsidRPr="608F4F01">
        <w:rPr>
          <w:rFonts w:ascii="Times New Roman" w:eastAsia="Times New Roman" w:hAnsi="Times New Roman" w:cs="Times New Roman"/>
          <w:color w:val="000000" w:themeColor="text1"/>
        </w:rPr>
        <w:t xml:space="preserve"> in clusters which makes it easier to </w:t>
      </w:r>
      <w:r w:rsidR="79C97B64" w:rsidRPr="608F4F01">
        <w:rPr>
          <w:rFonts w:ascii="Times New Roman" w:eastAsia="Times New Roman" w:hAnsi="Times New Roman" w:cs="Times New Roman"/>
          <w:color w:val="000000" w:themeColor="text1"/>
        </w:rPr>
        <w:t xml:space="preserve">see the differences between them. </w:t>
      </w:r>
      <w:r w:rsidR="0465D9D5" w:rsidRPr="608F4F01">
        <w:rPr>
          <w:rFonts w:ascii="Times New Roman" w:eastAsia="Times New Roman" w:hAnsi="Times New Roman" w:cs="Times New Roman"/>
          <w:color w:val="000000" w:themeColor="text1"/>
        </w:rPr>
        <w:t xml:space="preserve">Numerous functions like </w:t>
      </w:r>
      <w:proofErr w:type="spellStart"/>
      <w:r w:rsidR="0465D9D5" w:rsidRPr="608F4F01">
        <w:rPr>
          <w:rFonts w:ascii="Times New Roman" w:eastAsia="Times New Roman" w:hAnsi="Times New Roman" w:cs="Times New Roman"/>
          <w:color w:val="000000" w:themeColor="text1"/>
        </w:rPr>
        <w:t>get_neighbors</w:t>
      </w:r>
      <w:proofErr w:type="spellEnd"/>
      <w:r w:rsidR="0465D9D5" w:rsidRPr="608F4F01">
        <w:rPr>
          <w:rFonts w:ascii="Times New Roman" w:eastAsia="Times New Roman" w:hAnsi="Times New Roman" w:cs="Times New Roman"/>
          <w:color w:val="000000" w:themeColor="text1"/>
        </w:rPr>
        <w:t xml:space="preserve"> and vote were created to randomly select data points to calculate the accuracies of each type of Iris flower</w:t>
      </w:r>
      <w:r w:rsidR="6FF6B926" w:rsidRPr="608F4F01">
        <w:rPr>
          <w:rFonts w:ascii="Times New Roman" w:eastAsia="Times New Roman" w:hAnsi="Times New Roman" w:cs="Times New Roman"/>
          <w:color w:val="000000" w:themeColor="text1"/>
        </w:rPr>
        <w:t xml:space="preserve"> (See Appendix B).</w:t>
      </w:r>
    </w:p>
    <w:p w14:paraId="446AD951" w14:textId="32557E79" w:rsidR="3BB7149F" w:rsidRDefault="3BB7149F" w:rsidP="608F4F01">
      <w:pPr>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b/>
          <w:bCs/>
          <w:color w:val="000000" w:themeColor="text1"/>
          <w:u w:val="single"/>
        </w:rPr>
        <w:t>Questions</w:t>
      </w:r>
    </w:p>
    <w:p w14:paraId="27699BB5" w14:textId="34D1F49C" w:rsidR="3E271981" w:rsidRDefault="3E271981" w:rsidP="608F4F01">
      <w:pPr>
        <w:pStyle w:val="ListParagraph"/>
        <w:numPr>
          <w:ilvl w:val="0"/>
          <w:numId w:val="1"/>
        </w:numPr>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What was the overall accuracy of the model?</w:t>
      </w:r>
    </w:p>
    <w:p w14:paraId="3A17D685" w14:textId="436DFD43" w:rsidR="6F31042C" w:rsidRDefault="6F31042C" w:rsidP="608F4F01">
      <w:pPr>
        <w:pStyle w:val="ListParagraph"/>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There were 12 data points that were selected overall and 11</w:t>
      </w:r>
      <w:r w:rsidR="418CEF3B" w:rsidRPr="608F4F01">
        <w:rPr>
          <w:rFonts w:ascii="Times New Roman" w:eastAsia="Times New Roman" w:hAnsi="Times New Roman" w:cs="Times New Roman"/>
          <w:color w:val="000000" w:themeColor="text1"/>
        </w:rPr>
        <w:t xml:space="preserve"> of the 12 points that were predicted were the same as the actual result. </w:t>
      </w:r>
      <w:r w:rsidR="317A63B4" w:rsidRPr="608F4F01">
        <w:rPr>
          <w:rFonts w:ascii="Times New Roman" w:eastAsia="Times New Roman" w:hAnsi="Times New Roman" w:cs="Times New Roman"/>
          <w:color w:val="000000" w:themeColor="text1"/>
        </w:rPr>
        <w:t xml:space="preserve">Of the 12 data points selected, there were two points from the red flower, six points from the green flower, and four points from the yellow flower. </w:t>
      </w:r>
      <w:r w:rsidR="401254BC" w:rsidRPr="608F4F01">
        <w:rPr>
          <w:rFonts w:ascii="Times New Roman" w:eastAsia="Times New Roman" w:hAnsi="Times New Roman" w:cs="Times New Roman"/>
          <w:color w:val="000000" w:themeColor="text1"/>
        </w:rPr>
        <w:t>The calculation of the accuracy overall is 92 percent,</w:t>
      </w:r>
      <w:r w:rsidR="2EDECE57" w:rsidRPr="608F4F01">
        <w:rPr>
          <w:rFonts w:ascii="Times New Roman" w:eastAsia="Times New Roman" w:hAnsi="Times New Roman" w:cs="Times New Roman"/>
          <w:color w:val="000000" w:themeColor="text1"/>
        </w:rPr>
        <w:t xml:space="preserve"> indicating that </w:t>
      </w:r>
      <w:r w:rsidR="7D24D854" w:rsidRPr="608F4F01">
        <w:rPr>
          <w:rFonts w:ascii="Times New Roman" w:eastAsia="Times New Roman" w:hAnsi="Times New Roman" w:cs="Times New Roman"/>
          <w:color w:val="000000" w:themeColor="text1"/>
        </w:rPr>
        <w:t xml:space="preserve">the KNN model is strong. </w:t>
      </w:r>
      <w:r w:rsidR="106772AB" w:rsidRPr="608F4F01">
        <w:rPr>
          <w:rFonts w:ascii="Times New Roman" w:eastAsia="Times New Roman" w:hAnsi="Times New Roman" w:cs="Times New Roman"/>
          <w:color w:val="000000" w:themeColor="text1"/>
        </w:rPr>
        <w:t>The module lessons indicated that a 65-70 percent success rate is where you want the models to be at the minimum.</w:t>
      </w:r>
    </w:p>
    <w:p w14:paraId="7AEDEB13" w14:textId="7A281910" w:rsidR="608F4F01" w:rsidRDefault="608F4F01" w:rsidP="608F4F01">
      <w:pPr>
        <w:pStyle w:val="ListParagraph"/>
        <w:spacing w:line="480" w:lineRule="auto"/>
        <w:rPr>
          <w:rFonts w:ascii="Times New Roman" w:eastAsia="Times New Roman" w:hAnsi="Times New Roman" w:cs="Times New Roman"/>
          <w:color w:val="000000" w:themeColor="text1"/>
        </w:rPr>
      </w:pPr>
    </w:p>
    <w:p w14:paraId="3786B70B" w14:textId="365BD87E" w:rsidR="3E271981" w:rsidRDefault="3E271981" w:rsidP="608F4F01">
      <w:pPr>
        <w:pStyle w:val="ListParagraph"/>
        <w:numPr>
          <w:ilvl w:val="0"/>
          <w:numId w:val="1"/>
        </w:numPr>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What was the accuracy of each type of iris?</w:t>
      </w:r>
    </w:p>
    <w:p w14:paraId="37D63FD3" w14:textId="4FA0A423" w:rsidR="21DCF699" w:rsidRDefault="21DCF699" w:rsidP="608F4F01">
      <w:pPr>
        <w:pStyle w:val="ListParagraph"/>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 xml:space="preserve">The red flower had two points chosen that were both predicted correctly so it had a perfect 100 percent accuracy rating. The yellow flower had four points selected and were all </w:t>
      </w:r>
      <w:r w:rsidR="52868777" w:rsidRPr="608F4F01">
        <w:rPr>
          <w:rFonts w:ascii="Times New Roman" w:eastAsia="Times New Roman" w:hAnsi="Times New Roman" w:cs="Times New Roman"/>
          <w:color w:val="000000" w:themeColor="text1"/>
        </w:rPr>
        <w:t xml:space="preserve">predicted correctly so it also had a perfect 100 percent accuracy rating. </w:t>
      </w:r>
      <w:r w:rsidR="4B2B8B0F" w:rsidRPr="608F4F01">
        <w:rPr>
          <w:rFonts w:ascii="Times New Roman" w:eastAsia="Times New Roman" w:hAnsi="Times New Roman" w:cs="Times New Roman"/>
          <w:color w:val="000000" w:themeColor="text1"/>
        </w:rPr>
        <w:t xml:space="preserve">Of the six data points containing a green flower, five were predicted correctly, the other being predicted as one, but the actual data point was from the yellow Iris flower. The accuracy rating overall for the green flower was 83 percent with </w:t>
      </w:r>
      <w:r w:rsidR="63B1AE85" w:rsidRPr="608F4F01">
        <w:rPr>
          <w:rFonts w:ascii="Times New Roman" w:eastAsia="Times New Roman" w:hAnsi="Times New Roman" w:cs="Times New Roman"/>
          <w:color w:val="000000" w:themeColor="text1"/>
        </w:rPr>
        <w:t>one</w:t>
      </w:r>
      <w:r w:rsidR="4B2B8B0F" w:rsidRPr="608F4F01">
        <w:rPr>
          <w:rFonts w:ascii="Times New Roman" w:eastAsia="Times New Roman" w:hAnsi="Times New Roman" w:cs="Times New Roman"/>
          <w:color w:val="000000" w:themeColor="text1"/>
        </w:rPr>
        <w:t xml:space="preserve"> incorrect prediction. Despite this, all three Iris </w:t>
      </w:r>
      <w:r w:rsidR="466C6448" w:rsidRPr="608F4F01">
        <w:rPr>
          <w:rFonts w:ascii="Times New Roman" w:eastAsia="Times New Roman" w:hAnsi="Times New Roman" w:cs="Times New Roman"/>
          <w:color w:val="000000" w:themeColor="text1"/>
        </w:rPr>
        <w:t xml:space="preserve">flowers had </w:t>
      </w:r>
      <w:bookmarkStart w:id="1" w:name="_Int_RWAIjtGM"/>
      <w:r w:rsidR="466C6448" w:rsidRPr="608F4F01">
        <w:rPr>
          <w:rFonts w:ascii="Times New Roman" w:eastAsia="Times New Roman" w:hAnsi="Times New Roman" w:cs="Times New Roman"/>
          <w:color w:val="000000" w:themeColor="text1"/>
        </w:rPr>
        <w:t>very high</w:t>
      </w:r>
      <w:bookmarkEnd w:id="1"/>
      <w:r w:rsidR="466C6448" w:rsidRPr="608F4F01">
        <w:rPr>
          <w:rFonts w:ascii="Times New Roman" w:eastAsia="Times New Roman" w:hAnsi="Times New Roman" w:cs="Times New Roman"/>
          <w:color w:val="000000" w:themeColor="text1"/>
        </w:rPr>
        <w:t xml:space="preserve"> accuracy ratings</w:t>
      </w:r>
      <w:r w:rsidR="7A080A48" w:rsidRPr="608F4F01">
        <w:rPr>
          <w:rFonts w:ascii="Times New Roman" w:eastAsia="Times New Roman" w:hAnsi="Times New Roman" w:cs="Times New Roman"/>
          <w:color w:val="000000" w:themeColor="text1"/>
        </w:rPr>
        <w:t xml:space="preserve"> which suggests that the model works very well at its predictions.</w:t>
      </w:r>
    </w:p>
    <w:p w14:paraId="2A6D74AB" w14:textId="7ADB6D9D" w:rsidR="3E271981" w:rsidRDefault="3E271981" w:rsidP="608F4F01">
      <w:pPr>
        <w:pStyle w:val="ListParagraph"/>
        <w:numPr>
          <w:ilvl w:val="0"/>
          <w:numId w:val="1"/>
        </w:numPr>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Would you classify the model as a good model or not?</w:t>
      </w:r>
    </w:p>
    <w:p w14:paraId="3D5F2418" w14:textId="64108B54" w:rsidR="09C15A45" w:rsidRDefault="53987384" w:rsidP="008845C7">
      <w:pPr>
        <w:spacing w:line="480" w:lineRule="auto"/>
        <w:ind w:left="360"/>
        <w:rPr>
          <w:rFonts w:ascii="Times New Roman" w:eastAsia="Times New Roman" w:hAnsi="Times New Roman" w:cs="Times New Roman"/>
          <w:color w:val="000000" w:themeColor="text1"/>
        </w:rPr>
      </w:pPr>
      <w:r w:rsidRPr="608F4F01">
        <w:rPr>
          <w:rFonts w:ascii="Times New Roman" w:eastAsia="Times New Roman" w:hAnsi="Times New Roman" w:cs="Times New Roman"/>
          <w:color w:val="000000" w:themeColor="text1"/>
        </w:rPr>
        <w:t>Considering all the factors with</w:t>
      </w:r>
      <w:r w:rsidR="4E00DF70" w:rsidRPr="608F4F01">
        <w:rPr>
          <w:rFonts w:ascii="Times New Roman" w:eastAsia="Times New Roman" w:hAnsi="Times New Roman" w:cs="Times New Roman"/>
          <w:color w:val="000000" w:themeColor="text1"/>
        </w:rPr>
        <w:t xml:space="preserve"> the</w:t>
      </w:r>
      <w:r w:rsidRPr="608F4F01">
        <w:rPr>
          <w:rFonts w:ascii="Times New Roman" w:eastAsia="Times New Roman" w:hAnsi="Times New Roman" w:cs="Times New Roman"/>
          <w:color w:val="000000" w:themeColor="text1"/>
        </w:rPr>
        <w:t xml:space="preserve"> dataset </w:t>
      </w:r>
      <w:r w:rsidR="101C993D" w:rsidRPr="608F4F01">
        <w:rPr>
          <w:rFonts w:ascii="Times New Roman" w:eastAsia="Times New Roman" w:hAnsi="Times New Roman" w:cs="Times New Roman"/>
          <w:color w:val="000000" w:themeColor="text1"/>
        </w:rPr>
        <w:t>this</w:t>
      </w:r>
      <w:r w:rsidRPr="608F4F01">
        <w:rPr>
          <w:rFonts w:ascii="Times New Roman" w:eastAsia="Times New Roman" w:hAnsi="Times New Roman" w:cs="Times New Roman"/>
          <w:color w:val="000000" w:themeColor="text1"/>
        </w:rPr>
        <w:t xml:space="preserve"> </w:t>
      </w:r>
      <w:r w:rsidR="0B02E60C" w:rsidRPr="608F4F01">
        <w:rPr>
          <w:rFonts w:ascii="Times New Roman" w:eastAsia="Times New Roman" w:hAnsi="Times New Roman" w:cs="Times New Roman"/>
          <w:color w:val="000000" w:themeColor="text1"/>
        </w:rPr>
        <w:t>is a good</w:t>
      </w:r>
      <w:r w:rsidRPr="608F4F01">
        <w:rPr>
          <w:rFonts w:ascii="Times New Roman" w:eastAsia="Times New Roman" w:hAnsi="Times New Roman" w:cs="Times New Roman"/>
          <w:color w:val="000000" w:themeColor="text1"/>
        </w:rPr>
        <w:t xml:space="preserve"> model </w:t>
      </w:r>
      <w:r w:rsidR="746929BB" w:rsidRPr="608F4F01">
        <w:rPr>
          <w:rFonts w:ascii="Times New Roman" w:eastAsia="Times New Roman" w:hAnsi="Times New Roman" w:cs="Times New Roman"/>
          <w:color w:val="000000" w:themeColor="text1"/>
        </w:rPr>
        <w:t xml:space="preserve">in several ways. </w:t>
      </w:r>
      <w:r w:rsidR="79475179" w:rsidRPr="608F4F01">
        <w:rPr>
          <w:rFonts w:ascii="Times New Roman" w:eastAsia="Times New Roman" w:hAnsi="Times New Roman" w:cs="Times New Roman"/>
          <w:color w:val="000000" w:themeColor="text1"/>
        </w:rPr>
        <w:t xml:space="preserve">There is a nice </w:t>
      </w:r>
      <w:r w:rsidRPr="608F4F01">
        <w:rPr>
          <w:rFonts w:ascii="Times New Roman" w:eastAsia="Times New Roman" w:hAnsi="Times New Roman" w:cs="Times New Roman"/>
          <w:color w:val="000000" w:themeColor="text1"/>
        </w:rPr>
        <w:t>balance of the</w:t>
      </w:r>
      <w:r w:rsidR="615EBCA7" w:rsidRPr="608F4F01">
        <w:rPr>
          <w:rFonts w:ascii="Times New Roman" w:eastAsia="Times New Roman" w:hAnsi="Times New Roman" w:cs="Times New Roman"/>
          <w:color w:val="000000" w:themeColor="text1"/>
        </w:rPr>
        <w:t xml:space="preserve"> three Iris flower</w:t>
      </w:r>
      <w:r w:rsidRPr="608F4F01">
        <w:rPr>
          <w:rFonts w:ascii="Times New Roman" w:eastAsia="Times New Roman" w:hAnsi="Times New Roman" w:cs="Times New Roman"/>
          <w:color w:val="000000" w:themeColor="text1"/>
        </w:rPr>
        <w:t xml:space="preserve"> </w:t>
      </w:r>
      <w:r w:rsidR="37C78AF9" w:rsidRPr="608F4F01">
        <w:rPr>
          <w:rFonts w:ascii="Times New Roman" w:eastAsia="Times New Roman" w:hAnsi="Times New Roman" w:cs="Times New Roman"/>
          <w:color w:val="000000" w:themeColor="text1"/>
        </w:rPr>
        <w:t>clusters,</w:t>
      </w:r>
      <w:r w:rsidR="6E2F9C68" w:rsidRPr="608F4F01">
        <w:rPr>
          <w:rFonts w:ascii="Times New Roman" w:eastAsia="Times New Roman" w:hAnsi="Times New Roman" w:cs="Times New Roman"/>
          <w:color w:val="000000" w:themeColor="text1"/>
        </w:rPr>
        <w:t xml:space="preserve"> so the data is consistent, and there </w:t>
      </w:r>
      <w:r w:rsidR="4546BDFB" w:rsidRPr="608F4F01">
        <w:rPr>
          <w:rFonts w:ascii="Times New Roman" w:eastAsia="Times New Roman" w:hAnsi="Times New Roman" w:cs="Times New Roman"/>
          <w:color w:val="000000" w:themeColor="text1"/>
        </w:rPr>
        <w:t>does not</w:t>
      </w:r>
      <w:r w:rsidR="6E2F9C68" w:rsidRPr="608F4F01">
        <w:rPr>
          <w:rFonts w:ascii="Times New Roman" w:eastAsia="Times New Roman" w:hAnsi="Times New Roman" w:cs="Times New Roman"/>
          <w:color w:val="000000" w:themeColor="text1"/>
        </w:rPr>
        <w:t xml:space="preserve"> seem to be an issue with overfitting from the data visualization that was created.</w:t>
      </w:r>
      <w:r w:rsidR="073F89C7" w:rsidRPr="608F4F01">
        <w:rPr>
          <w:rFonts w:ascii="Times New Roman" w:eastAsia="Times New Roman" w:hAnsi="Times New Roman" w:cs="Times New Roman"/>
          <w:color w:val="000000" w:themeColor="text1"/>
        </w:rPr>
        <w:t xml:space="preserve"> Because there is no baseline accuracy to use, I am unsure if the accuracy of the data is </w:t>
      </w:r>
      <w:r w:rsidR="0C3FBB1F" w:rsidRPr="608F4F01">
        <w:rPr>
          <w:rFonts w:ascii="Times New Roman" w:eastAsia="Times New Roman" w:hAnsi="Times New Roman" w:cs="Times New Roman"/>
          <w:color w:val="000000" w:themeColor="text1"/>
        </w:rPr>
        <w:t>good,</w:t>
      </w:r>
      <w:r w:rsidR="073F89C7" w:rsidRPr="608F4F01">
        <w:rPr>
          <w:rFonts w:ascii="Times New Roman" w:eastAsia="Times New Roman" w:hAnsi="Times New Roman" w:cs="Times New Roman"/>
          <w:color w:val="000000" w:themeColor="text1"/>
        </w:rPr>
        <w:t xml:space="preserve"> but a 92 percent prediction rate is high regardless.</w:t>
      </w:r>
      <w:r w:rsidR="7AD9F90D" w:rsidRPr="608F4F01">
        <w:rPr>
          <w:rFonts w:ascii="Times New Roman" w:eastAsia="Times New Roman" w:hAnsi="Times New Roman" w:cs="Times New Roman"/>
          <w:color w:val="000000" w:themeColor="text1"/>
        </w:rPr>
        <w:t xml:space="preserve"> The next step would be to compare </w:t>
      </w:r>
      <w:r w:rsidR="7C36150A" w:rsidRPr="608F4F01">
        <w:rPr>
          <w:rFonts w:ascii="Times New Roman" w:eastAsia="Times New Roman" w:hAnsi="Times New Roman" w:cs="Times New Roman"/>
          <w:color w:val="000000" w:themeColor="text1"/>
        </w:rPr>
        <w:t xml:space="preserve">this </w:t>
      </w:r>
      <w:r w:rsidR="7AD9F90D" w:rsidRPr="608F4F01">
        <w:rPr>
          <w:rFonts w:ascii="Times New Roman" w:eastAsia="Times New Roman" w:hAnsi="Times New Roman" w:cs="Times New Roman"/>
          <w:color w:val="000000" w:themeColor="text1"/>
        </w:rPr>
        <w:t>with other models to clarify how good the model is.</w:t>
      </w:r>
    </w:p>
    <w:p w14:paraId="5E7820E1" w14:textId="53AC7ED0" w:rsidR="2ED5D1B5" w:rsidRDefault="2ED5D1B5" w:rsidP="608F4F01">
      <w:pPr>
        <w:spacing w:line="480" w:lineRule="auto"/>
        <w:rPr>
          <w:rFonts w:ascii="Times New Roman" w:eastAsia="Times New Roman" w:hAnsi="Times New Roman" w:cs="Times New Roman"/>
          <w:color w:val="000000" w:themeColor="text1"/>
        </w:rPr>
      </w:pPr>
      <w:r w:rsidRPr="608F4F01">
        <w:rPr>
          <w:rFonts w:ascii="Times New Roman" w:eastAsia="Times New Roman" w:hAnsi="Times New Roman" w:cs="Times New Roman"/>
          <w:b/>
          <w:bCs/>
          <w:color w:val="000000" w:themeColor="text1"/>
          <w:u w:val="single"/>
        </w:rPr>
        <w:t>Conclusion</w:t>
      </w:r>
    </w:p>
    <w:p w14:paraId="3434A974" w14:textId="468C1980" w:rsidR="2ED5D1B5" w:rsidRDefault="018B82A6" w:rsidP="008845C7">
      <w:pPr>
        <w:spacing w:before="240" w:after="240" w:line="480" w:lineRule="auto"/>
        <w:ind w:firstLine="720"/>
        <w:rPr>
          <w:rFonts w:ascii="Times New Roman" w:eastAsia="Times New Roman" w:hAnsi="Times New Roman" w:cs="Times New Roman"/>
        </w:rPr>
      </w:pPr>
      <w:r w:rsidRPr="608F4F01">
        <w:rPr>
          <w:rFonts w:ascii="Times New Roman" w:eastAsia="Times New Roman" w:hAnsi="Times New Roman" w:cs="Times New Roman"/>
        </w:rPr>
        <w:t>The analysis revealed that the KNN model achieved an impressive overall accuracy of 92</w:t>
      </w:r>
      <w:r w:rsidR="678E13DB" w:rsidRPr="608F4F01">
        <w:rPr>
          <w:rFonts w:ascii="Times New Roman" w:eastAsia="Times New Roman" w:hAnsi="Times New Roman" w:cs="Times New Roman"/>
        </w:rPr>
        <w:t xml:space="preserve"> percent</w:t>
      </w:r>
      <w:r w:rsidRPr="608F4F01">
        <w:rPr>
          <w:rFonts w:ascii="Times New Roman" w:eastAsia="Times New Roman" w:hAnsi="Times New Roman" w:cs="Times New Roman"/>
        </w:rPr>
        <w:t xml:space="preserve"> in predicting the colors of Iris flowers, far surpassing the module's recommended minimum success rate of 65-70</w:t>
      </w:r>
      <w:r w:rsidR="366BF36D" w:rsidRPr="608F4F01">
        <w:rPr>
          <w:rFonts w:ascii="Times New Roman" w:eastAsia="Times New Roman" w:hAnsi="Times New Roman" w:cs="Times New Roman"/>
        </w:rPr>
        <w:t xml:space="preserve"> percent</w:t>
      </w:r>
      <w:r w:rsidRPr="608F4F01">
        <w:rPr>
          <w:rFonts w:ascii="Times New Roman" w:eastAsia="Times New Roman" w:hAnsi="Times New Roman" w:cs="Times New Roman"/>
        </w:rPr>
        <w:t>. Both the red and yellow flowers achieved perfect accuracy ratings of 100</w:t>
      </w:r>
      <w:r w:rsidR="572A5C3E" w:rsidRPr="608F4F01">
        <w:rPr>
          <w:rFonts w:ascii="Times New Roman" w:eastAsia="Times New Roman" w:hAnsi="Times New Roman" w:cs="Times New Roman"/>
        </w:rPr>
        <w:t xml:space="preserve"> percent</w:t>
      </w:r>
      <w:r w:rsidRPr="608F4F01">
        <w:rPr>
          <w:rFonts w:ascii="Times New Roman" w:eastAsia="Times New Roman" w:hAnsi="Times New Roman" w:cs="Times New Roman"/>
        </w:rPr>
        <w:t>, while the green flower had an accuracy of 83</w:t>
      </w:r>
      <w:r w:rsidR="64E9F7A5" w:rsidRPr="608F4F01">
        <w:rPr>
          <w:rFonts w:ascii="Times New Roman" w:eastAsia="Times New Roman" w:hAnsi="Times New Roman" w:cs="Times New Roman"/>
        </w:rPr>
        <w:t xml:space="preserve"> percent</w:t>
      </w:r>
      <w:r w:rsidRPr="608F4F01">
        <w:rPr>
          <w:rFonts w:ascii="Times New Roman" w:eastAsia="Times New Roman" w:hAnsi="Times New Roman" w:cs="Times New Roman"/>
        </w:rPr>
        <w:t xml:space="preserve">. Data </w:t>
      </w:r>
      <w:r w:rsidRPr="608F4F01">
        <w:rPr>
          <w:rFonts w:ascii="Times New Roman" w:eastAsia="Times New Roman" w:hAnsi="Times New Roman" w:cs="Times New Roman"/>
        </w:rPr>
        <w:lastRenderedPageBreak/>
        <w:t>visualization displayed distinct clusters for each flower type, indicating clear separability and no overfitting. Although there was no baseline accuracy for direct comparison, the high accuracy rate demonstrates the model's robust predictive ability. Future comparisons with other models will help further validate its performance.</w:t>
      </w:r>
    </w:p>
    <w:p w14:paraId="3F0B7FB9" w14:textId="4A1FBC00" w:rsidR="608F4F01" w:rsidRDefault="608F4F01" w:rsidP="608F4F01">
      <w:pPr>
        <w:rPr>
          <w:rFonts w:ascii="Lato" w:eastAsia="Lato" w:hAnsi="Lato" w:cs="Lato"/>
          <w:color w:val="000000" w:themeColor="text1"/>
        </w:rPr>
      </w:pPr>
    </w:p>
    <w:p w14:paraId="7D10647A" w14:textId="0F1A09D9" w:rsidR="608F4F01" w:rsidRDefault="608F4F01" w:rsidP="608F4F01">
      <w:pPr>
        <w:rPr>
          <w:rFonts w:ascii="Lato" w:eastAsia="Lato" w:hAnsi="Lato" w:cs="Lato"/>
          <w:color w:val="000000" w:themeColor="text1"/>
        </w:rPr>
      </w:pPr>
    </w:p>
    <w:p w14:paraId="44264364" w14:textId="006D5036" w:rsidR="608F4F01" w:rsidRDefault="608F4F01" w:rsidP="608F4F01">
      <w:pPr>
        <w:rPr>
          <w:rFonts w:ascii="Lato" w:eastAsia="Lato" w:hAnsi="Lato" w:cs="Lato"/>
          <w:color w:val="000000" w:themeColor="text1"/>
        </w:rPr>
      </w:pPr>
    </w:p>
    <w:p w14:paraId="40141E3F" w14:textId="43B02A5A" w:rsidR="608F4F01" w:rsidRDefault="608F4F01" w:rsidP="608F4F01">
      <w:pPr>
        <w:rPr>
          <w:rFonts w:ascii="Lato" w:eastAsia="Lato" w:hAnsi="Lato" w:cs="Lato"/>
          <w:color w:val="000000" w:themeColor="text1"/>
        </w:rPr>
      </w:pPr>
    </w:p>
    <w:p w14:paraId="68DC531E" w14:textId="5257060B" w:rsidR="608F4F01" w:rsidRDefault="608F4F01" w:rsidP="608F4F01">
      <w:pPr>
        <w:rPr>
          <w:rFonts w:ascii="Lato" w:eastAsia="Lato" w:hAnsi="Lato" w:cs="Lato"/>
          <w:color w:val="000000" w:themeColor="text1"/>
        </w:rPr>
      </w:pPr>
    </w:p>
    <w:p w14:paraId="40DF2F2C" w14:textId="33A4B015" w:rsidR="608F4F01" w:rsidRDefault="608F4F01" w:rsidP="608F4F01">
      <w:pPr>
        <w:rPr>
          <w:rFonts w:ascii="Lato" w:eastAsia="Lato" w:hAnsi="Lato" w:cs="Lato"/>
          <w:color w:val="000000" w:themeColor="text1"/>
        </w:rPr>
      </w:pPr>
    </w:p>
    <w:p w14:paraId="35758968" w14:textId="71976446" w:rsidR="608F4F01" w:rsidRDefault="608F4F01" w:rsidP="608F4F01">
      <w:pPr>
        <w:rPr>
          <w:rFonts w:ascii="Lato" w:eastAsia="Lato" w:hAnsi="Lato" w:cs="Lato"/>
          <w:color w:val="000000" w:themeColor="text1"/>
        </w:rPr>
      </w:pPr>
    </w:p>
    <w:p w14:paraId="4C16C824" w14:textId="0C8CF98C" w:rsidR="608F4F01" w:rsidRDefault="608F4F01" w:rsidP="608F4F01">
      <w:pPr>
        <w:rPr>
          <w:rFonts w:ascii="Lato" w:eastAsia="Lato" w:hAnsi="Lato" w:cs="Lato"/>
          <w:color w:val="000000" w:themeColor="text1"/>
        </w:rPr>
      </w:pPr>
    </w:p>
    <w:p w14:paraId="7570F85B" w14:textId="3FAEBF7D" w:rsidR="608F4F01" w:rsidRDefault="608F4F01" w:rsidP="608F4F01">
      <w:pPr>
        <w:rPr>
          <w:rFonts w:ascii="Lato" w:eastAsia="Lato" w:hAnsi="Lato" w:cs="Lato"/>
          <w:b/>
          <w:bCs/>
          <w:color w:val="000000" w:themeColor="text1"/>
          <w:u w:val="single"/>
        </w:rPr>
      </w:pPr>
    </w:p>
    <w:p w14:paraId="0B0AFA36" w14:textId="38236538" w:rsidR="608F4F01" w:rsidRDefault="608F4F01" w:rsidP="608F4F01">
      <w:pPr>
        <w:jc w:val="center"/>
        <w:rPr>
          <w:rFonts w:ascii="Times New Roman" w:eastAsia="Times New Roman" w:hAnsi="Times New Roman" w:cs="Times New Roman"/>
          <w:b/>
          <w:bCs/>
          <w:color w:val="000000" w:themeColor="text1"/>
          <w:u w:val="single"/>
        </w:rPr>
      </w:pPr>
    </w:p>
    <w:p w14:paraId="35883188" w14:textId="7F33D756" w:rsidR="608F4F01" w:rsidRDefault="608F4F01" w:rsidP="608F4F01">
      <w:pPr>
        <w:jc w:val="center"/>
        <w:rPr>
          <w:rFonts w:ascii="Times New Roman" w:eastAsia="Times New Roman" w:hAnsi="Times New Roman" w:cs="Times New Roman"/>
          <w:b/>
          <w:bCs/>
          <w:color w:val="000000" w:themeColor="text1"/>
          <w:u w:val="single"/>
        </w:rPr>
      </w:pPr>
    </w:p>
    <w:p w14:paraId="1CD39EA5" w14:textId="5A357253" w:rsidR="608F4F01" w:rsidRDefault="608F4F01" w:rsidP="608F4F01">
      <w:pPr>
        <w:jc w:val="center"/>
        <w:rPr>
          <w:rFonts w:ascii="Times New Roman" w:eastAsia="Times New Roman" w:hAnsi="Times New Roman" w:cs="Times New Roman"/>
          <w:b/>
          <w:bCs/>
          <w:color w:val="000000" w:themeColor="text1"/>
          <w:u w:val="single"/>
        </w:rPr>
      </w:pPr>
    </w:p>
    <w:p w14:paraId="781B4FC4" w14:textId="082302B0" w:rsidR="608F4F01" w:rsidRDefault="608F4F01" w:rsidP="608F4F01">
      <w:pPr>
        <w:jc w:val="center"/>
        <w:rPr>
          <w:rFonts w:ascii="Times New Roman" w:eastAsia="Times New Roman" w:hAnsi="Times New Roman" w:cs="Times New Roman"/>
          <w:b/>
          <w:bCs/>
          <w:color w:val="000000" w:themeColor="text1"/>
          <w:u w:val="single"/>
        </w:rPr>
      </w:pPr>
    </w:p>
    <w:p w14:paraId="1CBB5946" w14:textId="4AFD8774" w:rsidR="608F4F01" w:rsidRDefault="608F4F01" w:rsidP="608F4F01">
      <w:pPr>
        <w:jc w:val="center"/>
        <w:rPr>
          <w:rFonts w:ascii="Times New Roman" w:eastAsia="Times New Roman" w:hAnsi="Times New Roman" w:cs="Times New Roman"/>
          <w:b/>
          <w:bCs/>
          <w:color w:val="000000" w:themeColor="text1"/>
          <w:u w:val="single"/>
        </w:rPr>
      </w:pPr>
    </w:p>
    <w:p w14:paraId="06A5978D" w14:textId="62D1586A" w:rsidR="608F4F01" w:rsidRDefault="608F4F01" w:rsidP="608F4F01">
      <w:pPr>
        <w:jc w:val="center"/>
        <w:rPr>
          <w:rFonts w:ascii="Times New Roman" w:eastAsia="Times New Roman" w:hAnsi="Times New Roman" w:cs="Times New Roman"/>
          <w:b/>
          <w:bCs/>
          <w:color w:val="000000" w:themeColor="text1"/>
          <w:u w:val="single"/>
        </w:rPr>
      </w:pPr>
    </w:p>
    <w:p w14:paraId="273E00CD" w14:textId="22215137" w:rsidR="608F4F01" w:rsidRDefault="608F4F01" w:rsidP="608F4F01">
      <w:pPr>
        <w:jc w:val="center"/>
        <w:rPr>
          <w:rFonts w:ascii="Times New Roman" w:eastAsia="Times New Roman" w:hAnsi="Times New Roman" w:cs="Times New Roman"/>
          <w:b/>
          <w:bCs/>
          <w:color w:val="000000" w:themeColor="text1"/>
          <w:u w:val="single"/>
        </w:rPr>
      </w:pPr>
    </w:p>
    <w:p w14:paraId="5C759C89" w14:textId="64237B40" w:rsidR="608F4F01" w:rsidRDefault="608F4F01" w:rsidP="608F4F01">
      <w:pPr>
        <w:jc w:val="center"/>
        <w:rPr>
          <w:rFonts w:ascii="Times New Roman" w:eastAsia="Times New Roman" w:hAnsi="Times New Roman" w:cs="Times New Roman"/>
          <w:b/>
          <w:bCs/>
          <w:color w:val="000000" w:themeColor="text1"/>
          <w:u w:val="single"/>
        </w:rPr>
      </w:pPr>
    </w:p>
    <w:p w14:paraId="09C69AB2" w14:textId="153AC395" w:rsidR="608F4F01" w:rsidRDefault="608F4F01" w:rsidP="608F4F01">
      <w:pPr>
        <w:jc w:val="center"/>
        <w:rPr>
          <w:rFonts w:ascii="Times New Roman" w:eastAsia="Times New Roman" w:hAnsi="Times New Roman" w:cs="Times New Roman"/>
          <w:b/>
          <w:bCs/>
          <w:color w:val="000000" w:themeColor="text1"/>
          <w:u w:val="single"/>
        </w:rPr>
      </w:pPr>
    </w:p>
    <w:p w14:paraId="4EFA961D" w14:textId="6B8FCEDF" w:rsidR="608F4F01" w:rsidRDefault="608F4F01" w:rsidP="608F4F01">
      <w:pPr>
        <w:jc w:val="center"/>
        <w:rPr>
          <w:rFonts w:ascii="Times New Roman" w:eastAsia="Times New Roman" w:hAnsi="Times New Roman" w:cs="Times New Roman"/>
          <w:b/>
          <w:bCs/>
          <w:color w:val="000000" w:themeColor="text1"/>
          <w:u w:val="single"/>
        </w:rPr>
      </w:pPr>
    </w:p>
    <w:p w14:paraId="1D86129E" w14:textId="6FEB9763" w:rsidR="608F4F01" w:rsidRDefault="608F4F01" w:rsidP="608F4F01">
      <w:pPr>
        <w:jc w:val="center"/>
        <w:rPr>
          <w:rFonts w:ascii="Times New Roman" w:eastAsia="Times New Roman" w:hAnsi="Times New Roman" w:cs="Times New Roman"/>
          <w:b/>
          <w:bCs/>
          <w:color w:val="000000" w:themeColor="text1"/>
          <w:u w:val="single"/>
        </w:rPr>
      </w:pPr>
    </w:p>
    <w:p w14:paraId="2EE5B6D0" w14:textId="0EAD6848" w:rsidR="608F4F01" w:rsidRDefault="608F4F01" w:rsidP="608F4F01">
      <w:pPr>
        <w:jc w:val="center"/>
        <w:rPr>
          <w:rFonts w:ascii="Times New Roman" w:eastAsia="Times New Roman" w:hAnsi="Times New Roman" w:cs="Times New Roman"/>
          <w:b/>
          <w:bCs/>
          <w:color w:val="000000" w:themeColor="text1"/>
          <w:u w:val="single"/>
        </w:rPr>
      </w:pPr>
    </w:p>
    <w:p w14:paraId="52EA24E3" w14:textId="77777777" w:rsidR="008845C7" w:rsidRDefault="008845C7" w:rsidP="608F4F01">
      <w:pPr>
        <w:jc w:val="center"/>
        <w:rPr>
          <w:rFonts w:ascii="Times New Roman" w:eastAsia="Times New Roman" w:hAnsi="Times New Roman" w:cs="Times New Roman"/>
          <w:b/>
          <w:bCs/>
          <w:color w:val="000000" w:themeColor="text1"/>
          <w:u w:val="single"/>
        </w:rPr>
      </w:pPr>
    </w:p>
    <w:p w14:paraId="6FB1F55A" w14:textId="28DA1F29" w:rsidR="2D48300C" w:rsidRDefault="2D48300C" w:rsidP="608F4F01">
      <w:pPr>
        <w:jc w:val="center"/>
        <w:rPr>
          <w:rFonts w:ascii="Times New Roman" w:eastAsia="Times New Roman" w:hAnsi="Times New Roman" w:cs="Times New Roman"/>
          <w:b/>
          <w:bCs/>
          <w:color w:val="000000" w:themeColor="text1"/>
          <w:u w:val="single"/>
        </w:rPr>
      </w:pPr>
      <w:r w:rsidRPr="608F4F01">
        <w:rPr>
          <w:rFonts w:ascii="Times New Roman" w:eastAsia="Times New Roman" w:hAnsi="Times New Roman" w:cs="Times New Roman"/>
          <w:b/>
          <w:bCs/>
          <w:color w:val="000000" w:themeColor="text1"/>
          <w:u w:val="single"/>
        </w:rPr>
        <w:lastRenderedPageBreak/>
        <w:t>Appendix</w:t>
      </w:r>
    </w:p>
    <w:p w14:paraId="09FC6C3F" w14:textId="1433F35D" w:rsidR="608F4F01" w:rsidRDefault="608F4F01" w:rsidP="608F4F01">
      <w:pPr>
        <w:jc w:val="center"/>
        <w:rPr>
          <w:rFonts w:ascii="Lato" w:eastAsia="Lato" w:hAnsi="Lato" w:cs="Lato"/>
          <w:b/>
          <w:bCs/>
          <w:color w:val="000000" w:themeColor="text1"/>
          <w:u w:val="single"/>
        </w:rPr>
      </w:pPr>
    </w:p>
    <w:p w14:paraId="08929402" w14:textId="2C829E89" w:rsidR="2D48300C" w:rsidRDefault="2D48300C" w:rsidP="608F4F01">
      <w:pPr>
        <w:rPr>
          <w:rFonts w:ascii="Times New Roman" w:eastAsia="Times New Roman" w:hAnsi="Times New Roman" w:cs="Times New Roman"/>
          <w:b/>
          <w:bCs/>
          <w:color w:val="000000" w:themeColor="text1"/>
          <w:u w:val="single"/>
        </w:rPr>
      </w:pPr>
      <w:r w:rsidRPr="608F4F01">
        <w:rPr>
          <w:rFonts w:ascii="Times New Roman" w:eastAsia="Times New Roman" w:hAnsi="Times New Roman" w:cs="Times New Roman"/>
          <w:b/>
          <w:bCs/>
          <w:color w:val="000000" w:themeColor="text1"/>
          <w:u w:val="single"/>
        </w:rPr>
        <w:t>Appendix A</w:t>
      </w:r>
    </w:p>
    <w:p w14:paraId="6E553252" w14:textId="56DA6F67" w:rsidR="6A1CF0DC" w:rsidRDefault="6A1CF0DC" w:rsidP="608F4F01">
      <w:r>
        <w:rPr>
          <w:noProof/>
        </w:rPr>
        <w:drawing>
          <wp:inline distT="0" distB="0" distL="0" distR="0" wp14:anchorId="47385AB5" wp14:editId="1478AFE6">
            <wp:extent cx="4178515" cy="3695890"/>
            <wp:effectExtent l="0" t="0" r="0" b="0"/>
            <wp:docPr id="774800921" name="Picture 77480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178515" cy="3695890"/>
                    </a:xfrm>
                    <a:prstGeom prst="rect">
                      <a:avLst/>
                    </a:prstGeom>
                  </pic:spPr>
                </pic:pic>
              </a:graphicData>
            </a:graphic>
          </wp:inline>
        </w:drawing>
      </w:r>
    </w:p>
    <w:p w14:paraId="7C63CCE6" w14:textId="554CB060" w:rsidR="608F4F01" w:rsidRDefault="608F4F01" w:rsidP="608F4F01">
      <w:pPr>
        <w:rPr>
          <w:b/>
          <w:bCs/>
          <w:u w:val="single"/>
        </w:rPr>
      </w:pPr>
    </w:p>
    <w:p w14:paraId="54EF9C8D" w14:textId="76645BFE" w:rsidR="38EB6854" w:rsidRDefault="38EB6854" w:rsidP="608F4F01">
      <w:pPr>
        <w:rPr>
          <w:rFonts w:ascii="Times New Roman" w:eastAsia="Times New Roman" w:hAnsi="Times New Roman" w:cs="Times New Roman"/>
          <w:b/>
          <w:bCs/>
          <w:u w:val="single"/>
        </w:rPr>
      </w:pPr>
      <w:r w:rsidRPr="608F4F01">
        <w:rPr>
          <w:rFonts w:ascii="Times New Roman" w:eastAsia="Times New Roman" w:hAnsi="Times New Roman" w:cs="Times New Roman"/>
          <w:b/>
          <w:bCs/>
          <w:u w:val="single"/>
        </w:rPr>
        <w:t>Appendix B</w:t>
      </w:r>
    </w:p>
    <w:p w14:paraId="062DE154" w14:textId="2522ADA4" w:rsidR="608F4F01" w:rsidRDefault="608F4F01" w:rsidP="608F4F01">
      <w:pPr>
        <w:rPr>
          <w:b/>
          <w:bCs/>
          <w:u w:val="single"/>
        </w:rPr>
      </w:pPr>
    </w:p>
    <w:p w14:paraId="6E5FC375" w14:textId="12EEE9BE" w:rsidR="6A1CF0DC" w:rsidRDefault="6A1CF0DC" w:rsidP="608F4F01">
      <w:pPr>
        <w:pStyle w:val="ListParagraph"/>
      </w:pPr>
      <w:r>
        <w:rPr>
          <w:noProof/>
        </w:rPr>
        <w:drawing>
          <wp:inline distT="0" distB="0" distL="0" distR="0" wp14:anchorId="49A6D622" wp14:editId="3E35E499">
            <wp:extent cx="3124200" cy="2195577"/>
            <wp:effectExtent l="0" t="0" r="0" b="0"/>
            <wp:docPr id="2028001078" name="Picture 202800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0694" cy="2200141"/>
                    </a:xfrm>
                    <a:prstGeom prst="rect">
                      <a:avLst/>
                    </a:prstGeom>
                  </pic:spPr>
                </pic:pic>
              </a:graphicData>
            </a:graphic>
          </wp:inline>
        </w:drawing>
      </w:r>
    </w:p>
    <w:sectPr w:rsidR="6A1CF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rmEHsmUOxS8g+" int2:id="0BH3V6Fw">
      <int2:state int2:value="Rejected" int2:type="AugLoop_Text_Critique"/>
    </int2:textHash>
    <int2:textHash int2:hashCode="P+hR167WVLngXu" int2:id="MVKlpdWM">
      <int2:state int2:value="Rejected" int2:type="AugLoop_Text_Critique"/>
    </int2:textHash>
    <int2:bookmark int2:bookmarkName="_Int_RWAIjtGM" int2:invalidationBookmarkName="" int2:hashCode="UV+Lt1ij8e/Zlu" int2:id="1IMZvv79">
      <int2:state int2:value="Rejected" int2:type="AugLoop_Text_Critique"/>
    </int2:bookmark>
    <int2:bookmark int2:bookmarkName="_Int_XhESyxp0" int2:invalidationBookmarkName="" int2:hashCode="6tkjKOx4MI9tZE" int2:id="hg2HJvX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0E633"/>
    <w:multiLevelType w:val="hybridMultilevel"/>
    <w:tmpl w:val="7D5EFA08"/>
    <w:lvl w:ilvl="0" w:tplc="A476D53C">
      <w:start w:val="1"/>
      <w:numFmt w:val="decimal"/>
      <w:lvlText w:val="%1."/>
      <w:lvlJc w:val="left"/>
      <w:pPr>
        <w:ind w:left="720" w:hanging="360"/>
      </w:pPr>
    </w:lvl>
    <w:lvl w:ilvl="1" w:tplc="1F323094">
      <w:start w:val="1"/>
      <w:numFmt w:val="lowerLetter"/>
      <w:lvlText w:val="%2."/>
      <w:lvlJc w:val="left"/>
      <w:pPr>
        <w:ind w:left="1440" w:hanging="360"/>
      </w:pPr>
    </w:lvl>
    <w:lvl w:ilvl="2" w:tplc="0428D890">
      <w:start w:val="1"/>
      <w:numFmt w:val="lowerRoman"/>
      <w:lvlText w:val="%3."/>
      <w:lvlJc w:val="right"/>
      <w:pPr>
        <w:ind w:left="2160" w:hanging="180"/>
      </w:pPr>
    </w:lvl>
    <w:lvl w:ilvl="3" w:tplc="CB2857C8">
      <w:start w:val="1"/>
      <w:numFmt w:val="decimal"/>
      <w:lvlText w:val="%4."/>
      <w:lvlJc w:val="left"/>
      <w:pPr>
        <w:ind w:left="2880" w:hanging="360"/>
      </w:pPr>
    </w:lvl>
    <w:lvl w:ilvl="4" w:tplc="01B03200">
      <w:start w:val="1"/>
      <w:numFmt w:val="lowerLetter"/>
      <w:lvlText w:val="%5."/>
      <w:lvlJc w:val="left"/>
      <w:pPr>
        <w:ind w:left="3600" w:hanging="360"/>
      </w:pPr>
    </w:lvl>
    <w:lvl w:ilvl="5" w:tplc="80663F9A">
      <w:start w:val="1"/>
      <w:numFmt w:val="lowerRoman"/>
      <w:lvlText w:val="%6."/>
      <w:lvlJc w:val="right"/>
      <w:pPr>
        <w:ind w:left="4320" w:hanging="180"/>
      </w:pPr>
    </w:lvl>
    <w:lvl w:ilvl="6" w:tplc="45789A34">
      <w:start w:val="1"/>
      <w:numFmt w:val="decimal"/>
      <w:lvlText w:val="%7."/>
      <w:lvlJc w:val="left"/>
      <w:pPr>
        <w:ind w:left="5040" w:hanging="360"/>
      </w:pPr>
    </w:lvl>
    <w:lvl w:ilvl="7" w:tplc="30F82434">
      <w:start w:val="1"/>
      <w:numFmt w:val="lowerLetter"/>
      <w:lvlText w:val="%8."/>
      <w:lvlJc w:val="left"/>
      <w:pPr>
        <w:ind w:left="5760" w:hanging="360"/>
      </w:pPr>
    </w:lvl>
    <w:lvl w:ilvl="8" w:tplc="509CFE88">
      <w:start w:val="1"/>
      <w:numFmt w:val="lowerRoman"/>
      <w:lvlText w:val="%9."/>
      <w:lvlJc w:val="right"/>
      <w:pPr>
        <w:ind w:left="6480" w:hanging="180"/>
      </w:pPr>
    </w:lvl>
  </w:abstractNum>
  <w:abstractNum w:abstractNumId="1" w15:restartNumberingAfterBreak="0">
    <w:nsid w:val="5DE1B5F7"/>
    <w:multiLevelType w:val="hybridMultilevel"/>
    <w:tmpl w:val="A1FE0262"/>
    <w:lvl w:ilvl="0" w:tplc="E75AF216">
      <w:start w:val="1"/>
      <w:numFmt w:val="decimal"/>
      <w:lvlText w:val="%1."/>
      <w:lvlJc w:val="left"/>
      <w:pPr>
        <w:ind w:left="720" w:hanging="360"/>
      </w:pPr>
    </w:lvl>
    <w:lvl w:ilvl="1" w:tplc="DE4A58B2">
      <w:start w:val="1"/>
      <w:numFmt w:val="lowerLetter"/>
      <w:lvlText w:val="%2."/>
      <w:lvlJc w:val="left"/>
      <w:pPr>
        <w:ind w:left="1440" w:hanging="360"/>
      </w:pPr>
    </w:lvl>
    <w:lvl w:ilvl="2" w:tplc="1096A0C4">
      <w:start w:val="1"/>
      <w:numFmt w:val="lowerRoman"/>
      <w:lvlText w:val="%3."/>
      <w:lvlJc w:val="right"/>
      <w:pPr>
        <w:ind w:left="2160" w:hanging="180"/>
      </w:pPr>
    </w:lvl>
    <w:lvl w:ilvl="3" w:tplc="EF66C7B2">
      <w:start w:val="1"/>
      <w:numFmt w:val="decimal"/>
      <w:lvlText w:val="%4."/>
      <w:lvlJc w:val="left"/>
      <w:pPr>
        <w:ind w:left="2880" w:hanging="360"/>
      </w:pPr>
    </w:lvl>
    <w:lvl w:ilvl="4" w:tplc="9E5820F2">
      <w:start w:val="1"/>
      <w:numFmt w:val="lowerLetter"/>
      <w:lvlText w:val="%5."/>
      <w:lvlJc w:val="left"/>
      <w:pPr>
        <w:ind w:left="3600" w:hanging="360"/>
      </w:pPr>
    </w:lvl>
    <w:lvl w:ilvl="5" w:tplc="48E4AD00">
      <w:start w:val="1"/>
      <w:numFmt w:val="lowerRoman"/>
      <w:lvlText w:val="%6."/>
      <w:lvlJc w:val="right"/>
      <w:pPr>
        <w:ind w:left="4320" w:hanging="180"/>
      </w:pPr>
    </w:lvl>
    <w:lvl w:ilvl="6" w:tplc="61EABA28">
      <w:start w:val="1"/>
      <w:numFmt w:val="decimal"/>
      <w:lvlText w:val="%7."/>
      <w:lvlJc w:val="left"/>
      <w:pPr>
        <w:ind w:left="5040" w:hanging="360"/>
      </w:pPr>
    </w:lvl>
    <w:lvl w:ilvl="7" w:tplc="079655C2">
      <w:start w:val="1"/>
      <w:numFmt w:val="lowerLetter"/>
      <w:lvlText w:val="%8."/>
      <w:lvlJc w:val="left"/>
      <w:pPr>
        <w:ind w:left="5760" w:hanging="360"/>
      </w:pPr>
    </w:lvl>
    <w:lvl w:ilvl="8" w:tplc="6AB8A440">
      <w:start w:val="1"/>
      <w:numFmt w:val="lowerRoman"/>
      <w:lvlText w:val="%9."/>
      <w:lvlJc w:val="right"/>
      <w:pPr>
        <w:ind w:left="6480" w:hanging="180"/>
      </w:pPr>
    </w:lvl>
  </w:abstractNum>
  <w:abstractNum w:abstractNumId="2" w15:restartNumberingAfterBreak="0">
    <w:nsid w:val="73EAE32D"/>
    <w:multiLevelType w:val="hybridMultilevel"/>
    <w:tmpl w:val="82C080AA"/>
    <w:lvl w:ilvl="0" w:tplc="9D4C174E">
      <w:start w:val="1"/>
      <w:numFmt w:val="decimal"/>
      <w:lvlText w:val="%1."/>
      <w:lvlJc w:val="left"/>
      <w:pPr>
        <w:ind w:left="720" w:hanging="360"/>
      </w:pPr>
    </w:lvl>
    <w:lvl w:ilvl="1" w:tplc="5E066600">
      <w:start w:val="1"/>
      <w:numFmt w:val="lowerLetter"/>
      <w:lvlText w:val="%2."/>
      <w:lvlJc w:val="left"/>
      <w:pPr>
        <w:ind w:left="1440" w:hanging="360"/>
      </w:pPr>
    </w:lvl>
    <w:lvl w:ilvl="2" w:tplc="A55417C4">
      <w:start w:val="1"/>
      <w:numFmt w:val="lowerRoman"/>
      <w:lvlText w:val="%3."/>
      <w:lvlJc w:val="right"/>
      <w:pPr>
        <w:ind w:left="2160" w:hanging="180"/>
      </w:pPr>
    </w:lvl>
    <w:lvl w:ilvl="3" w:tplc="FF808EB2">
      <w:start w:val="1"/>
      <w:numFmt w:val="decimal"/>
      <w:lvlText w:val="%4."/>
      <w:lvlJc w:val="left"/>
      <w:pPr>
        <w:ind w:left="2880" w:hanging="360"/>
      </w:pPr>
    </w:lvl>
    <w:lvl w:ilvl="4" w:tplc="BCE09394">
      <w:start w:val="1"/>
      <w:numFmt w:val="lowerLetter"/>
      <w:lvlText w:val="%5."/>
      <w:lvlJc w:val="left"/>
      <w:pPr>
        <w:ind w:left="3600" w:hanging="360"/>
      </w:pPr>
    </w:lvl>
    <w:lvl w:ilvl="5" w:tplc="3E3E2CC4">
      <w:start w:val="1"/>
      <w:numFmt w:val="lowerRoman"/>
      <w:lvlText w:val="%6."/>
      <w:lvlJc w:val="right"/>
      <w:pPr>
        <w:ind w:left="4320" w:hanging="180"/>
      </w:pPr>
    </w:lvl>
    <w:lvl w:ilvl="6" w:tplc="DE7A6CBC">
      <w:start w:val="1"/>
      <w:numFmt w:val="decimal"/>
      <w:lvlText w:val="%7."/>
      <w:lvlJc w:val="left"/>
      <w:pPr>
        <w:ind w:left="5040" w:hanging="360"/>
      </w:pPr>
    </w:lvl>
    <w:lvl w:ilvl="7" w:tplc="F31E4A3E">
      <w:start w:val="1"/>
      <w:numFmt w:val="lowerLetter"/>
      <w:lvlText w:val="%8."/>
      <w:lvlJc w:val="left"/>
      <w:pPr>
        <w:ind w:left="5760" w:hanging="360"/>
      </w:pPr>
    </w:lvl>
    <w:lvl w:ilvl="8" w:tplc="BB92711C">
      <w:start w:val="1"/>
      <w:numFmt w:val="lowerRoman"/>
      <w:lvlText w:val="%9."/>
      <w:lvlJc w:val="right"/>
      <w:pPr>
        <w:ind w:left="6480" w:hanging="180"/>
      </w:pPr>
    </w:lvl>
  </w:abstractNum>
  <w:num w:numId="1" w16cid:durableId="1940944682">
    <w:abstractNumId w:val="1"/>
  </w:num>
  <w:num w:numId="2" w16cid:durableId="1161232945">
    <w:abstractNumId w:val="2"/>
  </w:num>
  <w:num w:numId="3" w16cid:durableId="144180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9BD483"/>
    <w:rsid w:val="008845C7"/>
    <w:rsid w:val="008F19F1"/>
    <w:rsid w:val="00924153"/>
    <w:rsid w:val="00C87C2F"/>
    <w:rsid w:val="018B82A6"/>
    <w:rsid w:val="02388004"/>
    <w:rsid w:val="02D9AA1E"/>
    <w:rsid w:val="0465D9D5"/>
    <w:rsid w:val="04CE4BD4"/>
    <w:rsid w:val="0572A84E"/>
    <w:rsid w:val="065B729B"/>
    <w:rsid w:val="073F89C7"/>
    <w:rsid w:val="09AC38F0"/>
    <w:rsid w:val="09C15A45"/>
    <w:rsid w:val="0AB267D6"/>
    <w:rsid w:val="0B02E60C"/>
    <w:rsid w:val="0B36ED7A"/>
    <w:rsid w:val="0B9C53E4"/>
    <w:rsid w:val="0C3FBB1F"/>
    <w:rsid w:val="0C700D2B"/>
    <w:rsid w:val="0F50DB67"/>
    <w:rsid w:val="0FF3E4C5"/>
    <w:rsid w:val="101C993D"/>
    <w:rsid w:val="10456AEC"/>
    <w:rsid w:val="106772AB"/>
    <w:rsid w:val="10A43A78"/>
    <w:rsid w:val="13542819"/>
    <w:rsid w:val="1436A34D"/>
    <w:rsid w:val="15D15C68"/>
    <w:rsid w:val="173DF42C"/>
    <w:rsid w:val="1987A7A1"/>
    <w:rsid w:val="1A020E5C"/>
    <w:rsid w:val="1D1F9451"/>
    <w:rsid w:val="1DC5B364"/>
    <w:rsid w:val="1E16B4F4"/>
    <w:rsid w:val="20142CC1"/>
    <w:rsid w:val="20A1FFDE"/>
    <w:rsid w:val="2140B0E5"/>
    <w:rsid w:val="21DCF699"/>
    <w:rsid w:val="22A187F7"/>
    <w:rsid w:val="244F8BC7"/>
    <w:rsid w:val="2551165F"/>
    <w:rsid w:val="2730E309"/>
    <w:rsid w:val="2921755E"/>
    <w:rsid w:val="29BEECDC"/>
    <w:rsid w:val="2AC93A4A"/>
    <w:rsid w:val="2B1FE918"/>
    <w:rsid w:val="2D48300C"/>
    <w:rsid w:val="2DE7CB4B"/>
    <w:rsid w:val="2E31390C"/>
    <w:rsid w:val="2E4B2585"/>
    <w:rsid w:val="2ED5D1B5"/>
    <w:rsid w:val="2EDECE57"/>
    <w:rsid w:val="317A63B4"/>
    <w:rsid w:val="349BD483"/>
    <w:rsid w:val="366BF36D"/>
    <w:rsid w:val="37C78AF9"/>
    <w:rsid w:val="37DB1AD0"/>
    <w:rsid w:val="38EB6854"/>
    <w:rsid w:val="3A7DB187"/>
    <w:rsid w:val="3AB762A8"/>
    <w:rsid w:val="3AF9B08B"/>
    <w:rsid w:val="3BB7149F"/>
    <w:rsid w:val="3C4FF802"/>
    <w:rsid w:val="3E271981"/>
    <w:rsid w:val="3F7AC48B"/>
    <w:rsid w:val="3F978E89"/>
    <w:rsid w:val="401254BC"/>
    <w:rsid w:val="418CEF3B"/>
    <w:rsid w:val="4241E0EE"/>
    <w:rsid w:val="4369FB19"/>
    <w:rsid w:val="44AFE430"/>
    <w:rsid w:val="4546BDFB"/>
    <w:rsid w:val="466C6448"/>
    <w:rsid w:val="47A33B93"/>
    <w:rsid w:val="48EDB419"/>
    <w:rsid w:val="4AC95541"/>
    <w:rsid w:val="4ACBC7C8"/>
    <w:rsid w:val="4AE7F871"/>
    <w:rsid w:val="4B2B8B0F"/>
    <w:rsid w:val="4BE1261C"/>
    <w:rsid w:val="4C57571E"/>
    <w:rsid w:val="4C73EC8D"/>
    <w:rsid w:val="4DBDA5CC"/>
    <w:rsid w:val="4E00DF70"/>
    <w:rsid w:val="4E3DEDE6"/>
    <w:rsid w:val="4F0FDB0A"/>
    <w:rsid w:val="4F339661"/>
    <w:rsid w:val="4F56CAF4"/>
    <w:rsid w:val="512A0AE9"/>
    <w:rsid w:val="51B96514"/>
    <w:rsid w:val="52868777"/>
    <w:rsid w:val="531C2854"/>
    <w:rsid w:val="53987384"/>
    <w:rsid w:val="540D7D9C"/>
    <w:rsid w:val="542EA443"/>
    <w:rsid w:val="55EC9776"/>
    <w:rsid w:val="572A5C3E"/>
    <w:rsid w:val="573084A1"/>
    <w:rsid w:val="577213AC"/>
    <w:rsid w:val="580D8DDC"/>
    <w:rsid w:val="5811AD61"/>
    <w:rsid w:val="581F4AEE"/>
    <w:rsid w:val="5A67CC2E"/>
    <w:rsid w:val="5C48D3B4"/>
    <w:rsid w:val="5C944CEB"/>
    <w:rsid w:val="608F4F01"/>
    <w:rsid w:val="610F6B78"/>
    <w:rsid w:val="615EBCA7"/>
    <w:rsid w:val="63B1AE85"/>
    <w:rsid w:val="64E9F7A5"/>
    <w:rsid w:val="6542ACD5"/>
    <w:rsid w:val="66D8CB63"/>
    <w:rsid w:val="66E809DF"/>
    <w:rsid w:val="678E13DB"/>
    <w:rsid w:val="67D62FC0"/>
    <w:rsid w:val="69C08B59"/>
    <w:rsid w:val="6A1CF0DC"/>
    <w:rsid w:val="6B4FBC3E"/>
    <w:rsid w:val="6D94296C"/>
    <w:rsid w:val="6E2F9C68"/>
    <w:rsid w:val="6E5B6490"/>
    <w:rsid w:val="6F31042C"/>
    <w:rsid w:val="6FF6B926"/>
    <w:rsid w:val="72A7B4C8"/>
    <w:rsid w:val="746929BB"/>
    <w:rsid w:val="75942BD1"/>
    <w:rsid w:val="759B7F52"/>
    <w:rsid w:val="77C6C684"/>
    <w:rsid w:val="77FA3EF4"/>
    <w:rsid w:val="79475179"/>
    <w:rsid w:val="79C97B64"/>
    <w:rsid w:val="7A080A48"/>
    <w:rsid w:val="7AD7A8C6"/>
    <w:rsid w:val="7AD9F90D"/>
    <w:rsid w:val="7C36150A"/>
    <w:rsid w:val="7C3E2115"/>
    <w:rsid w:val="7CB27AA2"/>
    <w:rsid w:val="7D24D854"/>
    <w:rsid w:val="7D9A6ADB"/>
    <w:rsid w:val="7F54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D483"/>
  <w15:chartTrackingRefBased/>
  <w15:docId w15:val="{092D1138-3768-48EA-A6AA-1908122F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2</cp:revision>
  <dcterms:created xsi:type="dcterms:W3CDTF">2024-07-12T02:29:00Z</dcterms:created>
  <dcterms:modified xsi:type="dcterms:W3CDTF">2024-07-12T04:07:00Z</dcterms:modified>
</cp:coreProperties>
</file>