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B7E3953" w:rsidP="1B7E3953" w:rsidRDefault="1B7E3953" w14:paraId="1FD626A6" w14:textId="2F668162">
      <w:pPr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xmlns:wp14="http://schemas.microsoft.com/office/word/2010/wordml" w:rsidP="1B7E3953" wp14:paraId="2C078E63" wp14:textId="23BF8184">
      <w:pPr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1B7E3953" w:rsidR="4651BCB2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Sean McLean</w:t>
      </w:r>
    </w:p>
    <w:p w:rsidR="1B7E3953" w:rsidP="1B7E3953" w:rsidRDefault="1B7E3953" w14:paraId="5B005AEE" w14:textId="1CDF813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4651BCB2" w:rsidP="1B7E3953" w:rsidRDefault="4651BCB2" w14:paraId="535FA835" w14:textId="6DDCCB5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1B7E3953" w:rsidR="4651BCB2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ALY 6040</w:t>
      </w:r>
    </w:p>
    <w:p w:rsidR="1B7E3953" w:rsidP="1B7E3953" w:rsidRDefault="1B7E3953" w14:paraId="1BDE3F63" w14:textId="3C9BE53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4651BCB2" w:rsidP="1B7E3953" w:rsidRDefault="4651BCB2" w14:paraId="6868E318" w14:textId="6CEAF91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1B7E3953" w:rsidR="4651BCB2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Module 1</w:t>
      </w:r>
      <w:r w:rsidRPr="1B7E3953" w:rsidR="6A13C202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: Technique</w:t>
      </w:r>
    </w:p>
    <w:p w:rsidR="6A13C202" w:rsidP="1B7E3953" w:rsidRDefault="6A13C202" w14:paraId="1625503A" w14:textId="0A2BB0C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1B7E3953" w:rsidR="6A13C202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 xml:space="preserve"> Practice</w:t>
      </w:r>
    </w:p>
    <w:p w:rsidR="1B7E3953" w:rsidP="1B7E3953" w:rsidRDefault="1B7E3953" w14:paraId="47651AEF" w14:textId="0C1FBEF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1B7E3953" w:rsidP="1B7E3953" w:rsidRDefault="1B7E3953" w14:paraId="6DA32328" w14:textId="0D47B2A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6A13C202" w:rsidP="1B7E3953" w:rsidRDefault="6A13C202" w14:paraId="1897DF0C" w14:textId="219B049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B7E3953" w:rsidR="6A13C202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Introduction</w:t>
      </w:r>
    </w:p>
    <w:p w:rsidR="6A13C202" w:rsidP="1B7E3953" w:rsidRDefault="6A13C202" w14:paraId="04BE07FA" w14:textId="2F0766F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B7E3953" w:rsidR="7B4D2FF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focus of this report is to dissect and analyze a dataset that looks at information of homes in the Boston area. </w:t>
      </w:r>
      <w:r w:rsidRPr="1B7E3953" w:rsidR="1296703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dataset consists of 14 attributes instrumental in the pricing of each home in the dataset, which amount to 506. Using summary statistics, correlations, and data visualizations, </w:t>
      </w:r>
      <w:r w:rsidRPr="1B7E3953" w:rsidR="3644E8E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exploration of the data will </w:t>
      </w:r>
      <w:r w:rsidRPr="1B7E3953" w:rsidR="3644E8E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seek</w:t>
      </w:r>
      <w:r w:rsidRPr="1B7E3953" w:rsidR="3644E8E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to show patterns and trends that can explain how homes are priced. </w:t>
      </w:r>
    </w:p>
    <w:p w:rsidR="3644E8E8" w:rsidP="1B7E3953" w:rsidRDefault="3644E8E8" w14:paraId="2933A611" w14:textId="6456A31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B7E3953" w:rsidR="3644E8E8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Analysis</w:t>
      </w:r>
    </w:p>
    <w:p w:rsidR="0D0ABE1C" w:rsidP="1B7E3953" w:rsidRDefault="0D0ABE1C" w14:paraId="5004E3D0" w14:textId="175E4C7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B7E3953" w:rsidR="0D0ABE1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14 attributes look at certain characteristics of the homes themselves </w:t>
      </w:r>
      <w:r w:rsidRPr="1B7E3953" w:rsidR="2DC97BF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and</w:t>
      </w:r>
      <w:r w:rsidRPr="1B7E3953" w:rsidR="0D0ABE1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some of the features of the surrounding area that might </w:t>
      </w:r>
      <w:r w:rsidRPr="1B7E3953" w:rsidR="0D0ABE1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impact</w:t>
      </w:r>
      <w:r w:rsidRPr="1B7E3953" w:rsidR="0D0ABE1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whether someone will buy a home and at what price. </w:t>
      </w:r>
      <w:r w:rsidRPr="1B7E3953" w:rsidR="681FB8E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Some of the home attributes include the age of units being sold, the amount of rooms per house, and property tax rates. Outside characteristics of the homes include pupil-</w:t>
      </w:r>
      <w:r w:rsidRPr="1B7E3953" w:rsidR="54DF0D0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teacher ratio per town, distances to radial highways and employment centers, and crime rates per town. </w:t>
      </w:r>
      <w:r w:rsidRPr="1B7E3953" w:rsidR="06A4B24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A look at the summary statistics from all the columns in the dataset shows that all the attributes </w:t>
      </w:r>
      <w:r w:rsidRPr="1B7E3953" w:rsidR="06A4B24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contain</w:t>
      </w:r>
      <w:r w:rsidRPr="1B7E3953" w:rsidR="06A4B24E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integer or numeric values.</w:t>
      </w:r>
      <w:r w:rsidRPr="1B7E3953" w:rsidR="1127392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Implementing the </w:t>
      </w:r>
      <w:r w:rsidRPr="1B7E3953" w:rsidR="1127392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View(</w:t>
      </w:r>
      <w:r w:rsidRPr="1B7E3953" w:rsidR="11273920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) function in R provides a glimpse into how the dataset looks and shows all the numeric ranges per attribute.</w:t>
      </w:r>
    </w:p>
    <w:p w:rsidR="11273920" w:rsidP="1B7E3953" w:rsidRDefault="11273920" w14:paraId="5A995E9A" w14:textId="7F91EF2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1B7E3953" w:rsidR="45927D5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Using the </w:t>
      </w:r>
      <w:r w:rsidRPr="1B7E3953" w:rsidR="45927D5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head(</w:t>
      </w:r>
      <w:r w:rsidRPr="1B7E3953" w:rsidR="45927D5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) function in R, the first </w:t>
      </w:r>
      <w:r w:rsidRPr="1B7E3953" w:rsidR="094F4F2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six</w:t>
      </w:r>
      <w:r w:rsidRPr="1B7E3953" w:rsidR="45927D5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homes in the dataset are shown and gives a small sample size of the values of each attribute per home.</w:t>
      </w:r>
    </w:p>
    <w:p w:rsidR="1B7E3953" w:rsidP="1B7E3953" w:rsidRDefault="1B7E3953" w14:paraId="696732CD" w14:textId="2A16846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</w:p>
    <w:p w:rsidR="45927D5C" w:rsidP="1B7E3953" w:rsidRDefault="45927D5C" w14:paraId="304B0EDC" w14:textId="31E06E45">
      <w:pPr>
        <w:pStyle w:val="Normal"/>
        <w:jc w:val="left"/>
      </w:pPr>
      <w:r w:rsidR="45927D5C">
        <w:drawing>
          <wp:inline wp14:editId="487182B4" wp14:anchorId="23115286">
            <wp:extent cx="5943600" cy="1228725"/>
            <wp:effectExtent l="0" t="0" r="0" b="0"/>
            <wp:docPr id="4110363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c30851afcf4f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23A3D2EA" w:rsidP="1B7E3953" w:rsidRDefault="23A3D2EA" w14:paraId="430E8462" w14:textId="23C420EB">
      <w:pPr>
        <w:pStyle w:val="Normal"/>
        <w:ind w:firstLine="720"/>
        <w:jc w:val="left"/>
        <w:rPr>
          <w:rFonts w:ascii="Times New Roman" w:hAnsi="Times New Roman" w:eastAsia="Times New Roman" w:cs="Times New Roman"/>
        </w:rPr>
      </w:pPr>
      <w:r w:rsidRPr="1B7E3953" w:rsidR="23A3D2EA">
        <w:rPr>
          <w:rFonts w:ascii="Times New Roman" w:hAnsi="Times New Roman" w:eastAsia="Times New Roman" w:cs="Times New Roman"/>
        </w:rPr>
        <w:t>At first glance it</w:t>
      </w:r>
      <w:r w:rsidRPr="1B7E3953" w:rsidR="23A3D2EA">
        <w:rPr>
          <w:rFonts w:ascii="Times New Roman" w:hAnsi="Times New Roman" w:eastAsia="Times New Roman" w:cs="Times New Roman"/>
        </w:rPr>
        <w:t xml:space="preserve"> appears that many of the values are close per unit with some variation in the age of the homes, the averages of the room</w:t>
      </w:r>
      <w:r w:rsidRPr="1B7E3953" w:rsidR="7F850693">
        <w:rPr>
          <w:rFonts w:ascii="Times New Roman" w:hAnsi="Times New Roman" w:eastAsia="Times New Roman" w:cs="Times New Roman"/>
        </w:rPr>
        <w:t>s per unit, and the percentage of the lower status of the population (</w:t>
      </w:r>
      <w:r w:rsidRPr="1B7E3953" w:rsidR="7F850693">
        <w:rPr>
          <w:rFonts w:ascii="Times New Roman" w:hAnsi="Times New Roman" w:eastAsia="Times New Roman" w:cs="Times New Roman"/>
        </w:rPr>
        <w:t>lstat</w:t>
      </w:r>
      <w:r w:rsidRPr="1B7E3953" w:rsidR="7F850693">
        <w:rPr>
          <w:rFonts w:ascii="Times New Roman" w:hAnsi="Times New Roman" w:eastAsia="Times New Roman" w:cs="Times New Roman"/>
        </w:rPr>
        <w:t>).</w:t>
      </w:r>
      <w:r w:rsidRPr="1B7E3953" w:rsidR="38DB2FDB">
        <w:rPr>
          <w:rFonts w:ascii="Times New Roman" w:hAnsi="Times New Roman" w:eastAsia="Times New Roman" w:cs="Times New Roman"/>
        </w:rPr>
        <w:t xml:space="preserve"> The unit in the first row has the lowest crime rates </w:t>
      </w:r>
      <w:r w:rsidRPr="1B7E3953" w:rsidR="4000343A">
        <w:rPr>
          <w:rFonts w:ascii="Times New Roman" w:hAnsi="Times New Roman" w:eastAsia="Times New Roman" w:cs="Times New Roman"/>
        </w:rPr>
        <w:t>(</w:t>
      </w:r>
      <w:r w:rsidRPr="1B7E3953" w:rsidR="4000343A">
        <w:rPr>
          <w:rFonts w:ascii="Times New Roman" w:hAnsi="Times New Roman" w:eastAsia="Times New Roman" w:cs="Times New Roman"/>
        </w:rPr>
        <w:t>crim</w:t>
      </w:r>
      <w:r w:rsidRPr="1B7E3953" w:rsidR="4000343A">
        <w:rPr>
          <w:rFonts w:ascii="Times New Roman" w:hAnsi="Times New Roman" w:eastAsia="Times New Roman" w:cs="Times New Roman"/>
        </w:rPr>
        <w:t xml:space="preserve">) </w:t>
      </w:r>
      <w:r w:rsidRPr="1B7E3953" w:rsidR="38DB2FDB">
        <w:rPr>
          <w:rFonts w:ascii="Times New Roman" w:hAnsi="Times New Roman" w:eastAsia="Times New Roman" w:cs="Times New Roman"/>
        </w:rPr>
        <w:t>in the entire dataset but has the highest nitric oxide concentrations</w:t>
      </w:r>
      <w:r w:rsidRPr="1B7E3953" w:rsidR="10F2A8BC">
        <w:rPr>
          <w:rFonts w:ascii="Times New Roman" w:hAnsi="Times New Roman" w:eastAsia="Times New Roman" w:cs="Times New Roman"/>
        </w:rPr>
        <w:t xml:space="preserve"> (</w:t>
      </w:r>
      <w:r w:rsidRPr="1B7E3953" w:rsidR="10F2A8BC">
        <w:rPr>
          <w:rFonts w:ascii="Times New Roman" w:hAnsi="Times New Roman" w:eastAsia="Times New Roman" w:cs="Times New Roman"/>
        </w:rPr>
        <w:t>nox</w:t>
      </w:r>
      <w:r w:rsidRPr="1B7E3953" w:rsidR="10F2A8BC">
        <w:rPr>
          <w:rFonts w:ascii="Times New Roman" w:hAnsi="Times New Roman" w:eastAsia="Times New Roman" w:cs="Times New Roman"/>
        </w:rPr>
        <w:t>)</w:t>
      </w:r>
      <w:r w:rsidRPr="1B7E3953" w:rsidR="38DB2FDB">
        <w:rPr>
          <w:rFonts w:ascii="Times New Roman" w:hAnsi="Times New Roman" w:eastAsia="Times New Roman" w:cs="Times New Roman"/>
        </w:rPr>
        <w:t xml:space="preserve"> and the </w:t>
      </w:r>
      <w:r w:rsidRPr="1B7E3953" w:rsidR="6BD0C148">
        <w:rPr>
          <w:rFonts w:ascii="Times New Roman" w:hAnsi="Times New Roman" w:eastAsia="Times New Roman" w:cs="Times New Roman"/>
        </w:rPr>
        <w:t>shortest distances to the Boston employment offices</w:t>
      </w:r>
      <w:r w:rsidRPr="1B7E3953" w:rsidR="55CDA116">
        <w:rPr>
          <w:rFonts w:ascii="Times New Roman" w:hAnsi="Times New Roman" w:eastAsia="Times New Roman" w:cs="Times New Roman"/>
        </w:rPr>
        <w:t xml:space="preserve"> (dis).</w:t>
      </w:r>
    </w:p>
    <w:p w:rsidR="55CDA116" w:rsidP="1B7E3953" w:rsidRDefault="55CDA116" w14:paraId="6012A7E5" w14:textId="4EF082D5">
      <w:pPr>
        <w:pStyle w:val="Normal"/>
        <w:jc w:val="left"/>
        <w:rPr>
          <w:rFonts w:ascii="Times New Roman" w:hAnsi="Times New Roman" w:eastAsia="Times New Roman" w:cs="Times New Roman"/>
        </w:rPr>
      </w:pPr>
      <w:r w:rsidRPr="1B7E3953" w:rsidR="69E4E8AF">
        <w:rPr>
          <w:rFonts w:ascii="Times New Roman" w:hAnsi="Times New Roman" w:eastAsia="Times New Roman" w:cs="Times New Roman"/>
        </w:rPr>
        <w:t xml:space="preserve">The dataset was well organized and cleaned up, with no duplicates or suspicious data </w:t>
      </w:r>
      <w:r w:rsidRPr="1B7E3953" w:rsidR="69E4E8AF">
        <w:rPr>
          <w:rFonts w:ascii="Times New Roman" w:hAnsi="Times New Roman" w:eastAsia="Times New Roman" w:cs="Times New Roman"/>
        </w:rPr>
        <w:t>located</w:t>
      </w:r>
      <w:r w:rsidRPr="1B7E3953" w:rsidR="69E4E8AF">
        <w:rPr>
          <w:rFonts w:ascii="Times New Roman" w:hAnsi="Times New Roman" w:eastAsia="Times New Roman" w:cs="Times New Roman"/>
        </w:rPr>
        <w:t xml:space="preserve">. </w:t>
      </w:r>
      <w:r w:rsidRPr="1B7E3953" w:rsidR="69C2C3FB">
        <w:rPr>
          <w:rFonts w:ascii="Times New Roman" w:hAnsi="Times New Roman" w:eastAsia="Times New Roman" w:cs="Times New Roman"/>
        </w:rPr>
        <w:t xml:space="preserve">An evaluation of the ranges per attribute </w:t>
      </w:r>
      <w:r w:rsidRPr="1B7E3953" w:rsidR="69C2C3FB">
        <w:rPr>
          <w:rFonts w:ascii="Times New Roman" w:hAnsi="Times New Roman" w:eastAsia="Times New Roman" w:cs="Times New Roman"/>
        </w:rPr>
        <w:t>didn’t</w:t>
      </w:r>
      <w:r w:rsidRPr="1B7E3953" w:rsidR="69C2C3FB">
        <w:rPr>
          <w:rFonts w:ascii="Times New Roman" w:hAnsi="Times New Roman" w:eastAsia="Times New Roman" w:cs="Times New Roman"/>
        </w:rPr>
        <w:t xml:space="preserve"> show any outliers that really stood out from the rest of the group. This would </w:t>
      </w:r>
      <w:r w:rsidRPr="1B7E3953" w:rsidR="69C2C3FB">
        <w:rPr>
          <w:rFonts w:ascii="Times New Roman" w:hAnsi="Times New Roman" w:eastAsia="Times New Roman" w:cs="Times New Roman"/>
        </w:rPr>
        <w:t>indicate</w:t>
      </w:r>
      <w:r w:rsidRPr="1B7E3953" w:rsidR="69C2C3FB">
        <w:rPr>
          <w:rFonts w:ascii="Times New Roman" w:hAnsi="Times New Roman" w:eastAsia="Times New Roman" w:cs="Times New Roman"/>
        </w:rPr>
        <w:t xml:space="preserve"> that a more thorough look at correlat</w:t>
      </w:r>
      <w:r w:rsidRPr="1B7E3953" w:rsidR="289974FB">
        <w:rPr>
          <w:rFonts w:ascii="Times New Roman" w:hAnsi="Times New Roman" w:eastAsia="Times New Roman" w:cs="Times New Roman"/>
        </w:rPr>
        <w:t xml:space="preserve">ions and visualizations of the data could show some potential outliers from this angle. </w:t>
      </w:r>
      <w:r w:rsidRPr="1B7E3953" w:rsidR="51997647">
        <w:rPr>
          <w:rFonts w:ascii="Times New Roman" w:hAnsi="Times New Roman" w:eastAsia="Times New Roman" w:cs="Times New Roman"/>
        </w:rPr>
        <w:t>Boxplots were created on some of the variables that showed outliers with crime rat</w:t>
      </w:r>
      <w:r w:rsidRPr="1B7E3953" w:rsidR="3B0230CD">
        <w:rPr>
          <w:rFonts w:ascii="Times New Roman" w:hAnsi="Times New Roman" w:eastAsia="Times New Roman" w:cs="Times New Roman"/>
        </w:rPr>
        <w:t xml:space="preserve">es, proportions of black people living in the city, and proportion of residential land zoned </w:t>
      </w:r>
      <w:r w:rsidRPr="1B7E3953" w:rsidR="2B63E8B4">
        <w:rPr>
          <w:rFonts w:ascii="Times New Roman" w:hAnsi="Times New Roman" w:eastAsia="Times New Roman" w:cs="Times New Roman"/>
        </w:rPr>
        <w:t xml:space="preserve">for lots over 25,000 square feet (about four times the area of a basketball court) </w:t>
      </w:r>
      <w:r w:rsidRPr="1B7E3953" w:rsidR="2B63E8B4">
        <w:rPr>
          <w:rFonts w:ascii="Times New Roman" w:hAnsi="Times New Roman" w:eastAsia="Times New Roman" w:cs="Times New Roman"/>
        </w:rPr>
        <w:t>contained</w:t>
      </w:r>
      <w:r w:rsidRPr="1B7E3953" w:rsidR="2B63E8B4">
        <w:rPr>
          <w:rFonts w:ascii="Times New Roman" w:hAnsi="Times New Roman" w:eastAsia="Times New Roman" w:cs="Times New Roman"/>
        </w:rPr>
        <w:t xml:space="preserve"> noticeable outliers when presented visually. These can have an impact on</w:t>
      </w:r>
      <w:r w:rsidRPr="1B7E3953" w:rsidR="39A44965">
        <w:rPr>
          <w:rFonts w:ascii="Times New Roman" w:hAnsi="Times New Roman" w:eastAsia="Times New Roman" w:cs="Times New Roman"/>
        </w:rPr>
        <w:t xml:space="preserve"> their mean and median values and be misleading when showing their relationships with other attributes in the dataset.</w:t>
      </w:r>
    </w:p>
    <w:p w:rsidR="22AC9B2B" w:rsidP="1B7E3953" w:rsidRDefault="22AC9B2B" w14:paraId="3F6813B3" w14:textId="009B96EC">
      <w:pPr>
        <w:pStyle w:val="Normal"/>
        <w:ind w:firstLine="720"/>
        <w:jc w:val="left"/>
        <w:rPr>
          <w:rFonts w:ascii="Times New Roman" w:hAnsi="Times New Roman" w:eastAsia="Times New Roman" w:cs="Times New Roman"/>
        </w:rPr>
      </w:pPr>
      <w:r w:rsidRPr="1B7E3953" w:rsidR="22AC9B2B">
        <w:rPr>
          <w:rFonts w:ascii="Times New Roman" w:hAnsi="Times New Roman" w:eastAsia="Times New Roman" w:cs="Times New Roman"/>
        </w:rPr>
        <w:t xml:space="preserve">The </w:t>
      </w:r>
      <w:r w:rsidRPr="1B7E3953" w:rsidR="22AC9B2B">
        <w:rPr>
          <w:rFonts w:ascii="Times New Roman" w:hAnsi="Times New Roman" w:eastAsia="Times New Roman" w:cs="Times New Roman"/>
        </w:rPr>
        <w:t>cov</w:t>
      </w:r>
      <w:r w:rsidRPr="1B7E3953" w:rsidR="22AC9B2B">
        <w:rPr>
          <w:rFonts w:ascii="Times New Roman" w:hAnsi="Times New Roman" w:eastAsia="Times New Roman" w:cs="Times New Roman"/>
        </w:rPr>
        <w:t xml:space="preserve">() and </w:t>
      </w:r>
      <w:r w:rsidRPr="1B7E3953" w:rsidR="22AC9B2B">
        <w:rPr>
          <w:rFonts w:ascii="Times New Roman" w:hAnsi="Times New Roman" w:eastAsia="Times New Roman" w:cs="Times New Roman"/>
        </w:rPr>
        <w:t>cor</w:t>
      </w:r>
      <w:r w:rsidRPr="1B7E3953" w:rsidR="22AC9B2B">
        <w:rPr>
          <w:rFonts w:ascii="Times New Roman" w:hAnsi="Times New Roman" w:eastAsia="Times New Roman" w:cs="Times New Roman"/>
        </w:rPr>
        <w:t>() functions were used to show the strength of the relationships between each attribute.</w:t>
      </w:r>
      <w:r w:rsidRPr="1B7E3953" w:rsidR="70B5CC71">
        <w:rPr>
          <w:rFonts w:ascii="Times New Roman" w:hAnsi="Times New Roman" w:eastAsia="Times New Roman" w:cs="Times New Roman"/>
        </w:rPr>
        <w:t xml:space="preserve"> </w:t>
      </w:r>
      <w:r w:rsidRPr="1B7E3953" w:rsidR="37151EDB">
        <w:rPr>
          <w:rFonts w:ascii="Times New Roman" w:hAnsi="Times New Roman" w:eastAsia="Times New Roman" w:cs="Times New Roman"/>
        </w:rPr>
        <w:t xml:space="preserve">Looking at the covariances between the variables, the tax attribute showed </w:t>
      </w:r>
      <w:r w:rsidRPr="1B7E3953" w:rsidR="37151EDB">
        <w:rPr>
          <w:rFonts w:ascii="Times New Roman" w:hAnsi="Times New Roman" w:eastAsia="Times New Roman" w:cs="Times New Roman"/>
        </w:rPr>
        <w:t>very high</w:t>
      </w:r>
      <w:r w:rsidRPr="1B7E3953" w:rsidR="37151EDB">
        <w:rPr>
          <w:rFonts w:ascii="Times New Roman" w:hAnsi="Times New Roman" w:eastAsia="Times New Roman" w:cs="Times New Roman"/>
        </w:rPr>
        <w:t xml:space="preserve"> values </w:t>
      </w:r>
      <w:r w:rsidRPr="1B7E3953" w:rsidR="7DD1E71F">
        <w:rPr>
          <w:rFonts w:ascii="Times New Roman" w:hAnsi="Times New Roman" w:eastAsia="Times New Roman" w:cs="Times New Roman"/>
        </w:rPr>
        <w:t xml:space="preserve">or </w:t>
      </w:r>
      <w:r w:rsidRPr="1B7E3953" w:rsidR="7DD1E71F">
        <w:rPr>
          <w:rFonts w:ascii="Times New Roman" w:hAnsi="Times New Roman" w:eastAsia="Times New Roman" w:cs="Times New Roman"/>
        </w:rPr>
        <w:t>very low</w:t>
      </w:r>
      <w:r w:rsidRPr="1B7E3953" w:rsidR="7DD1E71F">
        <w:rPr>
          <w:rFonts w:ascii="Times New Roman" w:hAnsi="Times New Roman" w:eastAsia="Times New Roman" w:cs="Times New Roman"/>
        </w:rPr>
        <w:t xml:space="preserve"> values in its relationships.</w:t>
      </w:r>
      <w:r w:rsidRPr="1B7E3953" w:rsidR="5CE1DEEE">
        <w:rPr>
          <w:rFonts w:ascii="Times New Roman" w:hAnsi="Times New Roman" w:eastAsia="Times New Roman" w:cs="Times New Roman"/>
        </w:rPr>
        <w:t xml:space="preserve"> This </w:t>
      </w:r>
      <w:r w:rsidRPr="1B7E3953" w:rsidR="5CE1DEEE">
        <w:rPr>
          <w:rFonts w:ascii="Times New Roman" w:hAnsi="Times New Roman" w:eastAsia="Times New Roman" w:cs="Times New Roman"/>
        </w:rPr>
        <w:t>indicates</w:t>
      </w:r>
      <w:r w:rsidRPr="1B7E3953" w:rsidR="5CE1DEEE">
        <w:rPr>
          <w:rFonts w:ascii="Times New Roman" w:hAnsi="Times New Roman" w:eastAsia="Times New Roman" w:cs="Times New Roman"/>
        </w:rPr>
        <w:t xml:space="preserve"> that taxes on the units are heavily affected by other attributes of the houses being sold. </w:t>
      </w:r>
      <w:r w:rsidRPr="1B7E3953" w:rsidR="6F478E29">
        <w:rPr>
          <w:rFonts w:ascii="Times New Roman" w:hAnsi="Times New Roman" w:eastAsia="Times New Roman" w:cs="Times New Roman"/>
        </w:rPr>
        <w:t xml:space="preserve">One variable that had values close to zero when compared to most of the other variables was the </w:t>
      </w:r>
      <w:r w:rsidRPr="1B7E3953" w:rsidR="5A273576">
        <w:rPr>
          <w:rFonts w:ascii="Times New Roman" w:hAnsi="Times New Roman" w:eastAsia="Times New Roman" w:cs="Times New Roman"/>
        </w:rPr>
        <w:t>‘</w:t>
      </w:r>
      <w:r w:rsidRPr="1B7E3953" w:rsidR="5A273576">
        <w:rPr>
          <w:rFonts w:ascii="Times New Roman" w:hAnsi="Times New Roman" w:eastAsia="Times New Roman" w:cs="Times New Roman"/>
        </w:rPr>
        <w:t>chas</w:t>
      </w:r>
      <w:r w:rsidRPr="1B7E3953" w:rsidR="5A273576">
        <w:rPr>
          <w:rFonts w:ascii="Times New Roman" w:hAnsi="Times New Roman" w:eastAsia="Times New Roman" w:cs="Times New Roman"/>
        </w:rPr>
        <w:t xml:space="preserve">’ attribute which pertains to whether the unit property borders the Charles River. This quality in a home surprisingly does not </w:t>
      </w:r>
      <w:r w:rsidRPr="1B7E3953" w:rsidR="5A273576">
        <w:rPr>
          <w:rFonts w:ascii="Times New Roman" w:hAnsi="Times New Roman" w:eastAsia="Times New Roman" w:cs="Times New Roman"/>
        </w:rPr>
        <w:t>impact</w:t>
      </w:r>
      <w:r w:rsidRPr="1B7E3953" w:rsidR="5A273576">
        <w:rPr>
          <w:rFonts w:ascii="Times New Roman" w:hAnsi="Times New Roman" w:eastAsia="Times New Roman" w:cs="Times New Roman"/>
        </w:rPr>
        <w:t xml:space="preserve"> other fe</w:t>
      </w:r>
      <w:r w:rsidRPr="1B7E3953" w:rsidR="278F8887">
        <w:rPr>
          <w:rFonts w:ascii="Times New Roman" w:hAnsi="Times New Roman" w:eastAsia="Times New Roman" w:cs="Times New Roman"/>
        </w:rPr>
        <w:t xml:space="preserve">atures including the taxes on the house or any other housing feature. </w:t>
      </w:r>
    </w:p>
    <w:p w:rsidR="6301055B" w:rsidP="1B7E3953" w:rsidRDefault="6301055B" w14:paraId="65C6DC6E" w14:textId="4D28A531">
      <w:pPr>
        <w:pStyle w:val="Normal"/>
        <w:jc w:val="left"/>
        <w:rPr>
          <w:rFonts w:ascii="Times New Roman" w:hAnsi="Times New Roman" w:eastAsia="Times New Roman" w:cs="Times New Roman"/>
        </w:rPr>
      </w:pPr>
      <w:r w:rsidRPr="1B7E3953" w:rsidR="4BFA1617">
        <w:rPr>
          <w:rFonts w:ascii="Times New Roman" w:hAnsi="Times New Roman" w:eastAsia="Times New Roman" w:cs="Times New Roman"/>
        </w:rPr>
        <w:t xml:space="preserve">The </w:t>
      </w:r>
      <w:r w:rsidRPr="1B7E3953" w:rsidR="4BFA1617">
        <w:rPr>
          <w:rFonts w:ascii="Times New Roman" w:hAnsi="Times New Roman" w:eastAsia="Times New Roman" w:cs="Times New Roman"/>
        </w:rPr>
        <w:t>cor</w:t>
      </w:r>
      <w:r w:rsidRPr="1B7E3953" w:rsidR="4BFA1617">
        <w:rPr>
          <w:rFonts w:ascii="Times New Roman" w:hAnsi="Times New Roman" w:eastAsia="Times New Roman" w:cs="Times New Roman"/>
        </w:rPr>
        <w:t xml:space="preserve">() function was run to analyze the relationships between the variables with several showing strong correlations. To verify </w:t>
      </w:r>
      <w:r w:rsidRPr="1B7E3953" w:rsidR="375D9F46">
        <w:rPr>
          <w:rFonts w:ascii="Times New Roman" w:hAnsi="Times New Roman" w:eastAsia="Times New Roman" w:cs="Times New Roman"/>
        </w:rPr>
        <w:t>th</w:t>
      </w:r>
      <w:r w:rsidRPr="1B7E3953" w:rsidR="610ACE0E">
        <w:rPr>
          <w:rFonts w:ascii="Times New Roman" w:hAnsi="Times New Roman" w:eastAsia="Times New Roman" w:cs="Times New Roman"/>
        </w:rPr>
        <w:t>i</w:t>
      </w:r>
      <w:r w:rsidRPr="1B7E3953" w:rsidR="1A4D8FDA">
        <w:rPr>
          <w:rFonts w:ascii="Times New Roman" w:hAnsi="Times New Roman" w:eastAsia="Times New Roman" w:cs="Times New Roman"/>
        </w:rPr>
        <w:t>s</w:t>
      </w:r>
      <w:r w:rsidRPr="1B7E3953" w:rsidR="1A4D8FDA">
        <w:rPr>
          <w:rFonts w:ascii="Times New Roman" w:hAnsi="Times New Roman" w:eastAsia="Times New Roman" w:cs="Times New Roman"/>
        </w:rPr>
        <w:t>,</w:t>
      </w:r>
      <w:r w:rsidRPr="1B7E3953" w:rsidR="375D9F46">
        <w:rPr>
          <w:rFonts w:ascii="Times New Roman" w:hAnsi="Times New Roman" w:eastAsia="Times New Roman" w:cs="Times New Roman"/>
        </w:rPr>
        <w:t xml:space="preserve"> I used scatterplots to show the linearity between the attributes.</w:t>
      </w:r>
      <w:r w:rsidRPr="1B7E3953" w:rsidR="299C7D65">
        <w:rPr>
          <w:rFonts w:ascii="Times New Roman" w:hAnsi="Times New Roman" w:eastAsia="Times New Roman" w:cs="Times New Roman"/>
        </w:rPr>
        <w:t xml:space="preserve"> A few examples of this include the connection between the variables ‘</w:t>
      </w:r>
      <w:r w:rsidRPr="1B7E3953" w:rsidR="299C7D65">
        <w:rPr>
          <w:rFonts w:ascii="Times New Roman" w:hAnsi="Times New Roman" w:eastAsia="Times New Roman" w:cs="Times New Roman"/>
        </w:rPr>
        <w:t>indus</w:t>
      </w:r>
      <w:r w:rsidRPr="1B7E3953" w:rsidR="299C7D65">
        <w:rPr>
          <w:rFonts w:ascii="Times New Roman" w:hAnsi="Times New Roman" w:eastAsia="Times New Roman" w:cs="Times New Roman"/>
        </w:rPr>
        <w:t>’ and ‘tax</w:t>
      </w:r>
      <w:r w:rsidRPr="1B7E3953" w:rsidR="299C7D65">
        <w:rPr>
          <w:rFonts w:ascii="Times New Roman" w:hAnsi="Times New Roman" w:eastAsia="Times New Roman" w:cs="Times New Roman"/>
        </w:rPr>
        <w:t>’.</w:t>
      </w:r>
      <w:r w:rsidRPr="1B7E3953" w:rsidR="299C7D65">
        <w:rPr>
          <w:rFonts w:ascii="Times New Roman" w:hAnsi="Times New Roman" w:eastAsia="Times New Roman" w:cs="Times New Roman"/>
        </w:rPr>
        <w:t xml:space="preserve"> The plot below shows that</w:t>
      </w:r>
      <w:r w:rsidRPr="1B7E3953" w:rsidR="282D2363">
        <w:rPr>
          <w:rFonts w:ascii="Times New Roman" w:hAnsi="Times New Roman" w:eastAsia="Times New Roman" w:cs="Times New Roman"/>
        </w:rPr>
        <w:t xml:space="preserve"> the taxes</w:t>
      </w:r>
      <w:r w:rsidRPr="1B7E3953" w:rsidR="753E6A83">
        <w:rPr>
          <w:rFonts w:ascii="Times New Roman" w:hAnsi="Times New Roman" w:eastAsia="Times New Roman" w:cs="Times New Roman"/>
        </w:rPr>
        <w:t xml:space="preserve"> of units</w:t>
      </w:r>
      <w:r w:rsidRPr="1B7E3953" w:rsidR="282D2363">
        <w:rPr>
          <w:rFonts w:ascii="Times New Roman" w:hAnsi="Times New Roman" w:eastAsia="Times New Roman" w:cs="Times New Roman"/>
        </w:rPr>
        <w:t xml:space="preserve"> increase as the proportion of non-retail business acres per town also </w:t>
      </w:r>
      <w:r w:rsidRPr="1B7E3953" w:rsidR="282D2363">
        <w:rPr>
          <w:rFonts w:ascii="Times New Roman" w:hAnsi="Times New Roman" w:eastAsia="Times New Roman" w:cs="Times New Roman"/>
        </w:rPr>
        <w:t xml:space="preserve">increases. </w:t>
      </w:r>
      <w:r w:rsidRPr="1B7E3953" w:rsidR="410CC8EF">
        <w:rPr>
          <w:rFonts w:ascii="Times New Roman" w:hAnsi="Times New Roman" w:eastAsia="Times New Roman" w:cs="Times New Roman"/>
        </w:rPr>
        <w:t xml:space="preserve">This could potentially mean that houses have more value when there are fewer retail businesses in the town where the home is </w:t>
      </w:r>
      <w:r w:rsidRPr="1B7E3953" w:rsidR="410CC8EF">
        <w:rPr>
          <w:rFonts w:ascii="Times New Roman" w:hAnsi="Times New Roman" w:eastAsia="Times New Roman" w:cs="Times New Roman"/>
        </w:rPr>
        <w:t>located</w:t>
      </w:r>
      <w:r w:rsidRPr="1B7E3953" w:rsidR="410CC8EF">
        <w:rPr>
          <w:rFonts w:ascii="Times New Roman" w:hAnsi="Times New Roman" w:eastAsia="Times New Roman" w:cs="Times New Roman"/>
        </w:rPr>
        <w:t>.</w:t>
      </w:r>
    </w:p>
    <w:p w:rsidR="40CC6679" w:rsidP="1B7E3953" w:rsidRDefault="40CC6679" w14:paraId="53EC0A0E" w14:textId="7BE9AA53">
      <w:pPr>
        <w:pStyle w:val="Normal"/>
        <w:jc w:val="center"/>
      </w:pPr>
      <w:r w:rsidR="40CC6679">
        <w:drawing>
          <wp:inline wp14:editId="2B4F5F11" wp14:anchorId="04B3EDCC">
            <wp:extent cx="4476750" cy="3257122"/>
            <wp:effectExtent l="0" t="0" r="0" b="0"/>
            <wp:docPr id="20949845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387809f72842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DC7887" w:rsidP="1B7E3953" w:rsidRDefault="4FDC7887" w14:paraId="6584748B" w14:textId="08CBF586">
      <w:pPr>
        <w:pStyle w:val="Normal"/>
        <w:jc w:val="left"/>
        <w:rPr>
          <w:rFonts w:ascii="Times New Roman" w:hAnsi="Times New Roman" w:eastAsia="Times New Roman" w:cs="Times New Roman"/>
        </w:rPr>
      </w:pPr>
      <w:r w:rsidRPr="1B7E3953" w:rsidR="4FDC7887">
        <w:rPr>
          <w:rFonts w:ascii="Times New Roman" w:hAnsi="Times New Roman" w:eastAsia="Times New Roman" w:cs="Times New Roman"/>
        </w:rPr>
        <w:t xml:space="preserve">The plot below shows the correlation between the median values of </w:t>
      </w:r>
      <w:r w:rsidRPr="1B7E3953" w:rsidR="14CFDC3F">
        <w:rPr>
          <w:rFonts w:ascii="Times New Roman" w:hAnsi="Times New Roman" w:eastAsia="Times New Roman" w:cs="Times New Roman"/>
        </w:rPr>
        <w:t xml:space="preserve">owner-occupied homes and the property tax rates of homes. An analysis of </w:t>
      </w:r>
      <w:r w:rsidRPr="1B7E3953" w:rsidR="3473B190">
        <w:rPr>
          <w:rFonts w:ascii="Times New Roman" w:hAnsi="Times New Roman" w:eastAsia="Times New Roman" w:cs="Times New Roman"/>
        </w:rPr>
        <w:t xml:space="preserve">the data visualization shows that the tax rate increases as the value of homes goes up in value. This would </w:t>
      </w:r>
      <w:r w:rsidRPr="1B7E3953" w:rsidR="3473B190">
        <w:rPr>
          <w:rFonts w:ascii="Times New Roman" w:hAnsi="Times New Roman" w:eastAsia="Times New Roman" w:cs="Times New Roman"/>
        </w:rPr>
        <w:t>most likely be</w:t>
      </w:r>
      <w:r w:rsidRPr="1B7E3953" w:rsidR="3473B190">
        <w:rPr>
          <w:rFonts w:ascii="Times New Roman" w:hAnsi="Times New Roman" w:eastAsia="Times New Roman" w:cs="Times New Roman"/>
        </w:rPr>
        <w:t xml:space="preserve"> a </w:t>
      </w:r>
      <w:r w:rsidRPr="1B7E3953" w:rsidR="4C0EC219">
        <w:rPr>
          <w:rFonts w:ascii="Times New Roman" w:hAnsi="Times New Roman" w:eastAsia="Times New Roman" w:cs="Times New Roman"/>
        </w:rPr>
        <w:t xml:space="preserve">strong relationship in that taxes are </w:t>
      </w:r>
      <w:r w:rsidRPr="1B7E3953" w:rsidR="4C0EC219">
        <w:rPr>
          <w:rFonts w:ascii="Times New Roman" w:hAnsi="Times New Roman" w:eastAsia="Times New Roman" w:cs="Times New Roman"/>
        </w:rPr>
        <w:t>usually higher</w:t>
      </w:r>
      <w:r w:rsidRPr="1B7E3953" w:rsidR="4C0EC219">
        <w:rPr>
          <w:rFonts w:ascii="Times New Roman" w:hAnsi="Times New Roman" w:eastAsia="Times New Roman" w:cs="Times New Roman"/>
        </w:rPr>
        <w:t xml:space="preserve"> when the value of a home is also high. </w:t>
      </w:r>
    </w:p>
    <w:p w:rsidR="22AC9B2B" w:rsidP="1B7E3953" w:rsidRDefault="22AC9B2B" w14:paraId="3DEB4490" w14:textId="4F190EB1">
      <w:pPr>
        <w:pStyle w:val="Normal"/>
        <w:jc w:val="center"/>
      </w:pPr>
      <w:r w:rsidR="290188C7">
        <w:drawing>
          <wp:inline wp14:editId="451F86F6" wp14:anchorId="5EC63A79">
            <wp:extent cx="2811134" cy="2045280"/>
            <wp:effectExtent l="0" t="0" r="0" b="0"/>
            <wp:docPr id="256304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bde9a6409746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134" cy="20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8FEBB" w:rsidP="1B7E3953" w:rsidRDefault="24F8FEBB" w14:paraId="0B432D36" w14:textId="582C0896">
      <w:pPr>
        <w:pStyle w:val="Normal"/>
        <w:jc w:val="left"/>
        <w:rPr>
          <w:rFonts w:ascii="Times New Roman" w:hAnsi="Times New Roman" w:eastAsia="Times New Roman" w:cs="Times New Roman"/>
        </w:rPr>
      </w:pPr>
      <w:r w:rsidRPr="1B7E3953" w:rsidR="24F8FEBB">
        <w:rPr>
          <w:rFonts w:ascii="Times New Roman" w:hAnsi="Times New Roman" w:eastAsia="Times New Roman" w:cs="Times New Roman"/>
        </w:rPr>
        <w:t xml:space="preserve">The plot below shows the relationship between the age of the units versus the percentage of </w:t>
      </w:r>
      <w:r w:rsidRPr="1B7E3953" w:rsidR="1DD016F6">
        <w:rPr>
          <w:rFonts w:ascii="Times New Roman" w:hAnsi="Times New Roman" w:eastAsia="Times New Roman" w:cs="Times New Roman"/>
        </w:rPr>
        <w:t xml:space="preserve">the lower status of the population. An evaluation of these data points shows that the age of </w:t>
      </w:r>
      <w:r w:rsidRPr="1B7E3953" w:rsidR="4820C6F7">
        <w:rPr>
          <w:rFonts w:ascii="Times New Roman" w:hAnsi="Times New Roman" w:eastAsia="Times New Roman" w:cs="Times New Roman"/>
        </w:rPr>
        <w:t>housing is</w:t>
      </w:r>
      <w:r w:rsidRPr="1B7E3953" w:rsidR="1DD016F6">
        <w:rPr>
          <w:rFonts w:ascii="Times New Roman" w:hAnsi="Times New Roman" w:eastAsia="Times New Roman" w:cs="Times New Roman"/>
        </w:rPr>
        <w:t xml:space="preserve"> rising as the percentages of the lower status of the p</w:t>
      </w:r>
      <w:r w:rsidRPr="1B7E3953" w:rsidR="29834FEE">
        <w:rPr>
          <w:rFonts w:ascii="Times New Roman" w:hAnsi="Times New Roman" w:eastAsia="Times New Roman" w:cs="Times New Roman"/>
        </w:rPr>
        <w:t xml:space="preserve">opulation </w:t>
      </w:r>
      <w:r w:rsidRPr="1B7E3953" w:rsidR="184A32FD">
        <w:rPr>
          <w:rFonts w:ascii="Times New Roman" w:hAnsi="Times New Roman" w:eastAsia="Times New Roman" w:cs="Times New Roman"/>
        </w:rPr>
        <w:t>increase</w:t>
      </w:r>
      <w:r w:rsidRPr="1B7E3953" w:rsidR="29834FEE">
        <w:rPr>
          <w:rFonts w:ascii="Times New Roman" w:hAnsi="Times New Roman" w:eastAsia="Times New Roman" w:cs="Times New Roman"/>
        </w:rPr>
        <w:t xml:space="preserve">. The percentages could be measured by total </w:t>
      </w:r>
      <w:r w:rsidRPr="1B7E3953" w:rsidR="2CBE97BB">
        <w:rPr>
          <w:rFonts w:ascii="Times New Roman" w:hAnsi="Times New Roman" w:eastAsia="Times New Roman" w:cs="Times New Roman"/>
        </w:rPr>
        <w:t xml:space="preserve">household income or another metric I am unsure of, but if it pertains to income this could </w:t>
      </w:r>
      <w:r w:rsidRPr="1B7E3953" w:rsidR="2CBE97BB">
        <w:rPr>
          <w:rFonts w:ascii="Times New Roman" w:hAnsi="Times New Roman" w:eastAsia="Times New Roman" w:cs="Times New Roman"/>
        </w:rPr>
        <w:t>indicate</w:t>
      </w:r>
      <w:r w:rsidRPr="1B7E3953" w:rsidR="2CBE97BB">
        <w:rPr>
          <w:rFonts w:ascii="Times New Roman" w:hAnsi="Times New Roman" w:eastAsia="Times New Roman" w:cs="Times New Roman"/>
        </w:rPr>
        <w:t xml:space="preserve"> that households that are in the smallest percentile live in older units by</w:t>
      </w:r>
      <w:r w:rsidRPr="1B7E3953" w:rsidR="0A908FE0">
        <w:rPr>
          <w:rFonts w:ascii="Times New Roman" w:hAnsi="Times New Roman" w:eastAsia="Times New Roman" w:cs="Times New Roman"/>
        </w:rPr>
        <w:t xml:space="preserve"> what the scatterplot is showing. </w:t>
      </w:r>
      <w:r w:rsidRPr="1B7E3953" w:rsidR="1DB06684">
        <w:rPr>
          <w:rFonts w:ascii="Times New Roman" w:hAnsi="Times New Roman" w:eastAsia="Times New Roman" w:cs="Times New Roman"/>
        </w:rPr>
        <w:t xml:space="preserve">This number </w:t>
      </w:r>
      <w:r w:rsidRPr="1B7E3953" w:rsidR="03BDF8D0">
        <w:rPr>
          <w:rFonts w:ascii="Times New Roman" w:hAnsi="Times New Roman" w:eastAsia="Times New Roman" w:cs="Times New Roman"/>
        </w:rPr>
        <w:t>increases</w:t>
      </w:r>
      <w:r w:rsidRPr="1B7E3953" w:rsidR="1DB06684">
        <w:rPr>
          <w:rFonts w:ascii="Times New Roman" w:hAnsi="Times New Roman" w:eastAsia="Times New Roman" w:cs="Times New Roman"/>
        </w:rPr>
        <w:t xml:space="preserve"> more as the house gets above a century old in age.</w:t>
      </w:r>
    </w:p>
    <w:p w:rsidR="290188C7" w:rsidP="1B7E3953" w:rsidRDefault="290188C7" w14:paraId="05DCC30B" w14:textId="755202E5">
      <w:pPr>
        <w:pStyle w:val="Normal"/>
        <w:jc w:val="center"/>
      </w:pPr>
      <w:r w:rsidR="290188C7">
        <w:drawing>
          <wp:inline wp14:editId="221FF610" wp14:anchorId="1821DD9E">
            <wp:extent cx="4210050" cy="3063081"/>
            <wp:effectExtent l="0" t="0" r="0" b="0"/>
            <wp:docPr id="506943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065a6a5e6048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06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7E319E" w:rsidP="1B7E3953" w:rsidRDefault="5C7E319E" w14:paraId="2C7BA7EA" w14:textId="48D97EA7">
      <w:pPr>
        <w:pStyle w:val="Normal"/>
        <w:jc w:val="left"/>
        <w:rPr>
          <w:rFonts w:ascii="Times New Roman" w:hAnsi="Times New Roman" w:eastAsia="Times New Roman" w:cs="Times New Roman"/>
        </w:rPr>
      </w:pPr>
      <w:r w:rsidRPr="1B7E3953" w:rsidR="4938C05A">
        <w:rPr>
          <w:rFonts w:ascii="Times New Roman" w:hAnsi="Times New Roman" w:eastAsia="Times New Roman" w:cs="Times New Roman"/>
        </w:rPr>
        <w:t xml:space="preserve">A </w:t>
      </w:r>
      <w:r w:rsidRPr="1B7E3953" w:rsidR="4938C05A">
        <w:rPr>
          <w:rFonts w:ascii="Times New Roman" w:hAnsi="Times New Roman" w:eastAsia="Times New Roman" w:cs="Times New Roman"/>
        </w:rPr>
        <w:t>ggplot</w:t>
      </w:r>
      <w:r w:rsidRPr="1B7E3953" w:rsidR="4938C05A">
        <w:rPr>
          <w:rFonts w:ascii="Times New Roman" w:hAnsi="Times New Roman" w:eastAsia="Times New Roman" w:cs="Times New Roman"/>
        </w:rPr>
        <w:t xml:space="preserve"> was implemented to show the strong correlation between the value of homes per the average total of room</w:t>
      </w:r>
      <w:r w:rsidRPr="1B7E3953" w:rsidR="3D0B595C">
        <w:rPr>
          <w:rFonts w:ascii="Times New Roman" w:hAnsi="Times New Roman" w:eastAsia="Times New Roman" w:cs="Times New Roman"/>
        </w:rPr>
        <w:t xml:space="preserve">s per unit. While there are some outliers in the graph, there is a large cluster in the middle of the plot where </w:t>
      </w:r>
      <w:r w:rsidRPr="1B7E3953" w:rsidR="56AB81C2">
        <w:rPr>
          <w:rFonts w:ascii="Times New Roman" w:hAnsi="Times New Roman" w:eastAsia="Times New Roman" w:cs="Times New Roman"/>
        </w:rPr>
        <w:t xml:space="preserve">most of the units </w:t>
      </w:r>
      <w:r w:rsidRPr="1B7E3953" w:rsidR="56AB81C2">
        <w:rPr>
          <w:rFonts w:ascii="Times New Roman" w:hAnsi="Times New Roman" w:eastAsia="Times New Roman" w:cs="Times New Roman"/>
        </w:rPr>
        <w:t>contain</w:t>
      </w:r>
      <w:r w:rsidRPr="1B7E3953" w:rsidR="56AB81C2">
        <w:rPr>
          <w:rFonts w:ascii="Times New Roman" w:hAnsi="Times New Roman" w:eastAsia="Times New Roman" w:cs="Times New Roman"/>
        </w:rPr>
        <w:t xml:space="preserve"> five to seven rooms per unit. </w:t>
      </w:r>
      <w:r w:rsidRPr="1B7E3953" w:rsidR="396A204A">
        <w:rPr>
          <w:rFonts w:ascii="Times New Roman" w:hAnsi="Times New Roman" w:eastAsia="Times New Roman" w:cs="Times New Roman"/>
        </w:rPr>
        <w:t xml:space="preserve">There does seem to be a linear relationship though as the more rooms a home has the higher </w:t>
      </w:r>
      <w:r w:rsidRPr="1B7E3953" w:rsidR="0DDF6C5B">
        <w:rPr>
          <w:rFonts w:ascii="Times New Roman" w:hAnsi="Times New Roman" w:eastAsia="Times New Roman" w:cs="Times New Roman"/>
        </w:rPr>
        <w:t>value</w:t>
      </w:r>
      <w:r w:rsidRPr="1B7E3953" w:rsidR="396A204A">
        <w:rPr>
          <w:rFonts w:ascii="Times New Roman" w:hAnsi="Times New Roman" w:eastAsia="Times New Roman" w:cs="Times New Roman"/>
        </w:rPr>
        <w:t xml:space="preserve"> the unit will be. The </w:t>
      </w:r>
      <w:r w:rsidRPr="1B7E3953" w:rsidR="396A204A">
        <w:rPr>
          <w:rFonts w:ascii="Times New Roman" w:hAnsi="Times New Roman" w:eastAsia="Times New Roman" w:cs="Times New Roman"/>
        </w:rPr>
        <w:t>ggplot</w:t>
      </w:r>
      <w:r w:rsidRPr="1B7E3953" w:rsidR="396A204A">
        <w:rPr>
          <w:rFonts w:ascii="Times New Roman" w:hAnsi="Times New Roman" w:eastAsia="Times New Roman" w:cs="Times New Roman"/>
        </w:rPr>
        <w:t xml:space="preserve"> provides a more in-depth look at the p</w:t>
      </w:r>
      <w:r w:rsidRPr="1B7E3953" w:rsidR="2B4FE6BD">
        <w:rPr>
          <w:rFonts w:ascii="Times New Roman" w:hAnsi="Times New Roman" w:eastAsia="Times New Roman" w:cs="Times New Roman"/>
        </w:rPr>
        <w:t>oints and the darker the cluster gets with more data points being clumped together.</w:t>
      </w:r>
    </w:p>
    <w:p w:rsidR="302BBAC1" w:rsidP="1B7E3953" w:rsidRDefault="302BBAC1" w14:paraId="4B281135" w14:textId="3397947F">
      <w:pPr>
        <w:pStyle w:val="Normal"/>
        <w:jc w:val="center"/>
      </w:pPr>
      <w:r w:rsidR="302BBAC1">
        <w:drawing>
          <wp:inline wp14:editId="721CE6DF" wp14:anchorId="73C45741">
            <wp:extent cx="4276725" cy="3111592"/>
            <wp:effectExtent l="0" t="0" r="0" b="0"/>
            <wp:docPr id="15131938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6e40c1568d4a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11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7E3953" w:rsidP="1B7E3953" w:rsidRDefault="1B7E3953" w14:paraId="4E64C575" w14:textId="4D8567F6">
      <w:pPr>
        <w:pStyle w:val="Normal"/>
        <w:jc w:val="center"/>
      </w:pPr>
    </w:p>
    <w:p w:rsidR="17329AC5" w:rsidP="1B7E3953" w:rsidRDefault="17329AC5" w14:paraId="44F35125" w14:textId="63EE13CE">
      <w:pPr>
        <w:pStyle w:val="Normal"/>
        <w:jc w:val="center"/>
        <w:rPr>
          <w:rFonts w:ascii="Times New Roman" w:hAnsi="Times New Roman" w:eastAsia="Times New Roman" w:cs="Times New Roman"/>
        </w:rPr>
      </w:pPr>
      <w:r w:rsidRPr="1B7E3953" w:rsidR="17329AC5">
        <w:rPr>
          <w:rFonts w:ascii="Times New Roman" w:hAnsi="Times New Roman" w:eastAsia="Times New Roman" w:cs="Times New Roman"/>
          <w:b w:val="1"/>
          <w:bCs w:val="1"/>
          <w:u w:val="single"/>
        </w:rPr>
        <w:t>Conclusion</w:t>
      </w:r>
    </w:p>
    <w:p w:rsidR="17329AC5" w:rsidP="1B7E3953" w:rsidRDefault="17329AC5" w14:paraId="0E2B4ECD" w14:textId="692A73A2">
      <w:pPr>
        <w:pStyle w:val="Normal"/>
        <w:ind w:firstLine="720"/>
        <w:jc w:val="left"/>
        <w:rPr>
          <w:rFonts w:ascii="Times New Roman" w:hAnsi="Times New Roman" w:eastAsia="Times New Roman" w:cs="Times New Roman"/>
        </w:rPr>
      </w:pPr>
      <w:r w:rsidRPr="1B7E3953" w:rsidR="17329AC5">
        <w:rPr>
          <w:rFonts w:ascii="Times New Roman" w:hAnsi="Times New Roman" w:eastAsia="Times New Roman" w:cs="Times New Roman"/>
        </w:rPr>
        <w:t>An overall assessment of the data shows that</w:t>
      </w:r>
      <w:r w:rsidRPr="1B7E3953" w:rsidR="13D04EC4">
        <w:rPr>
          <w:rFonts w:ascii="Times New Roman" w:hAnsi="Times New Roman" w:eastAsia="Times New Roman" w:cs="Times New Roman"/>
        </w:rPr>
        <w:t xml:space="preserve"> concerns like</w:t>
      </w:r>
      <w:r w:rsidRPr="1B7E3953" w:rsidR="17329AC5">
        <w:rPr>
          <w:rFonts w:ascii="Times New Roman" w:hAnsi="Times New Roman" w:eastAsia="Times New Roman" w:cs="Times New Roman"/>
        </w:rPr>
        <w:t xml:space="preserve"> socioeconomic status </w:t>
      </w:r>
      <w:r w:rsidRPr="1B7E3953" w:rsidR="2A798CA2">
        <w:rPr>
          <w:rFonts w:ascii="Times New Roman" w:hAnsi="Times New Roman" w:eastAsia="Times New Roman" w:cs="Times New Roman"/>
        </w:rPr>
        <w:t>could play</w:t>
      </w:r>
      <w:r w:rsidRPr="1B7E3953" w:rsidR="17329AC5">
        <w:rPr>
          <w:rFonts w:ascii="Times New Roman" w:hAnsi="Times New Roman" w:eastAsia="Times New Roman" w:cs="Times New Roman"/>
        </w:rPr>
        <w:t xml:space="preserve"> a role in the values of the units and the surrounding areas' features.</w:t>
      </w:r>
      <w:r w:rsidRPr="1B7E3953" w:rsidR="452AAF64">
        <w:rPr>
          <w:rFonts w:ascii="Times New Roman" w:hAnsi="Times New Roman" w:eastAsia="Times New Roman" w:cs="Times New Roman"/>
        </w:rPr>
        <w:t xml:space="preserve"> </w:t>
      </w:r>
      <w:r w:rsidRPr="1B7E3953" w:rsidR="337374A5">
        <w:rPr>
          <w:rFonts w:ascii="Times New Roman" w:hAnsi="Times New Roman" w:eastAsia="Times New Roman" w:cs="Times New Roman"/>
        </w:rPr>
        <w:t>This could create issues where areas could be gentrified in the future</w:t>
      </w:r>
      <w:r w:rsidRPr="1B7E3953" w:rsidR="3D34CF9C">
        <w:rPr>
          <w:rFonts w:ascii="Times New Roman" w:hAnsi="Times New Roman" w:eastAsia="Times New Roman" w:cs="Times New Roman"/>
        </w:rPr>
        <w:t xml:space="preserve">. </w:t>
      </w:r>
      <w:r w:rsidRPr="1B7E3953" w:rsidR="24ED0865">
        <w:rPr>
          <w:rFonts w:ascii="Times New Roman" w:hAnsi="Times New Roman" w:eastAsia="Times New Roman" w:cs="Times New Roman"/>
        </w:rPr>
        <w:t>My next step would be to look at</w:t>
      </w:r>
      <w:r w:rsidRPr="1B7E3953" w:rsidR="14A4436F">
        <w:rPr>
          <w:rFonts w:ascii="Times New Roman" w:hAnsi="Times New Roman" w:eastAsia="Times New Roman" w:cs="Times New Roman"/>
        </w:rPr>
        <w:t xml:space="preserve"> the strong </w:t>
      </w:r>
      <w:r w:rsidRPr="1B7E3953" w:rsidR="194801DD">
        <w:rPr>
          <w:rFonts w:ascii="Times New Roman" w:hAnsi="Times New Roman" w:eastAsia="Times New Roman" w:cs="Times New Roman"/>
        </w:rPr>
        <w:t>relationships</w:t>
      </w:r>
      <w:r w:rsidRPr="1B7E3953" w:rsidR="14A4436F">
        <w:rPr>
          <w:rFonts w:ascii="Times New Roman" w:hAnsi="Times New Roman" w:eastAsia="Times New Roman" w:cs="Times New Roman"/>
        </w:rPr>
        <w:t xml:space="preserve"> among the attributes as well as the trends and the patterns of the data for a better understanding of how they can </w:t>
      </w:r>
      <w:r w:rsidRPr="1B7E3953" w:rsidR="14A4436F">
        <w:rPr>
          <w:rFonts w:ascii="Times New Roman" w:hAnsi="Times New Roman" w:eastAsia="Times New Roman" w:cs="Times New Roman"/>
        </w:rPr>
        <w:t>impact</w:t>
      </w:r>
      <w:r w:rsidRPr="1B7E3953" w:rsidR="14A4436F">
        <w:rPr>
          <w:rFonts w:ascii="Times New Roman" w:hAnsi="Times New Roman" w:eastAsia="Times New Roman" w:cs="Times New Roman"/>
        </w:rPr>
        <w:t xml:space="preserve"> the city and its</w:t>
      </w:r>
      <w:r w:rsidRPr="1B7E3953" w:rsidR="3CDFB8E0">
        <w:rPr>
          <w:rFonts w:ascii="Times New Roman" w:hAnsi="Times New Roman" w:eastAsia="Times New Roman" w:cs="Times New Roman"/>
        </w:rPr>
        <w:t xml:space="preserve"> real estate market. This would hopefully </w:t>
      </w:r>
      <w:r w:rsidRPr="1B7E3953" w:rsidR="3CDFB8E0">
        <w:rPr>
          <w:rFonts w:ascii="Times New Roman" w:hAnsi="Times New Roman" w:eastAsia="Times New Roman" w:cs="Times New Roman"/>
        </w:rPr>
        <w:t>provide</w:t>
      </w:r>
      <w:r w:rsidRPr="1B7E3953" w:rsidR="3CDFB8E0">
        <w:rPr>
          <w:rFonts w:ascii="Times New Roman" w:hAnsi="Times New Roman" w:eastAsia="Times New Roman" w:cs="Times New Roman"/>
        </w:rPr>
        <w:t xml:space="preserve"> the opportunity to weed out any potential issues that could negatively a</w:t>
      </w:r>
      <w:r w:rsidRPr="1B7E3953" w:rsidR="2B7B5133">
        <w:rPr>
          <w:rFonts w:ascii="Times New Roman" w:hAnsi="Times New Roman" w:eastAsia="Times New Roman" w:cs="Times New Roman"/>
        </w:rPr>
        <w:t>ffect the community. From there I would make recommendations to stakeholders based off those insights</w:t>
      </w:r>
      <w:r w:rsidRPr="1B7E3953" w:rsidR="3EC67A91">
        <w:rPr>
          <w:rFonts w:ascii="Times New Roman" w:hAnsi="Times New Roman" w:eastAsia="Times New Roman" w:cs="Times New Roman"/>
        </w:rPr>
        <w:t xml:space="preserve"> and continue to </w:t>
      </w:r>
      <w:r w:rsidRPr="1B7E3953" w:rsidR="3EC67A91">
        <w:rPr>
          <w:rFonts w:ascii="Times New Roman" w:hAnsi="Times New Roman" w:eastAsia="Times New Roman" w:cs="Times New Roman"/>
        </w:rPr>
        <w:t>monitor</w:t>
      </w:r>
      <w:r w:rsidRPr="1B7E3953" w:rsidR="3EC67A91">
        <w:rPr>
          <w:rFonts w:ascii="Times New Roman" w:hAnsi="Times New Roman" w:eastAsia="Times New Roman" w:cs="Times New Roman"/>
        </w:rPr>
        <w:t xml:space="preserve"> how the market fluctuates with pricing and if the relationships between the attributes change over time.</w:t>
      </w:r>
    </w:p>
    <w:p w:rsidR="1B7E3953" w:rsidP="1B7E3953" w:rsidRDefault="1B7E3953" w14:paraId="1EB328C2" w14:textId="5ABE7DBA">
      <w:pPr>
        <w:pStyle w:val="Normal"/>
        <w:ind w:firstLine="720"/>
        <w:jc w:val="left"/>
        <w:rPr>
          <w:rFonts w:ascii="Times New Roman" w:hAnsi="Times New Roman" w:eastAsia="Times New Roman" w:cs="Times New Roman"/>
        </w:rPr>
      </w:pPr>
    </w:p>
    <w:p w:rsidR="1B7E3953" w:rsidP="1B7E3953" w:rsidRDefault="1B7E3953" w14:paraId="5AF38155" w14:textId="27C03EA8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7E3953" w:rsidP="1B7E3953" w:rsidRDefault="1B7E3953" w14:paraId="1446E76B" w14:textId="069A3033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7E3953" w:rsidP="1B7E3953" w:rsidRDefault="1B7E3953" w14:paraId="2C055192" w14:textId="7F77D0E7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7E3953" w:rsidP="1B7E3953" w:rsidRDefault="1B7E3953" w14:paraId="71A3B10A" w14:textId="6993398F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7E3953" w:rsidP="1B7E3953" w:rsidRDefault="1B7E3953" w14:paraId="43113A8B" w14:textId="653DAFA8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7E3953" w:rsidP="1B7E3953" w:rsidRDefault="1B7E3953" w14:paraId="55782749" w14:textId="2882FE0D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1B7E3953" w:rsidP="1B7E3953" w:rsidRDefault="1B7E3953" w14:paraId="150DC3ED" w14:textId="2DD1A3AE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0D32AF20" w:rsidP="1B7E3953" w:rsidRDefault="0D32AF20" w14:paraId="18B0D1BF" w14:textId="4B4A8EB7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1B7E3953" w:rsidR="0D32AF20">
        <w:rPr>
          <w:rFonts w:ascii="Times New Roman" w:hAnsi="Times New Roman" w:eastAsia="Times New Roman" w:cs="Times New Roman"/>
          <w:b w:val="1"/>
          <w:bCs w:val="1"/>
          <w:u w:val="single"/>
        </w:rPr>
        <w:t>References</w:t>
      </w:r>
    </w:p>
    <w:p w:rsidR="1B7E3953" w:rsidP="1B7E3953" w:rsidRDefault="1B7E3953" w14:paraId="52820D1F" w14:textId="7EBE0190">
      <w:pPr>
        <w:pStyle w:val="Normal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u w:val="single"/>
        </w:rPr>
      </w:pPr>
    </w:p>
    <w:p w:rsidR="0D32AF20" w:rsidP="1B7E3953" w:rsidRDefault="0D32AF20" w14:paraId="1884B16E" w14:textId="7BE4B3DE">
      <w:pPr>
        <w:pStyle w:val="Normal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</w:pPr>
      <w:r w:rsidRPr="1B7E3953" w:rsidR="0D32AF20">
        <w:rPr>
          <w:rFonts w:ascii="Times New Roman" w:hAnsi="Times New Roman" w:eastAsia="Times New Roman" w:cs="Times New Roman"/>
          <w:b w:val="0"/>
          <w:bCs w:val="0"/>
          <w:u w:val="none"/>
        </w:rPr>
        <w:t>Kabacoff</w:t>
      </w:r>
      <w:r w:rsidRPr="1B7E3953" w:rsidR="0D32AF20">
        <w:rPr>
          <w:rFonts w:ascii="Times New Roman" w:hAnsi="Times New Roman" w:eastAsia="Times New Roman" w:cs="Times New Roman"/>
          <w:b w:val="0"/>
          <w:bCs w:val="0"/>
          <w:u w:val="none"/>
        </w:rPr>
        <w:t xml:space="preserve">, R. (2015). </w:t>
      </w:r>
      <w:r w:rsidRPr="1B7E3953" w:rsidR="0D32AF20">
        <w:rPr>
          <w:rFonts w:ascii="Times New Roman" w:hAnsi="Times New Roman" w:eastAsia="Times New Roman" w:cs="Times New Roman"/>
          <w:b w:val="0"/>
          <w:bCs w:val="0"/>
          <w:i w:val="1"/>
          <w:iCs w:val="1"/>
          <w:u w:val="none"/>
        </w:rPr>
        <w:t>R In Action. Data analysis and graphics</w:t>
      </w:r>
      <w:r w:rsidRPr="1B7E3953" w:rsidR="58C30213">
        <w:rPr>
          <w:rFonts w:ascii="Times New Roman" w:hAnsi="Times New Roman" w:eastAsia="Times New Roman" w:cs="Times New Roman"/>
          <w:b w:val="0"/>
          <w:bCs w:val="0"/>
          <w:i w:val="1"/>
          <w:iCs w:val="1"/>
          <w:u w:val="none"/>
        </w:rPr>
        <w:t xml:space="preserve"> with R. Second Edition. </w:t>
      </w:r>
      <w:r w:rsidRPr="1B7E3953" w:rsidR="1AE22D85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 xml:space="preserve">(pp. </w:t>
      </w:r>
      <w:r w:rsidRPr="1B7E3953" w:rsidR="3C953720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>155-158, 416-417</w:t>
      </w:r>
      <w:r w:rsidRPr="1B7E3953" w:rsidR="091857B4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 xml:space="preserve">, 439-440, 543). </w:t>
      </w:r>
      <w:r w:rsidRPr="1B7E3953" w:rsidR="58C30213">
        <w:rPr>
          <w:rFonts w:ascii="Times New Roman" w:hAnsi="Times New Roman" w:eastAsia="Times New Roman" w:cs="Times New Roman"/>
          <w:b w:val="0"/>
          <w:bCs w:val="0"/>
          <w:i w:val="0"/>
          <w:iCs w:val="0"/>
          <w:u w:val="none"/>
        </w:rPr>
        <w:t>Manning.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5F2AF2"/>
    <w:rsid w:val="007DDF38"/>
    <w:rsid w:val="01D8D7C6"/>
    <w:rsid w:val="0299F3F8"/>
    <w:rsid w:val="02B6F2C2"/>
    <w:rsid w:val="033BFE79"/>
    <w:rsid w:val="03BDF8D0"/>
    <w:rsid w:val="04914492"/>
    <w:rsid w:val="04997856"/>
    <w:rsid w:val="06A4B24E"/>
    <w:rsid w:val="06B12691"/>
    <w:rsid w:val="07C206B8"/>
    <w:rsid w:val="091857B4"/>
    <w:rsid w:val="094F4F24"/>
    <w:rsid w:val="09961125"/>
    <w:rsid w:val="0A27B1AA"/>
    <w:rsid w:val="0A908FE0"/>
    <w:rsid w:val="0A99F497"/>
    <w:rsid w:val="0D0ABE1C"/>
    <w:rsid w:val="0D32AF20"/>
    <w:rsid w:val="0DDF6C5B"/>
    <w:rsid w:val="0E000302"/>
    <w:rsid w:val="0EBD24AF"/>
    <w:rsid w:val="0F727413"/>
    <w:rsid w:val="0F72BA92"/>
    <w:rsid w:val="0F750F55"/>
    <w:rsid w:val="1036563A"/>
    <w:rsid w:val="10F2A8BC"/>
    <w:rsid w:val="11273920"/>
    <w:rsid w:val="118D3045"/>
    <w:rsid w:val="1296703D"/>
    <w:rsid w:val="131331AF"/>
    <w:rsid w:val="13D04EC4"/>
    <w:rsid w:val="14A4436F"/>
    <w:rsid w:val="14CFDC3F"/>
    <w:rsid w:val="151DE850"/>
    <w:rsid w:val="15957962"/>
    <w:rsid w:val="16D3B2C3"/>
    <w:rsid w:val="16DF151F"/>
    <w:rsid w:val="17329AC5"/>
    <w:rsid w:val="1825C99B"/>
    <w:rsid w:val="184A32FD"/>
    <w:rsid w:val="194801DD"/>
    <w:rsid w:val="1999C3B7"/>
    <w:rsid w:val="19D89BCD"/>
    <w:rsid w:val="1A4D8FDA"/>
    <w:rsid w:val="1AE22D85"/>
    <w:rsid w:val="1B2F24B8"/>
    <w:rsid w:val="1B7E3953"/>
    <w:rsid w:val="1C59E4ED"/>
    <w:rsid w:val="1C5A865D"/>
    <w:rsid w:val="1D5616DB"/>
    <w:rsid w:val="1DB06684"/>
    <w:rsid w:val="1DBEB73D"/>
    <w:rsid w:val="1DD016F6"/>
    <w:rsid w:val="1DFF24D9"/>
    <w:rsid w:val="1F67028C"/>
    <w:rsid w:val="2047F115"/>
    <w:rsid w:val="2051193F"/>
    <w:rsid w:val="21BF7AC8"/>
    <w:rsid w:val="21E3C176"/>
    <w:rsid w:val="21E4C669"/>
    <w:rsid w:val="228965FD"/>
    <w:rsid w:val="22AC9B2B"/>
    <w:rsid w:val="2324565D"/>
    <w:rsid w:val="237F91D7"/>
    <w:rsid w:val="23A3D2EA"/>
    <w:rsid w:val="23D579A7"/>
    <w:rsid w:val="247404EA"/>
    <w:rsid w:val="24ED0865"/>
    <w:rsid w:val="24F8FEBB"/>
    <w:rsid w:val="2501FC8A"/>
    <w:rsid w:val="25FCB0CC"/>
    <w:rsid w:val="26D14EE5"/>
    <w:rsid w:val="27864712"/>
    <w:rsid w:val="278F8887"/>
    <w:rsid w:val="27A1D1CB"/>
    <w:rsid w:val="27AF60A4"/>
    <w:rsid w:val="27AF6E3A"/>
    <w:rsid w:val="282D2363"/>
    <w:rsid w:val="289974FB"/>
    <w:rsid w:val="290188C7"/>
    <w:rsid w:val="293A95D0"/>
    <w:rsid w:val="29834FEE"/>
    <w:rsid w:val="299BF87E"/>
    <w:rsid w:val="299C7D65"/>
    <w:rsid w:val="2A798CA2"/>
    <w:rsid w:val="2B4FE6BD"/>
    <w:rsid w:val="2B63E8B4"/>
    <w:rsid w:val="2B7B5133"/>
    <w:rsid w:val="2CBE97BB"/>
    <w:rsid w:val="2D5B76C3"/>
    <w:rsid w:val="2DC97BFF"/>
    <w:rsid w:val="2EB59296"/>
    <w:rsid w:val="2F762578"/>
    <w:rsid w:val="302BBAC1"/>
    <w:rsid w:val="30864D04"/>
    <w:rsid w:val="31C78DCC"/>
    <w:rsid w:val="32C52192"/>
    <w:rsid w:val="32EDA833"/>
    <w:rsid w:val="337374A5"/>
    <w:rsid w:val="3473B190"/>
    <w:rsid w:val="3524D41A"/>
    <w:rsid w:val="3644E8E8"/>
    <w:rsid w:val="36C0A47B"/>
    <w:rsid w:val="36EB76EE"/>
    <w:rsid w:val="36F9094A"/>
    <w:rsid w:val="37151EDB"/>
    <w:rsid w:val="375D9F46"/>
    <w:rsid w:val="38DB2FDB"/>
    <w:rsid w:val="391F7AAC"/>
    <w:rsid w:val="396A204A"/>
    <w:rsid w:val="3981F770"/>
    <w:rsid w:val="39A44965"/>
    <w:rsid w:val="3B0230CD"/>
    <w:rsid w:val="3B7D1850"/>
    <w:rsid w:val="3C3E8B5E"/>
    <w:rsid w:val="3C7467A3"/>
    <w:rsid w:val="3C953720"/>
    <w:rsid w:val="3CDFB8E0"/>
    <w:rsid w:val="3D0405AE"/>
    <w:rsid w:val="3D0B595C"/>
    <w:rsid w:val="3D34CF9C"/>
    <w:rsid w:val="3DC8E3A5"/>
    <w:rsid w:val="3EC67A91"/>
    <w:rsid w:val="3F5EADAB"/>
    <w:rsid w:val="4000343A"/>
    <w:rsid w:val="4011E6CF"/>
    <w:rsid w:val="407930D7"/>
    <w:rsid w:val="40CC6679"/>
    <w:rsid w:val="410CC8EF"/>
    <w:rsid w:val="41798253"/>
    <w:rsid w:val="41CA539D"/>
    <w:rsid w:val="44BCA8EE"/>
    <w:rsid w:val="452AAF64"/>
    <w:rsid w:val="455CD334"/>
    <w:rsid w:val="45927D5C"/>
    <w:rsid w:val="45E8C10E"/>
    <w:rsid w:val="4651BCB2"/>
    <w:rsid w:val="4820C6F7"/>
    <w:rsid w:val="4938C05A"/>
    <w:rsid w:val="4AAFD211"/>
    <w:rsid w:val="4AE9039D"/>
    <w:rsid w:val="4AFF7187"/>
    <w:rsid w:val="4B06749D"/>
    <w:rsid w:val="4B0B1FC7"/>
    <w:rsid w:val="4B1DEDAA"/>
    <w:rsid w:val="4BFA1617"/>
    <w:rsid w:val="4C0EC219"/>
    <w:rsid w:val="4C84D3FE"/>
    <w:rsid w:val="4D8548D9"/>
    <w:rsid w:val="4FDC7887"/>
    <w:rsid w:val="5089D64A"/>
    <w:rsid w:val="513F1CC4"/>
    <w:rsid w:val="51997647"/>
    <w:rsid w:val="51C20183"/>
    <w:rsid w:val="538D90DA"/>
    <w:rsid w:val="53FD0361"/>
    <w:rsid w:val="545147E8"/>
    <w:rsid w:val="54819DAF"/>
    <w:rsid w:val="54B67689"/>
    <w:rsid w:val="54DF0D07"/>
    <w:rsid w:val="55CDA116"/>
    <w:rsid w:val="565F2AF2"/>
    <w:rsid w:val="56AB81C2"/>
    <w:rsid w:val="57D448E4"/>
    <w:rsid w:val="58C30213"/>
    <w:rsid w:val="594D3AF9"/>
    <w:rsid w:val="59AD3F55"/>
    <w:rsid w:val="59CCF5DB"/>
    <w:rsid w:val="5A273576"/>
    <w:rsid w:val="5A32D2A9"/>
    <w:rsid w:val="5A3A26DF"/>
    <w:rsid w:val="5B8FC3C6"/>
    <w:rsid w:val="5C7E319E"/>
    <w:rsid w:val="5CE1DEEE"/>
    <w:rsid w:val="5D0E2A69"/>
    <w:rsid w:val="5E03AE21"/>
    <w:rsid w:val="5F358C00"/>
    <w:rsid w:val="603571B3"/>
    <w:rsid w:val="610ACE0E"/>
    <w:rsid w:val="62452835"/>
    <w:rsid w:val="6301055B"/>
    <w:rsid w:val="65551428"/>
    <w:rsid w:val="6565ED7C"/>
    <w:rsid w:val="66954C49"/>
    <w:rsid w:val="66CEDB5F"/>
    <w:rsid w:val="6741DD10"/>
    <w:rsid w:val="679AE927"/>
    <w:rsid w:val="67E37C7C"/>
    <w:rsid w:val="681FB8E7"/>
    <w:rsid w:val="69C2C3FB"/>
    <w:rsid w:val="69E4E8AF"/>
    <w:rsid w:val="6A13C202"/>
    <w:rsid w:val="6A9A9C5F"/>
    <w:rsid w:val="6BD0C148"/>
    <w:rsid w:val="6C3D6E62"/>
    <w:rsid w:val="6C907993"/>
    <w:rsid w:val="6CD8458A"/>
    <w:rsid w:val="6E314D82"/>
    <w:rsid w:val="6E7415EB"/>
    <w:rsid w:val="6EE7D0C4"/>
    <w:rsid w:val="6F478E29"/>
    <w:rsid w:val="70B5CC71"/>
    <w:rsid w:val="7100045B"/>
    <w:rsid w:val="73571BF0"/>
    <w:rsid w:val="753E6A83"/>
    <w:rsid w:val="755481CC"/>
    <w:rsid w:val="75994143"/>
    <w:rsid w:val="77C9A581"/>
    <w:rsid w:val="780E3935"/>
    <w:rsid w:val="797EC86A"/>
    <w:rsid w:val="79A84F1B"/>
    <w:rsid w:val="7A60E4AE"/>
    <w:rsid w:val="7B030F70"/>
    <w:rsid w:val="7B4D2FFA"/>
    <w:rsid w:val="7D0BC97E"/>
    <w:rsid w:val="7D31BF09"/>
    <w:rsid w:val="7D666420"/>
    <w:rsid w:val="7DD1E71F"/>
    <w:rsid w:val="7E4E8489"/>
    <w:rsid w:val="7F023481"/>
    <w:rsid w:val="7F850693"/>
    <w:rsid w:val="7FADA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2AF2"/>
  <w15:chartTrackingRefBased/>
  <w15:docId w15:val="{2138752E-A8A0-457F-B6A8-A76D00A3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ec30851afcf4f6c" /><Relationship Type="http://schemas.openxmlformats.org/officeDocument/2006/relationships/image" Target="/media/image2.png" Id="Rec387809f7284295" /><Relationship Type="http://schemas.openxmlformats.org/officeDocument/2006/relationships/image" Target="/media/image3.png" Id="R4dbde9a640974668" /><Relationship Type="http://schemas.openxmlformats.org/officeDocument/2006/relationships/image" Target="/media/image4.png" Id="R75065a6a5e60485f" /><Relationship Type="http://schemas.openxmlformats.org/officeDocument/2006/relationships/image" Target="/media/image5.png" Id="Rd36e40c1568d4a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2024-04-17T16:14:19.4998571Z</dcterms:created>
  <dcterms:modified xsi:type="dcterms:W3CDTF">2024-04-18T07:47:45.8885890Z</dcterms:modified>
  <dc:creator>Sean McLean</dc:creator>
  <lastModifiedBy>Sean McLean</lastModifiedBy>
</coreProperties>
</file>