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ECF6C2A" wp14:paraId="2C078E63" wp14:textId="3CCBFBCF">
      <w:pPr>
        <w:jc w:val="center"/>
        <w:rPr>
          <w:rFonts w:ascii="Times New Roman" w:hAnsi="Times New Roman" w:eastAsia="Times New Roman" w:cs="Times New Roman"/>
          <w:sz w:val="80"/>
          <w:szCs w:val="80"/>
        </w:rPr>
      </w:pPr>
      <w:r w:rsidRPr="3ECF6C2A" w:rsidR="284E5501">
        <w:rPr>
          <w:rFonts w:ascii="Times New Roman" w:hAnsi="Times New Roman" w:eastAsia="Times New Roman" w:cs="Times New Roman"/>
          <w:sz w:val="80"/>
          <w:szCs w:val="80"/>
        </w:rPr>
        <w:t>Sean McLean</w:t>
      </w:r>
    </w:p>
    <w:p w:rsidR="3ECF6C2A" w:rsidP="3ECF6C2A" w:rsidRDefault="3ECF6C2A" w14:paraId="666FD355" w14:textId="64622150">
      <w:pPr>
        <w:pStyle w:val="Normal"/>
        <w:jc w:val="center"/>
        <w:rPr>
          <w:rFonts w:ascii="Times New Roman" w:hAnsi="Times New Roman" w:eastAsia="Times New Roman" w:cs="Times New Roman"/>
          <w:sz w:val="80"/>
          <w:szCs w:val="80"/>
        </w:rPr>
      </w:pPr>
    </w:p>
    <w:p w:rsidR="284E5501" w:rsidP="3ECF6C2A" w:rsidRDefault="284E5501" w14:paraId="7F44EDE9" w14:textId="27206DC2">
      <w:pPr>
        <w:pStyle w:val="Normal"/>
        <w:jc w:val="center"/>
        <w:rPr>
          <w:rFonts w:ascii="Times New Roman" w:hAnsi="Times New Roman" w:eastAsia="Times New Roman" w:cs="Times New Roman"/>
          <w:sz w:val="80"/>
          <w:szCs w:val="80"/>
        </w:rPr>
      </w:pPr>
      <w:r w:rsidRPr="3ECF6C2A" w:rsidR="284E5501">
        <w:rPr>
          <w:rFonts w:ascii="Times New Roman" w:hAnsi="Times New Roman" w:eastAsia="Times New Roman" w:cs="Times New Roman"/>
          <w:sz w:val="80"/>
          <w:szCs w:val="80"/>
        </w:rPr>
        <w:t>ALY 6050</w:t>
      </w:r>
    </w:p>
    <w:p w:rsidR="3ECF6C2A" w:rsidP="3ECF6C2A" w:rsidRDefault="3ECF6C2A" w14:paraId="64BF1B6B" w14:textId="3B0DD6B6">
      <w:pPr>
        <w:pStyle w:val="Normal"/>
        <w:jc w:val="center"/>
        <w:rPr>
          <w:rFonts w:ascii="Times New Roman" w:hAnsi="Times New Roman" w:eastAsia="Times New Roman" w:cs="Times New Roman"/>
          <w:sz w:val="80"/>
          <w:szCs w:val="80"/>
        </w:rPr>
      </w:pPr>
    </w:p>
    <w:p w:rsidR="284E5501" w:rsidP="3ECF6C2A" w:rsidRDefault="284E5501" w14:paraId="1673D1A7" w14:textId="0A28F07C">
      <w:pPr>
        <w:pStyle w:val="Normal"/>
        <w:jc w:val="center"/>
        <w:rPr>
          <w:rFonts w:ascii="Times New Roman" w:hAnsi="Times New Roman" w:eastAsia="Times New Roman" w:cs="Times New Roman"/>
          <w:sz w:val="80"/>
          <w:szCs w:val="80"/>
        </w:rPr>
      </w:pPr>
      <w:r w:rsidRPr="3ECF6C2A" w:rsidR="284E5501">
        <w:rPr>
          <w:rFonts w:ascii="Times New Roman" w:hAnsi="Times New Roman" w:eastAsia="Times New Roman" w:cs="Times New Roman"/>
          <w:sz w:val="80"/>
          <w:szCs w:val="80"/>
        </w:rPr>
        <w:t>Module 4 Project</w:t>
      </w:r>
    </w:p>
    <w:p w:rsidR="3ECF6C2A" w:rsidP="3ECF6C2A" w:rsidRDefault="3ECF6C2A" w14:paraId="01C2CEB1" w14:textId="6B547C00">
      <w:pPr>
        <w:pStyle w:val="Normal"/>
        <w:jc w:val="center"/>
        <w:rPr>
          <w:rFonts w:ascii="Times New Roman" w:hAnsi="Times New Roman" w:eastAsia="Times New Roman" w:cs="Times New Roman"/>
          <w:sz w:val="80"/>
          <w:szCs w:val="80"/>
        </w:rPr>
      </w:pPr>
    </w:p>
    <w:p w:rsidR="284E5501" w:rsidP="3ECF6C2A" w:rsidRDefault="284E5501" w14:paraId="58A25566" w14:textId="4465A4E0">
      <w:pPr>
        <w:pStyle w:val="Normal"/>
        <w:jc w:val="center"/>
        <w:rPr>
          <w:rFonts w:ascii="Times New Roman" w:hAnsi="Times New Roman" w:eastAsia="Times New Roman" w:cs="Times New Roman"/>
          <w:noProof w:val="0"/>
          <w:sz w:val="80"/>
          <w:szCs w:val="80"/>
          <w:lang w:val="en-US"/>
        </w:rPr>
      </w:pPr>
      <w:r w:rsidRPr="3ECF6C2A" w:rsidR="284E5501">
        <w:rPr>
          <w:rFonts w:ascii="Times New Roman" w:hAnsi="Times New Roman" w:eastAsia="Times New Roman" w:cs="Times New Roman"/>
          <w:noProof w:val="0"/>
          <w:sz w:val="80"/>
          <w:szCs w:val="80"/>
          <w:lang w:val="en-US"/>
        </w:rPr>
        <w:t>A Prescriptive Model for Strategic Decision-making, An Inventory Management Decision Model</w:t>
      </w:r>
    </w:p>
    <w:p w:rsidR="3ECF6C2A" w:rsidP="3ECF6C2A" w:rsidRDefault="3ECF6C2A" w14:paraId="0DF6E7F0" w14:textId="3264C4CC">
      <w:pPr>
        <w:pStyle w:val="Normal"/>
        <w:jc w:val="center"/>
        <w:rPr>
          <w:rFonts w:ascii="Times New Roman" w:hAnsi="Times New Roman" w:eastAsia="Times New Roman" w:cs="Times New Roman"/>
          <w:noProof w:val="0"/>
          <w:sz w:val="80"/>
          <w:szCs w:val="80"/>
          <w:lang w:val="en-US"/>
        </w:rPr>
      </w:pPr>
    </w:p>
    <w:p w:rsidR="284E5501" w:rsidP="3ECF6C2A" w:rsidRDefault="284E5501" w14:paraId="35A3D3B7" w14:textId="58BEF591">
      <w:pPr>
        <w:pStyle w:val="Normal"/>
        <w:jc w:val="center"/>
        <w:rPr>
          <w:rFonts w:ascii="Times New Roman" w:hAnsi="Times New Roman" w:eastAsia="Times New Roman" w:cs="Times New Roman"/>
          <w:b w:val="1"/>
          <w:bCs w:val="1"/>
          <w:noProof w:val="0"/>
          <w:color w:val="FF0000"/>
          <w:sz w:val="24"/>
          <w:szCs w:val="24"/>
          <w:u w:val="single"/>
          <w:lang w:val="en-US"/>
        </w:rPr>
      </w:pPr>
      <w:r w:rsidRPr="3ECF6C2A" w:rsidR="284E5501">
        <w:rPr>
          <w:rFonts w:ascii="Times New Roman" w:hAnsi="Times New Roman" w:eastAsia="Times New Roman" w:cs="Times New Roman"/>
          <w:b w:val="1"/>
          <w:bCs w:val="1"/>
          <w:noProof w:val="0"/>
          <w:color w:val="FF0000"/>
          <w:sz w:val="24"/>
          <w:szCs w:val="24"/>
          <w:u w:val="single"/>
          <w:lang w:val="en-US"/>
        </w:rPr>
        <w:t>Introduction</w:t>
      </w:r>
    </w:p>
    <w:p w:rsidR="65D88320" w:rsidP="3ECF6C2A" w:rsidRDefault="65D88320" w14:paraId="64D9FFE2" w14:textId="0ED6FAC2">
      <w:pPr>
        <w:pStyle w:val="Normal"/>
        <w:jc w:val="left"/>
        <w:rPr>
          <w:rFonts w:ascii="Times New Roman" w:hAnsi="Times New Roman" w:eastAsia="Times New Roman" w:cs="Times New Roman"/>
          <w:b w:val="0"/>
          <w:bCs w:val="0"/>
          <w:noProof w:val="0"/>
          <w:color w:val="auto"/>
          <w:sz w:val="24"/>
          <w:szCs w:val="24"/>
          <w:u w:val="none"/>
          <w:lang w:val="en-US"/>
        </w:rPr>
      </w:pPr>
      <w:r w:rsidRPr="3ECF6C2A" w:rsidR="03CFDAEB">
        <w:rPr>
          <w:rFonts w:ascii="Times New Roman" w:hAnsi="Times New Roman" w:eastAsia="Times New Roman" w:cs="Times New Roman"/>
          <w:b w:val="0"/>
          <w:bCs w:val="0"/>
          <w:noProof w:val="0"/>
          <w:color w:val="auto"/>
          <w:sz w:val="24"/>
          <w:szCs w:val="24"/>
          <w:u w:val="none"/>
          <w:lang w:val="en-US"/>
        </w:rPr>
        <w:t>Working as</w:t>
      </w:r>
      <w:r w:rsidRPr="3ECF6C2A" w:rsidR="65D88320">
        <w:rPr>
          <w:rFonts w:ascii="Times New Roman" w:hAnsi="Times New Roman" w:eastAsia="Times New Roman" w:cs="Times New Roman"/>
          <w:b w:val="0"/>
          <w:bCs w:val="0"/>
          <w:noProof w:val="0"/>
          <w:color w:val="auto"/>
          <w:sz w:val="24"/>
          <w:szCs w:val="24"/>
          <w:u w:val="none"/>
          <w:lang w:val="en-US"/>
        </w:rPr>
        <w:t xml:space="preserve"> a consultant that is </w:t>
      </w:r>
      <w:r w:rsidRPr="3ECF6C2A" w:rsidR="65D88320">
        <w:rPr>
          <w:rFonts w:ascii="Times New Roman" w:hAnsi="Times New Roman" w:eastAsia="Times New Roman" w:cs="Times New Roman"/>
          <w:b w:val="0"/>
          <w:bCs w:val="0"/>
          <w:noProof w:val="0"/>
          <w:color w:val="auto"/>
          <w:sz w:val="24"/>
          <w:szCs w:val="24"/>
          <w:u w:val="none"/>
          <w:lang w:val="en-US"/>
        </w:rPr>
        <w:t>designated</w:t>
      </w:r>
      <w:r w:rsidRPr="3ECF6C2A" w:rsidR="65D88320">
        <w:rPr>
          <w:rFonts w:ascii="Times New Roman" w:hAnsi="Times New Roman" w:eastAsia="Times New Roman" w:cs="Times New Roman"/>
          <w:b w:val="0"/>
          <w:bCs w:val="0"/>
          <w:noProof w:val="0"/>
          <w:color w:val="auto"/>
          <w:sz w:val="24"/>
          <w:szCs w:val="24"/>
          <w:u w:val="none"/>
          <w:lang w:val="en-US"/>
        </w:rPr>
        <w:t xml:space="preserve"> the opportunity to work for </w:t>
      </w:r>
      <w:r w:rsidRPr="3ECF6C2A" w:rsidR="247D6852">
        <w:rPr>
          <w:rFonts w:ascii="Times New Roman" w:hAnsi="Times New Roman" w:eastAsia="Times New Roman" w:cs="Times New Roman"/>
          <w:b w:val="0"/>
          <w:bCs w:val="0"/>
          <w:noProof w:val="0"/>
          <w:color w:val="auto"/>
          <w:sz w:val="24"/>
          <w:szCs w:val="24"/>
          <w:u w:val="none"/>
          <w:lang w:val="en-US"/>
        </w:rPr>
        <w:t xml:space="preserve">an organization that sells key engine components, </w:t>
      </w:r>
      <w:r w:rsidRPr="3ECF6C2A" w:rsidR="2481005B">
        <w:rPr>
          <w:rFonts w:ascii="Times New Roman" w:hAnsi="Times New Roman" w:eastAsia="Times New Roman" w:cs="Times New Roman"/>
          <w:b w:val="0"/>
          <w:bCs w:val="0"/>
          <w:noProof w:val="0"/>
          <w:color w:val="auto"/>
          <w:sz w:val="24"/>
          <w:szCs w:val="24"/>
          <w:u w:val="none"/>
          <w:lang w:val="en-US"/>
        </w:rPr>
        <w:t>the focus is to find a balance between having ample inventory that meets demand while keeping inventory costs at a minimum. To achieve thi</w:t>
      </w:r>
      <w:r w:rsidRPr="3ECF6C2A" w:rsidR="3C0E29B8">
        <w:rPr>
          <w:rFonts w:ascii="Times New Roman" w:hAnsi="Times New Roman" w:eastAsia="Times New Roman" w:cs="Times New Roman"/>
          <w:b w:val="0"/>
          <w:bCs w:val="0"/>
          <w:noProof w:val="0"/>
          <w:color w:val="auto"/>
          <w:sz w:val="24"/>
          <w:szCs w:val="24"/>
          <w:u w:val="none"/>
          <w:lang w:val="en-US"/>
        </w:rPr>
        <w:t xml:space="preserve">s balance a decision model must be </w:t>
      </w:r>
      <w:r w:rsidRPr="3ECF6C2A" w:rsidR="3C0E29B8">
        <w:rPr>
          <w:rFonts w:ascii="Times New Roman" w:hAnsi="Times New Roman" w:eastAsia="Times New Roman" w:cs="Times New Roman"/>
          <w:b w:val="0"/>
          <w:bCs w:val="0"/>
          <w:noProof w:val="0"/>
          <w:color w:val="auto"/>
          <w:sz w:val="24"/>
          <w:szCs w:val="24"/>
          <w:u w:val="none"/>
          <w:lang w:val="en-US"/>
        </w:rPr>
        <w:t>established</w:t>
      </w:r>
      <w:r w:rsidRPr="3ECF6C2A" w:rsidR="3C0E29B8">
        <w:rPr>
          <w:rFonts w:ascii="Times New Roman" w:hAnsi="Times New Roman" w:eastAsia="Times New Roman" w:cs="Times New Roman"/>
          <w:b w:val="0"/>
          <w:bCs w:val="0"/>
          <w:noProof w:val="0"/>
          <w:color w:val="auto"/>
          <w:sz w:val="24"/>
          <w:szCs w:val="24"/>
          <w:u w:val="none"/>
          <w:lang w:val="en-US"/>
        </w:rPr>
        <w:t xml:space="preserve"> that will help </w:t>
      </w:r>
      <w:r w:rsidRPr="3ECF6C2A" w:rsidR="3C0E29B8">
        <w:rPr>
          <w:rFonts w:ascii="Times New Roman" w:hAnsi="Times New Roman" w:eastAsia="Times New Roman" w:cs="Times New Roman"/>
          <w:b w:val="0"/>
          <w:bCs w:val="0"/>
          <w:noProof w:val="0"/>
          <w:color w:val="auto"/>
          <w:sz w:val="24"/>
          <w:szCs w:val="24"/>
          <w:u w:val="none"/>
          <w:lang w:val="en-US"/>
        </w:rPr>
        <w:t>identify</w:t>
      </w:r>
      <w:r w:rsidRPr="3ECF6C2A" w:rsidR="3C0E29B8">
        <w:rPr>
          <w:rFonts w:ascii="Times New Roman" w:hAnsi="Times New Roman" w:eastAsia="Times New Roman" w:cs="Times New Roman"/>
          <w:b w:val="0"/>
          <w:bCs w:val="0"/>
          <w:noProof w:val="0"/>
          <w:color w:val="auto"/>
          <w:sz w:val="24"/>
          <w:szCs w:val="24"/>
          <w:u w:val="none"/>
          <w:lang w:val="en-US"/>
        </w:rPr>
        <w:t xml:space="preserve"> the </w:t>
      </w:r>
      <w:r w:rsidRPr="3ECF6C2A" w:rsidR="7AB30EE9">
        <w:rPr>
          <w:rFonts w:ascii="Times New Roman" w:hAnsi="Times New Roman" w:eastAsia="Times New Roman" w:cs="Times New Roman"/>
          <w:b w:val="0"/>
          <w:bCs w:val="0"/>
          <w:noProof w:val="0"/>
          <w:color w:val="auto"/>
          <w:sz w:val="24"/>
          <w:szCs w:val="24"/>
          <w:u w:val="none"/>
          <w:lang w:val="en-US"/>
        </w:rPr>
        <w:t xml:space="preserve">best order quantity based off the financial estimates of the inventory. </w:t>
      </w:r>
      <w:r w:rsidRPr="3ECF6C2A" w:rsidR="7DDF3D8E">
        <w:rPr>
          <w:rFonts w:ascii="Times New Roman" w:hAnsi="Times New Roman" w:eastAsia="Times New Roman" w:cs="Times New Roman"/>
          <w:b w:val="0"/>
          <w:bCs w:val="0"/>
          <w:noProof w:val="0"/>
          <w:color w:val="auto"/>
          <w:sz w:val="24"/>
          <w:szCs w:val="24"/>
          <w:u w:val="none"/>
          <w:lang w:val="en-US"/>
        </w:rPr>
        <w:t>Historical</w:t>
      </w:r>
      <w:r w:rsidRPr="3ECF6C2A" w:rsidR="7AB30EE9">
        <w:rPr>
          <w:rFonts w:ascii="Times New Roman" w:hAnsi="Times New Roman" w:eastAsia="Times New Roman" w:cs="Times New Roman"/>
          <w:b w:val="0"/>
          <w:bCs w:val="0"/>
          <w:noProof w:val="0"/>
          <w:color w:val="auto"/>
          <w:sz w:val="24"/>
          <w:szCs w:val="24"/>
          <w:u w:val="none"/>
          <w:lang w:val="en-US"/>
        </w:rPr>
        <w:t xml:space="preserve"> data that shows</w:t>
      </w:r>
      <w:r w:rsidRPr="3ECF6C2A" w:rsidR="1E8CCAF6">
        <w:rPr>
          <w:rFonts w:ascii="Times New Roman" w:hAnsi="Times New Roman" w:eastAsia="Times New Roman" w:cs="Times New Roman"/>
          <w:b w:val="0"/>
          <w:bCs w:val="0"/>
          <w:noProof w:val="0"/>
          <w:color w:val="auto"/>
          <w:sz w:val="24"/>
          <w:szCs w:val="24"/>
          <w:u w:val="none"/>
          <w:lang w:val="en-US"/>
        </w:rPr>
        <w:t xml:space="preserve"> annual demand of units combined with inventory holding and ordering costs </w:t>
      </w:r>
      <w:r w:rsidRPr="3ECF6C2A" w:rsidR="3835E5D5">
        <w:rPr>
          <w:rFonts w:ascii="Times New Roman" w:hAnsi="Times New Roman" w:eastAsia="Times New Roman" w:cs="Times New Roman"/>
          <w:b w:val="0"/>
          <w:bCs w:val="0"/>
          <w:noProof w:val="0"/>
          <w:color w:val="auto"/>
          <w:sz w:val="24"/>
          <w:szCs w:val="24"/>
          <w:u w:val="none"/>
          <w:lang w:val="en-US"/>
        </w:rPr>
        <w:t xml:space="preserve">are supplied and will be used in this report that will result in </w:t>
      </w:r>
      <w:r w:rsidRPr="3ECF6C2A" w:rsidR="108ECE99">
        <w:rPr>
          <w:rFonts w:ascii="Times New Roman" w:hAnsi="Times New Roman" w:eastAsia="Times New Roman" w:cs="Times New Roman"/>
          <w:b w:val="0"/>
          <w:bCs w:val="0"/>
          <w:noProof w:val="0"/>
          <w:color w:val="auto"/>
          <w:sz w:val="24"/>
          <w:szCs w:val="24"/>
          <w:u w:val="none"/>
          <w:lang w:val="en-US"/>
        </w:rPr>
        <w:t xml:space="preserve">estimating revenue and costs that will </w:t>
      </w:r>
      <w:r w:rsidRPr="3ECF6C2A" w:rsidR="108ECE99">
        <w:rPr>
          <w:rFonts w:ascii="Times New Roman" w:hAnsi="Times New Roman" w:eastAsia="Times New Roman" w:cs="Times New Roman"/>
          <w:b w:val="0"/>
          <w:bCs w:val="0"/>
          <w:noProof w:val="0"/>
          <w:color w:val="auto"/>
          <w:sz w:val="24"/>
          <w:szCs w:val="24"/>
          <w:u w:val="none"/>
          <w:lang w:val="en-US"/>
        </w:rPr>
        <w:t>lead to</w:t>
      </w:r>
      <w:r w:rsidRPr="3ECF6C2A" w:rsidR="108ECE99">
        <w:rPr>
          <w:rFonts w:ascii="Times New Roman" w:hAnsi="Times New Roman" w:eastAsia="Times New Roman" w:cs="Times New Roman"/>
          <w:b w:val="0"/>
          <w:bCs w:val="0"/>
          <w:noProof w:val="0"/>
          <w:color w:val="auto"/>
          <w:sz w:val="24"/>
          <w:szCs w:val="24"/>
          <w:u w:val="none"/>
          <w:lang w:val="en-US"/>
        </w:rPr>
        <w:t xml:space="preserve"> maximum profit.</w:t>
      </w:r>
    </w:p>
    <w:p w:rsidR="3ECF6C2A" w:rsidP="3ECF6C2A" w:rsidRDefault="3ECF6C2A" w14:paraId="42A01894" w14:textId="16CAD67F">
      <w:pPr>
        <w:pStyle w:val="Normal"/>
        <w:jc w:val="left"/>
        <w:rPr>
          <w:rFonts w:ascii="Times New Roman" w:hAnsi="Times New Roman" w:eastAsia="Times New Roman" w:cs="Times New Roman"/>
          <w:b w:val="0"/>
          <w:bCs w:val="0"/>
          <w:noProof w:val="0"/>
          <w:color w:val="auto"/>
          <w:sz w:val="24"/>
          <w:szCs w:val="24"/>
          <w:u w:val="none"/>
          <w:lang w:val="en-US"/>
        </w:rPr>
      </w:pPr>
    </w:p>
    <w:p w:rsidR="284E5501" w:rsidP="3ECF6C2A" w:rsidRDefault="284E5501" w14:paraId="03641728" w14:textId="3D09E72D">
      <w:pPr>
        <w:pStyle w:val="Normal"/>
        <w:jc w:val="center"/>
        <w:rPr>
          <w:rFonts w:ascii="Times New Roman" w:hAnsi="Times New Roman" w:eastAsia="Times New Roman" w:cs="Times New Roman"/>
          <w:b w:val="1"/>
          <w:bCs w:val="1"/>
          <w:noProof w:val="0"/>
          <w:color w:val="FF0000"/>
          <w:sz w:val="24"/>
          <w:szCs w:val="24"/>
          <w:u w:val="single"/>
          <w:lang w:val="en-US"/>
        </w:rPr>
      </w:pPr>
      <w:r w:rsidRPr="3ECF6C2A" w:rsidR="284E5501">
        <w:rPr>
          <w:rFonts w:ascii="Times New Roman" w:hAnsi="Times New Roman" w:eastAsia="Times New Roman" w:cs="Times New Roman"/>
          <w:b w:val="1"/>
          <w:bCs w:val="1"/>
          <w:noProof w:val="0"/>
          <w:color w:val="FF0000"/>
          <w:sz w:val="24"/>
          <w:szCs w:val="24"/>
          <w:u w:val="single"/>
          <w:lang w:val="en-US"/>
        </w:rPr>
        <w:t>Analysis</w:t>
      </w:r>
    </w:p>
    <w:p w:rsidR="5B25929E" w:rsidP="3ECF6C2A" w:rsidRDefault="5B25929E" w14:paraId="13B3F389" w14:textId="0A571B5F">
      <w:pPr>
        <w:pStyle w:val="Normal"/>
        <w:ind w:firstLine="0"/>
        <w:jc w:val="left"/>
        <w:rPr>
          <w:rFonts w:ascii="Times New Roman" w:hAnsi="Times New Roman" w:eastAsia="Times New Roman" w:cs="Times New Roman"/>
          <w:b w:val="0"/>
          <w:bCs w:val="0"/>
          <w:noProof w:val="0"/>
          <w:color w:val="auto"/>
          <w:sz w:val="24"/>
          <w:szCs w:val="24"/>
          <w:u w:val="none"/>
          <w:lang w:val="en-US"/>
        </w:rPr>
      </w:pPr>
      <w:r w:rsidRPr="3ECF6C2A" w:rsidR="5B25929E">
        <w:rPr>
          <w:rFonts w:ascii="Times New Roman" w:hAnsi="Times New Roman" w:eastAsia="Times New Roman" w:cs="Times New Roman"/>
          <w:b w:val="1"/>
          <w:bCs w:val="1"/>
          <w:noProof w:val="0"/>
          <w:color w:val="auto"/>
          <w:sz w:val="24"/>
          <w:szCs w:val="24"/>
          <w:u w:val="single"/>
          <w:lang w:val="en-US"/>
        </w:rPr>
        <w:t>Part I</w:t>
      </w:r>
    </w:p>
    <w:p w:rsidR="13C73F20" w:rsidP="3ECF6C2A" w:rsidRDefault="13C73F20" w14:paraId="09651DA8" w14:textId="56409085">
      <w:pPr>
        <w:pStyle w:val="Normal"/>
        <w:ind w:firstLine="720"/>
        <w:jc w:val="left"/>
        <w:rPr>
          <w:rFonts w:ascii="Times New Roman" w:hAnsi="Times New Roman" w:eastAsia="Times New Roman" w:cs="Times New Roman"/>
          <w:b w:val="0"/>
          <w:bCs w:val="0"/>
          <w:noProof w:val="0"/>
          <w:color w:val="auto"/>
          <w:sz w:val="24"/>
          <w:szCs w:val="24"/>
          <w:u w:val="none"/>
          <w:lang w:val="en-US"/>
        </w:rPr>
      </w:pPr>
      <w:r w:rsidRPr="3ECF6C2A" w:rsidR="13C73F20">
        <w:rPr>
          <w:rFonts w:ascii="Times New Roman" w:hAnsi="Times New Roman" w:eastAsia="Times New Roman" w:cs="Times New Roman"/>
          <w:b w:val="0"/>
          <w:bCs w:val="0"/>
          <w:noProof w:val="0"/>
          <w:color w:val="auto"/>
          <w:sz w:val="24"/>
          <w:szCs w:val="24"/>
          <w:u w:val="none"/>
          <w:lang w:val="en-US"/>
        </w:rPr>
        <w:t xml:space="preserve">The data provided </w:t>
      </w:r>
      <w:r w:rsidRPr="3ECF6C2A" w:rsidR="6D374D76">
        <w:rPr>
          <w:rFonts w:ascii="Times New Roman" w:hAnsi="Times New Roman" w:eastAsia="Times New Roman" w:cs="Times New Roman"/>
          <w:b w:val="0"/>
          <w:bCs w:val="0"/>
          <w:noProof w:val="0"/>
          <w:color w:val="auto"/>
          <w:sz w:val="24"/>
          <w:szCs w:val="24"/>
          <w:u w:val="none"/>
          <w:lang w:val="en-US"/>
        </w:rPr>
        <w:t>by</w:t>
      </w:r>
      <w:r w:rsidRPr="3ECF6C2A" w:rsidR="13C73F20">
        <w:rPr>
          <w:rFonts w:ascii="Times New Roman" w:hAnsi="Times New Roman" w:eastAsia="Times New Roman" w:cs="Times New Roman"/>
          <w:b w:val="0"/>
          <w:bCs w:val="0"/>
          <w:noProof w:val="0"/>
          <w:color w:val="auto"/>
          <w:sz w:val="24"/>
          <w:szCs w:val="24"/>
          <w:u w:val="none"/>
          <w:lang w:val="en-US"/>
        </w:rPr>
        <w:t xml:space="preserve"> the company for evaluation of inventory management </w:t>
      </w:r>
      <w:r w:rsidRPr="3ECF6C2A" w:rsidR="13C73F20">
        <w:rPr>
          <w:rFonts w:ascii="Times New Roman" w:hAnsi="Times New Roman" w:eastAsia="Times New Roman" w:cs="Times New Roman"/>
          <w:b w:val="0"/>
          <w:bCs w:val="0"/>
          <w:noProof w:val="0"/>
          <w:color w:val="auto"/>
          <w:sz w:val="24"/>
          <w:szCs w:val="24"/>
          <w:u w:val="none"/>
          <w:lang w:val="en-US"/>
        </w:rPr>
        <w:t>indicates</w:t>
      </w:r>
      <w:r w:rsidRPr="3ECF6C2A" w:rsidR="13C73F20">
        <w:rPr>
          <w:rFonts w:ascii="Times New Roman" w:hAnsi="Times New Roman" w:eastAsia="Times New Roman" w:cs="Times New Roman"/>
          <w:b w:val="0"/>
          <w:bCs w:val="0"/>
          <w:noProof w:val="0"/>
          <w:color w:val="auto"/>
          <w:sz w:val="24"/>
          <w:szCs w:val="24"/>
          <w:u w:val="none"/>
          <w:lang w:val="en-US"/>
        </w:rPr>
        <w:t xml:space="preserve"> that 15,000 units are sold annually</w:t>
      </w:r>
      <w:r w:rsidRPr="3ECF6C2A" w:rsidR="1B00D5CD">
        <w:rPr>
          <w:rFonts w:ascii="Times New Roman" w:hAnsi="Times New Roman" w:eastAsia="Times New Roman" w:cs="Times New Roman"/>
          <w:b w:val="0"/>
          <w:bCs w:val="0"/>
          <w:noProof w:val="0"/>
          <w:color w:val="auto"/>
          <w:sz w:val="24"/>
          <w:szCs w:val="24"/>
          <w:u w:val="none"/>
          <w:lang w:val="en-US"/>
        </w:rPr>
        <w:t xml:space="preserve"> and cost $80 per unit. </w:t>
      </w:r>
      <w:r w:rsidRPr="3ECF6C2A" w:rsidR="0F6698BD">
        <w:rPr>
          <w:rFonts w:ascii="Times New Roman" w:hAnsi="Times New Roman" w:eastAsia="Times New Roman" w:cs="Times New Roman"/>
          <w:b w:val="0"/>
          <w:bCs w:val="0"/>
          <w:noProof w:val="0"/>
          <w:color w:val="auto"/>
          <w:sz w:val="24"/>
          <w:szCs w:val="24"/>
          <w:u w:val="none"/>
          <w:lang w:val="en-US"/>
        </w:rPr>
        <w:t xml:space="preserve">To hold the units in stock, it costs 18 percent of the cost, equaling $14.40 each. The other parameter to consider is the ordering cost which after factoring in </w:t>
      </w:r>
      <w:r w:rsidRPr="3ECF6C2A" w:rsidR="4AD29F7E">
        <w:rPr>
          <w:rFonts w:ascii="Times New Roman" w:hAnsi="Times New Roman" w:eastAsia="Times New Roman" w:cs="Times New Roman"/>
          <w:b w:val="0"/>
          <w:bCs w:val="0"/>
          <w:noProof w:val="0"/>
          <w:color w:val="auto"/>
          <w:sz w:val="24"/>
          <w:szCs w:val="24"/>
          <w:u w:val="none"/>
          <w:lang w:val="en-US"/>
        </w:rPr>
        <w:t xml:space="preserve">overhead, clerical work, data processing, and other expenses </w:t>
      </w:r>
      <w:r w:rsidRPr="3ECF6C2A" w:rsidR="0F6698BD">
        <w:rPr>
          <w:rFonts w:ascii="Times New Roman" w:hAnsi="Times New Roman" w:eastAsia="Times New Roman" w:cs="Times New Roman"/>
          <w:b w:val="0"/>
          <w:bCs w:val="0"/>
          <w:noProof w:val="0"/>
          <w:color w:val="auto"/>
          <w:sz w:val="24"/>
          <w:szCs w:val="24"/>
          <w:u w:val="none"/>
          <w:lang w:val="en-US"/>
        </w:rPr>
        <w:t>equals $220</w:t>
      </w:r>
      <w:r w:rsidRPr="3ECF6C2A" w:rsidR="2A251217">
        <w:rPr>
          <w:rFonts w:ascii="Times New Roman" w:hAnsi="Times New Roman" w:eastAsia="Times New Roman" w:cs="Times New Roman"/>
          <w:b w:val="0"/>
          <w:bCs w:val="0"/>
          <w:noProof w:val="0"/>
          <w:color w:val="auto"/>
          <w:sz w:val="24"/>
          <w:szCs w:val="24"/>
          <w:u w:val="none"/>
          <w:lang w:val="en-US"/>
        </w:rPr>
        <w:t xml:space="preserve">. Minimizing the total inventory cost is the </w:t>
      </w:r>
      <w:r w:rsidRPr="3ECF6C2A" w:rsidR="2A251217">
        <w:rPr>
          <w:rFonts w:ascii="Times New Roman" w:hAnsi="Times New Roman" w:eastAsia="Times New Roman" w:cs="Times New Roman"/>
          <w:b w:val="0"/>
          <w:bCs w:val="0"/>
          <w:noProof w:val="0"/>
          <w:color w:val="auto"/>
          <w:sz w:val="24"/>
          <w:szCs w:val="24"/>
          <w:u w:val="none"/>
          <w:lang w:val="en-US"/>
        </w:rPr>
        <w:t>objective</w:t>
      </w:r>
      <w:r w:rsidRPr="3ECF6C2A" w:rsidR="2A251217">
        <w:rPr>
          <w:rFonts w:ascii="Times New Roman" w:hAnsi="Times New Roman" w:eastAsia="Times New Roman" w:cs="Times New Roman"/>
          <w:b w:val="0"/>
          <w:bCs w:val="0"/>
          <w:noProof w:val="0"/>
          <w:color w:val="auto"/>
          <w:sz w:val="24"/>
          <w:szCs w:val="24"/>
          <w:u w:val="none"/>
          <w:lang w:val="en-US"/>
        </w:rPr>
        <w:t xml:space="preserve"> and model parameter </w:t>
      </w:r>
      <w:r w:rsidRPr="3ECF6C2A" w:rsidR="7FD6868C">
        <w:rPr>
          <w:rFonts w:ascii="Times New Roman" w:hAnsi="Times New Roman" w:eastAsia="Times New Roman" w:cs="Times New Roman"/>
          <w:b w:val="0"/>
          <w:bCs w:val="0"/>
          <w:noProof w:val="0"/>
          <w:color w:val="auto"/>
          <w:sz w:val="24"/>
          <w:szCs w:val="24"/>
          <w:u w:val="none"/>
          <w:lang w:val="en-US"/>
        </w:rPr>
        <w:t xml:space="preserve">and the cost per unit and ordering cost are also modeling parameters in this assessment. The decision variables are the holding cost per unit in percentages and values, and the uncontrollable inputs are the demand of </w:t>
      </w:r>
      <w:r w:rsidRPr="3ECF6C2A" w:rsidR="3BD36F3B">
        <w:rPr>
          <w:rFonts w:ascii="Times New Roman" w:hAnsi="Times New Roman" w:eastAsia="Times New Roman" w:cs="Times New Roman"/>
          <w:b w:val="0"/>
          <w:bCs w:val="0"/>
          <w:noProof w:val="0"/>
          <w:color w:val="auto"/>
          <w:sz w:val="24"/>
          <w:szCs w:val="24"/>
          <w:u w:val="none"/>
          <w:lang w:val="en-US"/>
        </w:rPr>
        <w:t>the key engine components and the ordering costs.</w:t>
      </w:r>
      <w:r w:rsidRPr="3ECF6C2A" w:rsidR="0F6698BD">
        <w:rPr>
          <w:rFonts w:ascii="Times New Roman" w:hAnsi="Times New Roman" w:eastAsia="Times New Roman" w:cs="Times New Roman"/>
          <w:b w:val="0"/>
          <w:bCs w:val="0"/>
          <w:noProof w:val="0"/>
          <w:color w:val="auto"/>
          <w:sz w:val="24"/>
          <w:szCs w:val="24"/>
          <w:u w:val="none"/>
          <w:lang w:val="en-US"/>
        </w:rPr>
        <w:t xml:space="preserve"> </w:t>
      </w:r>
    </w:p>
    <w:p w:rsidR="3ECF6C2A" w:rsidP="3ECF6C2A" w:rsidRDefault="3ECF6C2A" w14:paraId="20E559F5" w14:textId="7476DE41">
      <w:pPr>
        <w:pStyle w:val="Normal"/>
        <w:ind w:firstLine="720"/>
        <w:jc w:val="left"/>
        <w:rPr>
          <w:rFonts w:ascii="Times New Roman" w:hAnsi="Times New Roman" w:eastAsia="Times New Roman" w:cs="Times New Roman"/>
          <w:b w:val="0"/>
          <w:bCs w:val="0"/>
          <w:noProof w:val="0"/>
          <w:color w:val="auto"/>
          <w:sz w:val="24"/>
          <w:szCs w:val="24"/>
          <w:u w:val="none"/>
          <w:lang w:val="en-US"/>
        </w:rPr>
      </w:pPr>
    </w:p>
    <w:p w:rsidR="7E9484DE" w:rsidP="3ECF6C2A" w:rsidRDefault="7E9484DE" w14:paraId="682F675F" w14:textId="247AE0FD">
      <w:pPr>
        <w:pStyle w:val="Normal"/>
        <w:jc w:val="center"/>
        <w:rPr/>
      </w:pPr>
      <w:r w:rsidR="7E9484DE">
        <w:drawing>
          <wp:inline wp14:editId="0D6CDF70" wp14:anchorId="614CC139">
            <wp:extent cx="4572000" cy="1276350"/>
            <wp:effectExtent l="0" t="0" r="0" b="0"/>
            <wp:docPr id="209629316" name="" title=""/>
            <wp:cNvGraphicFramePr>
              <a:graphicFrameLocks noChangeAspect="1"/>
            </wp:cNvGraphicFramePr>
            <a:graphic>
              <a:graphicData uri="http://schemas.openxmlformats.org/drawingml/2006/picture">
                <pic:pic>
                  <pic:nvPicPr>
                    <pic:cNvPr id="0" name=""/>
                    <pic:cNvPicPr/>
                  </pic:nvPicPr>
                  <pic:blipFill>
                    <a:blip r:embed="Re4c30ff65bda4653">
                      <a:extLst>
                        <a:ext xmlns:a="http://schemas.openxmlformats.org/drawingml/2006/main" uri="{28A0092B-C50C-407E-A947-70E740481C1C}">
                          <a14:useLocalDpi val="0"/>
                        </a:ext>
                      </a:extLst>
                    </a:blip>
                    <a:stretch>
                      <a:fillRect/>
                    </a:stretch>
                  </pic:blipFill>
                  <pic:spPr>
                    <a:xfrm>
                      <a:off x="0" y="0"/>
                      <a:ext cx="4572000" cy="1276350"/>
                    </a:xfrm>
                    <a:prstGeom prst="rect">
                      <a:avLst/>
                    </a:prstGeom>
                  </pic:spPr>
                </pic:pic>
              </a:graphicData>
            </a:graphic>
          </wp:inline>
        </w:drawing>
      </w:r>
    </w:p>
    <w:p w:rsidR="3ECF6C2A" w:rsidP="3ECF6C2A" w:rsidRDefault="3ECF6C2A" w14:paraId="1118D1DD" w14:textId="1E780DE8">
      <w:pPr>
        <w:pStyle w:val="Normal"/>
        <w:jc w:val="center"/>
        <w:rPr/>
      </w:pPr>
    </w:p>
    <w:p w:rsidR="464ED06B" w:rsidP="3ECF6C2A" w:rsidRDefault="464ED06B" w14:paraId="05823F7E" w14:textId="69EB0929">
      <w:pPr>
        <w:pStyle w:val="Normal"/>
        <w:jc w:val="left"/>
        <w:rPr>
          <w:rFonts w:ascii="Times New Roman" w:hAnsi="Times New Roman" w:eastAsia="Times New Roman" w:cs="Times New Roman"/>
        </w:rPr>
      </w:pPr>
      <w:r w:rsidRPr="3ECF6C2A" w:rsidR="7858E239">
        <w:rPr>
          <w:rFonts w:ascii="Times New Roman" w:hAnsi="Times New Roman" w:eastAsia="Times New Roman" w:cs="Times New Roman"/>
        </w:rPr>
        <w:t xml:space="preserve">The </w:t>
      </w:r>
      <w:r w:rsidRPr="3ECF6C2A" w:rsidR="7858E239">
        <w:rPr>
          <w:rFonts w:ascii="Times New Roman" w:hAnsi="Times New Roman" w:eastAsia="Times New Roman" w:cs="Times New Roman"/>
        </w:rPr>
        <w:t>objective</w:t>
      </w:r>
      <w:r w:rsidRPr="3ECF6C2A" w:rsidR="7858E239">
        <w:rPr>
          <w:rFonts w:ascii="Times New Roman" w:hAnsi="Times New Roman" w:eastAsia="Times New Roman" w:cs="Times New Roman"/>
        </w:rPr>
        <w:t xml:space="preserve"> of finding the lowest total inventory cost will be based off the costs from the annual holding costs and annual ordering costs. </w:t>
      </w:r>
      <w:r w:rsidRPr="3ECF6C2A" w:rsidR="72767DF7">
        <w:rPr>
          <w:rFonts w:ascii="Times New Roman" w:hAnsi="Times New Roman" w:eastAsia="Times New Roman" w:cs="Times New Roman"/>
        </w:rPr>
        <w:t>It will also rely on finding the most adequate order quantity in units so ordering costs for the calendar year remain as low as possible. The</w:t>
      </w:r>
      <w:r w:rsidRPr="3ECF6C2A" w:rsidR="62F31B92">
        <w:rPr>
          <w:rFonts w:ascii="Times New Roman" w:hAnsi="Times New Roman" w:eastAsia="Times New Roman" w:cs="Times New Roman"/>
        </w:rPr>
        <w:t xml:space="preserve"> total costs will be a calculation that adds the model parameters after their individual calculations are completed. </w:t>
      </w:r>
      <w:r w:rsidRPr="3ECF6C2A" w:rsidR="5199ED14">
        <w:rPr>
          <w:rFonts w:ascii="Times New Roman" w:hAnsi="Times New Roman" w:eastAsia="Times New Roman" w:cs="Times New Roman"/>
        </w:rPr>
        <w:t xml:space="preserve">These functions are put into a spreadsheet in Excel which </w:t>
      </w:r>
      <w:r w:rsidRPr="3ECF6C2A" w:rsidR="5E63EB95">
        <w:rPr>
          <w:rFonts w:ascii="Times New Roman" w:hAnsi="Times New Roman" w:eastAsia="Times New Roman" w:cs="Times New Roman"/>
        </w:rPr>
        <w:t>can account</w:t>
      </w:r>
      <w:r w:rsidRPr="3ECF6C2A" w:rsidR="5199ED14">
        <w:rPr>
          <w:rFonts w:ascii="Times New Roman" w:hAnsi="Times New Roman" w:eastAsia="Times New Roman" w:cs="Times New Roman"/>
        </w:rPr>
        <w:t xml:space="preserve"> for making the necessary adjustments when demand </w:t>
      </w:r>
      <w:r w:rsidRPr="3ECF6C2A" w:rsidR="716664C9">
        <w:rPr>
          <w:rFonts w:ascii="Times New Roman" w:hAnsi="Times New Roman" w:eastAsia="Times New Roman" w:cs="Times New Roman"/>
        </w:rPr>
        <w:t xml:space="preserve">and other patterns </w:t>
      </w:r>
      <w:r w:rsidRPr="3ECF6C2A" w:rsidR="5199ED14">
        <w:rPr>
          <w:rFonts w:ascii="Times New Roman" w:hAnsi="Times New Roman" w:eastAsia="Times New Roman" w:cs="Times New Roman"/>
        </w:rPr>
        <w:t>can change and therefore costs in reordering of unit</w:t>
      </w:r>
      <w:r w:rsidRPr="3ECF6C2A" w:rsidR="3D355A53">
        <w:rPr>
          <w:rFonts w:ascii="Times New Roman" w:hAnsi="Times New Roman" w:eastAsia="Times New Roman" w:cs="Times New Roman"/>
        </w:rPr>
        <w:t>s and inventory costs will also be revised (Evans, 2012).</w:t>
      </w:r>
    </w:p>
    <w:p w:rsidR="7E9484DE" w:rsidP="3ECF6C2A" w:rsidRDefault="7E9484DE" w14:paraId="25AD3D52" w14:textId="5615E8C1">
      <w:pPr>
        <w:pStyle w:val="Normal"/>
        <w:jc w:val="center"/>
        <w:rPr/>
      </w:pPr>
      <w:r w:rsidR="7E9484DE">
        <w:drawing>
          <wp:inline wp14:editId="6F22CE9A" wp14:anchorId="43AD85B4">
            <wp:extent cx="4572000" cy="1476375"/>
            <wp:effectExtent l="0" t="0" r="0" b="0"/>
            <wp:docPr id="1024812376" name="" title=""/>
            <wp:cNvGraphicFramePr>
              <a:graphicFrameLocks noChangeAspect="1"/>
            </wp:cNvGraphicFramePr>
            <a:graphic>
              <a:graphicData uri="http://schemas.openxmlformats.org/drawingml/2006/picture">
                <pic:pic>
                  <pic:nvPicPr>
                    <pic:cNvPr id="0" name=""/>
                    <pic:cNvPicPr/>
                  </pic:nvPicPr>
                  <pic:blipFill>
                    <a:blip r:embed="Rc53fcd19390142c5">
                      <a:extLst>
                        <a:ext xmlns:a="http://schemas.openxmlformats.org/drawingml/2006/main" uri="{28A0092B-C50C-407E-A947-70E740481C1C}">
                          <a14:useLocalDpi val="0"/>
                        </a:ext>
                      </a:extLst>
                    </a:blip>
                    <a:stretch>
                      <a:fillRect/>
                    </a:stretch>
                  </pic:blipFill>
                  <pic:spPr>
                    <a:xfrm>
                      <a:off x="0" y="0"/>
                      <a:ext cx="4572000" cy="1476375"/>
                    </a:xfrm>
                    <a:prstGeom prst="rect">
                      <a:avLst/>
                    </a:prstGeom>
                  </pic:spPr>
                </pic:pic>
              </a:graphicData>
            </a:graphic>
          </wp:inline>
        </w:drawing>
      </w:r>
    </w:p>
    <w:p w:rsidR="3ECF6C2A" w:rsidP="3ECF6C2A" w:rsidRDefault="3ECF6C2A" w14:paraId="50A83E65" w14:textId="78513F72">
      <w:pPr>
        <w:pStyle w:val="Normal"/>
        <w:jc w:val="left"/>
        <w:rPr/>
      </w:pPr>
    </w:p>
    <w:p w:rsidR="50B8D762" w:rsidP="3ECF6C2A" w:rsidRDefault="50B8D762" w14:paraId="7C5884A2" w14:textId="6C5430AC">
      <w:pPr>
        <w:pStyle w:val="Normal"/>
        <w:jc w:val="left"/>
        <w:rPr>
          <w:rFonts w:ascii="Times New Roman" w:hAnsi="Times New Roman" w:eastAsia="Times New Roman" w:cs="Times New Roman"/>
        </w:rPr>
      </w:pPr>
      <w:r w:rsidRPr="3ECF6C2A" w:rsidR="50B8D762">
        <w:rPr>
          <w:rFonts w:ascii="Times New Roman" w:hAnsi="Times New Roman" w:eastAsia="Times New Roman" w:cs="Times New Roman"/>
        </w:rPr>
        <w:t xml:space="preserve">The calculations of order </w:t>
      </w:r>
      <w:r w:rsidRPr="3ECF6C2A" w:rsidR="30229AB6">
        <w:rPr>
          <w:rFonts w:ascii="Times New Roman" w:hAnsi="Times New Roman" w:eastAsia="Times New Roman" w:cs="Times New Roman"/>
        </w:rPr>
        <w:t>quantities</w:t>
      </w:r>
      <w:r w:rsidRPr="3ECF6C2A" w:rsidR="50B8D762">
        <w:rPr>
          <w:rFonts w:ascii="Times New Roman" w:hAnsi="Times New Roman" w:eastAsia="Times New Roman" w:cs="Times New Roman"/>
        </w:rPr>
        <w:t xml:space="preserve"> and total inventory cost can</w:t>
      </w:r>
      <w:r w:rsidRPr="3ECF6C2A" w:rsidR="3C5444A1">
        <w:rPr>
          <w:rFonts w:ascii="Times New Roman" w:hAnsi="Times New Roman" w:eastAsia="Times New Roman" w:cs="Times New Roman"/>
        </w:rPr>
        <w:t xml:space="preserve"> also be computed and verified using R. </w:t>
      </w:r>
      <w:r w:rsidRPr="3ECF6C2A" w:rsidR="2FDDE7A0">
        <w:rPr>
          <w:rFonts w:ascii="Times New Roman" w:hAnsi="Times New Roman" w:eastAsia="Times New Roman" w:cs="Times New Roman"/>
        </w:rPr>
        <w:t xml:space="preserve">The total inventory cost that would be at its lowest for </w:t>
      </w:r>
      <w:r w:rsidRPr="3ECF6C2A" w:rsidR="2FDDE7A0">
        <w:rPr>
          <w:rFonts w:ascii="Times New Roman" w:hAnsi="Times New Roman" w:eastAsia="Times New Roman" w:cs="Times New Roman"/>
        </w:rPr>
        <w:t>locating</w:t>
      </w:r>
      <w:r w:rsidRPr="3ECF6C2A" w:rsidR="2FDDE7A0">
        <w:rPr>
          <w:rFonts w:ascii="Times New Roman" w:hAnsi="Times New Roman" w:eastAsia="Times New Roman" w:cs="Times New Roman"/>
        </w:rPr>
        <w:t xml:space="preserve"> maximum profit from units sold from one year </w:t>
      </w:r>
      <w:r w:rsidRPr="3ECF6C2A" w:rsidR="6239D22B">
        <w:rPr>
          <w:rFonts w:ascii="Times New Roman" w:hAnsi="Times New Roman" w:eastAsia="Times New Roman" w:cs="Times New Roman"/>
        </w:rPr>
        <w:t xml:space="preserve">and considering holding costs in inventory </w:t>
      </w:r>
      <w:r w:rsidRPr="3ECF6C2A" w:rsidR="2FDDE7A0">
        <w:rPr>
          <w:rFonts w:ascii="Times New Roman" w:hAnsi="Times New Roman" w:eastAsia="Times New Roman" w:cs="Times New Roman"/>
        </w:rPr>
        <w:t>would be ordering 677 units at a time.</w:t>
      </w:r>
      <w:r w:rsidRPr="3ECF6C2A" w:rsidR="14E00EFF">
        <w:rPr>
          <w:rFonts w:ascii="Times New Roman" w:hAnsi="Times New Roman" w:eastAsia="Times New Roman" w:cs="Times New Roman"/>
        </w:rPr>
        <w:t xml:space="preserve"> </w:t>
      </w:r>
      <w:r w:rsidRPr="3ECF6C2A" w:rsidR="2FDDE7A0">
        <w:rPr>
          <w:rFonts w:ascii="Times New Roman" w:hAnsi="Times New Roman" w:eastAsia="Times New Roman" w:cs="Times New Roman"/>
        </w:rPr>
        <w:t xml:space="preserve"> </w:t>
      </w:r>
    </w:p>
    <w:p w:rsidR="3ECF6C2A" w:rsidP="3ECF6C2A" w:rsidRDefault="3ECF6C2A" w14:paraId="2ABF4BD6" w14:textId="27CB5E97">
      <w:pPr>
        <w:pStyle w:val="Normal"/>
        <w:jc w:val="left"/>
        <w:rPr>
          <w:rFonts w:ascii="Times New Roman" w:hAnsi="Times New Roman" w:eastAsia="Times New Roman" w:cs="Times New Roman"/>
        </w:rPr>
      </w:pPr>
    </w:p>
    <w:p w:rsidR="14DF0D38" w:rsidP="3ECF6C2A" w:rsidRDefault="14DF0D38" w14:paraId="28125F3E" w14:textId="3E65FDD4">
      <w:pPr>
        <w:pStyle w:val="Normal"/>
        <w:jc w:val="center"/>
        <w:rPr/>
      </w:pPr>
      <w:r w:rsidR="14DF0D38">
        <w:drawing>
          <wp:inline wp14:editId="55271610" wp14:anchorId="2B898071">
            <wp:extent cx="3867349" cy="1397072"/>
            <wp:effectExtent l="0" t="0" r="0" b="0"/>
            <wp:docPr id="657618668" name="" title=""/>
            <wp:cNvGraphicFramePr>
              <a:graphicFrameLocks noChangeAspect="1"/>
            </wp:cNvGraphicFramePr>
            <a:graphic>
              <a:graphicData uri="http://schemas.openxmlformats.org/drawingml/2006/picture">
                <pic:pic>
                  <pic:nvPicPr>
                    <pic:cNvPr id="0" name=""/>
                    <pic:cNvPicPr/>
                  </pic:nvPicPr>
                  <pic:blipFill>
                    <a:blip r:embed="Rebebfd25cbb54ab3">
                      <a:extLst>
                        <a:ext xmlns:a="http://schemas.openxmlformats.org/drawingml/2006/main" uri="{28A0092B-C50C-407E-A947-70E740481C1C}">
                          <a14:useLocalDpi val="0"/>
                        </a:ext>
                      </a:extLst>
                    </a:blip>
                    <a:stretch>
                      <a:fillRect/>
                    </a:stretch>
                  </pic:blipFill>
                  <pic:spPr>
                    <a:xfrm>
                      <a:off x="0" y="0"/>
                      <a:ext cx="3867349" cy="1397072"/>
                    </a:xfrm>
                    <a:prstGeom prst="rect">
                      <a:avLst/>
                    </a:prstGeom>
                  </pic:spPr>
                </pic:pic>
              </a:graphicData>
            </a:graphic>
          </wp:inline>
        </w:drawing>
      </w:r>
    </w:p>
    <w:p w:rsidR="3ECF6C2A" w:rsidP="3ECF6C2A" w:rsidRDefault="3ECF6C2A" w14:paraId="14F32C29" w14:textId="04361DA6">
      <w:pPr>
        <w:pStyle w:val="Normal"/>
        <w:jc w:val="center"/>
        <w:rPr/>
      </w:pPr>
    </w:p>
    <w:p w:rsidR="38564C5E" w:rsidP="3ECF6C2A" w:rsidRDefault="38564C5E" w14:paraId="24DB953A" w14:textId="1D8CB701">
      <w:pPr>
        <w:pStyle w:val="Normal"/>
        <w:jc w:val="left"/>
        <w:rPr>
          <w:rFonts w:ascii="Times New Roman" w:hAnsi="Times New Roman" w:eastAsia="Times New Roman" w:cs="Times New Roman"/>
        </w:rPr>
      </w:pPr>
      <w:r w:rsidRPr="3ECF6C2A" w:rsidR="5A2CF0E3">
        <w:rPr>
          <w:rFonts w:ascii="Times New Roman" w:hAnsi="Times New Roman" w:eastAsia="Times New Roman" w:cs="Times New Roman"/>
        </w:rPr>
        <w:t xml:space="preserve">To </w:t>
      </w:r>
      <w:r w:rsidRPr="3ECF6C2A" w:rsidR="5A2CF0E3">
        <w:rPr>
          <w:rFonts w:ascii="Times New Roman" w:hAnsi="Times New Roman" w:eastAsia="Times New Roman" w:cs="Times New Roman"/>
        </w:rPr>
        <w:t>validate</w:t>
      </w:r>
      <w:r w:rsidRPr="3ECF6C2A" w:rsidR="5A2CF0E3">
        <w:rPr>
          <w:rFonts w:ascii="Times New Roman" w:hAnsi="Times New Roman" w:eastAsia="Times New Roman" w:cs="Times New Roman"/>
        </w:rPr>
        <w:t xml:space="preserve"> the results of the functions in R, a data table is built to find an approximate order quantity</w:t>
      </w:r>
      <w:r w:rsidRPr="3ECF6C2A" w:rsidR="7E5BB3F3">
        <w:rPr>
          <w:rFonts w:ascii="Times New Roman" w:hAnsi="Times New Roman" w:eastAsia="Times New Roman" w:cs="Times New Roman"/>
        </w:rPr>
        <w:t xml:space="preserve"> that will formulate the lowest total cost. A range of 400 to 900 with increments of 50 are </w:t>
      </w:r>
      <w:r w:rsidRPr="3ECF6C2A" w:rsidR="70AE80E6">
        <w:rPr>
          <w:rFonts w:ascii="Times New Roman" w:hAnsi="Times New Roman" w:eastAsia="Times New Roman" w:cs="Times New Roman"/>
        </w:rPr>
        <w:t>used with a</w:t>
      </w:r>
      <w:r w:rsidRPr="3ECF6C2A" w:rsidR="6C76B865">
        <w:rPr>
          <w:rFonts w:ascii="Times New Roman" w:hAnsi="Times New Roman" w:eastAsia="Times New Roman" w:cs="Times New Roman"/>
        </w:rPr>
        <w:t xml:space="preserve">n annual cost </w:t>
      </w:r>
      <w:r w:rsidRPr="3ECF6C2A" w:rsidR="70AE80E6">
        <w:rPr>
          <w:rFonts w:ascii="Times New Roman" w:hAnsi="Times New Roman" w:eastAsia="Times New Roman" w:cs="Times New Roman"/>
        </w:rPr>
        <w:t xml:space="preserve">calculation </w:t>
      </w:r>
      <w:r w:rsidRPr="3ECF6C2A" w:rsidR="76BD660D">
        <w:rPr>
          <w:rFonts w:ascii="Times New Roman" w:hAnsi="Times New Roman" w:eastAsia="Times New Roman" w:cs="Times New Roman"/>
        </w:rPr>
        <w:t>provided below</w:t>
      </w:r>
      <w:r w:rsidRPr="3ECF6C2A" w:rsidR="49D6AB7B">
        <w:rPr>
          <w:rFonts w:ascii="Times New Roman" w:hAnsi="Times New Roman" w:eastAsia="Times New Roman" w:cs="Times New Roman"/>
        </w:rPr>
        <w:t xml:space="preserve"> (Kaplan, 2020)</w:t>
      </w:r>
      <w:r w:rsidRPr="3ECF6C2A" w:rsidR="76BD660D">
        <w:rPr>
          <w:rFonts w:ascii="Times New Roman" w:hAnsi="Times New Roman" w:eastAsia="Times New Roman" w:cs="Times New Roman"/>
        </w:rPr>
        <w:t>:</w:t>
      </w:r>
    </w:p>
    <w:p w:rsidR="76BD660D" w:rsidP="3ECF6C2A" w:rsidRDefault="76BD660D" w14:paraId="66B59DE7" w14:textId="5FDF597B">
      <w:pPr>
        <w:pStyle w:val="Normal"/>
        <w:jc w:val="left"/>
        <w:rPr>
          <w:rFonts w:ascii="Times New Roman" w:hAnsi="Times New Roman" w:eastAsia="Times New Roman" w:cs="Times New Roman"/>
        </w:rPr>
      </w:pPr>
      <w:r w:rsidRPr="3ECF6C2A" w:rsidR="76BD660D">
        <w:rPr>
          <w:rFonts w:ascii="Times New Roman" w:hAnsi="Times New Roman" w:eastAsia="Times New Roman" w:cs="Times New Roman"/>
        </w:rPr>
        <w:t>Ordering Cost * (Demand</w:t>
      </w:r>
      <w:r w:rsidRPr="3ECF6C2A" w:rsidR="613DDDC0">
        <w:rPr>
          <w:rFonts w:ascii="Times New Roman" w:hAnsi="Times New Roman" w:eastAsia="Times New Roman" w:cs="Times New Roman"/>
        </w:rPr>
        <w:t xml:space="preserve"> </w:t>
      </w:r>
      <w:r w:rsidRPr="3ECF6C2A" w:rsidR="76BD660D">
        <w:rPr>
          <w:rFonts w:ascii="Times New Roman" w:hAnsi="Times New Roman" w:eastAsia="Times New Roman" w:cs="Times New Roman"/>
        </w:rPr>
        <w:t>/</w:t>
      </w:r>
      <w:r w:rsidRPr="3ECF6C2A" w:rsidR="14DAA9C3">
        <w:rPr>
          <w:rFonts w:ascii="Times New Roman" w:hAnsi="Times New Roman" w:eastAsia="Times New Roman" w:cs="Times New Roman"/>
        </w:rPr>
        <w:t xml:space="preserve"> </w:t>
      </w:r>
      <w:r w:rsidRPr="3ECF6C2A" w:rsidR="76BD660D">
        <w:rPr>
          <w:rFonts w:ascii="Times New Roman" w:hAnsi="Times New Roman" w:eastAsia="Times New Roman" w:cs="Times New Roman"/>
        </w:rPr>
        <w:t xml:space="preserve">Order Quantity) + Holding Cost Per Unit </w:t>
      </w:r>
      <w:r w:rsidRPr="3ECF6C2A" w:rsidR="70DB01CB">
        <w:rPr>
          <w:rFonts w:ascii="Times New Roman" w:hAnsi="Times New Roman" w:eastAsia="Times New Roman" w:cs="Times New Roman"/>
        </w:rPr>
        <w:t>* (Order Quantity / 2)</w:t>
      </w:r>
    </w:p>
    <w:p w:rsidR="581225A4" w:rsidP="3ECF6C2A" w:rsidRDefault="581225A4" w14:paraId="522030B2" w14:textId="53535057">
      <w:pPr>
        <w:pStyle w:val="Normal"/>
        <w:ind w:firstLine="720"/>
        <w:jc w:val="left"/>
        <w:rPr>
          <w:rFonts w:ascii="Times New Roman" w:hAnsi="Times New Roman" w:eastAsia="Times New Roman" w:cs="Times New Roman"/>
        </w:rPr>
      </w:pPr>
      <w:r w:rsidRPr="3ECF6C2A" w:rsidR="581225A4">
        <w:rPr>
          <w:rFonts w:ascii="Times New Roman" w:hAnsi="Times New Roman" w:eastAsia="Times New Roman" w:cs="Times New Roman"/>
        </w:rPr>
        <w:t xml:space="preserve">The range provided shows the total cost declining as the quantity increases but eventually begins to increase again between 650 and 700 units, </w:t>
      </w:r>
      <w:r w:rsidRPr="3ECF6C2A" w:rsidR="581225A4">
        <w:rPr>
          <w:rFonts w:ascii="Times New Roman" w:hAnsi="Times New Roman" w:eastAsia="Times New Roman" w:cs="Times New Roman"/>
        </w:rPr>
        <w:t>indicating</w:t>
      </w:r>
      <w:r w:rsidRPr="3ECF6C2A" w:rsidR="581225A4">
        <w:rPr>
          <w:rFonts w:ascii="Times New Roman" w:hAnsi="Times New Roman" w:eastAsia="Times New Roman" w:cs="Times New Roman"/>
        </w:rPr>
        <w:t xml:space="preserve"> that the </w:t>
      </w:r>
      <w:r w:rsidRPr="3ECF6C2A" w:rsidR="66D5BA72">
        <w:rPr>
          <w:rFonts w:ascii="Times New Roman" w:hAnsi="Times New Roman" w:eastAsia="Times New Roman" w:cs="Times New Roman"/>
        </w:rPr>
        <w:t xml:space="preserve">ultimate order quantity is between those two </w:t>
      </w:r>
      <w:r w:rsidRPr="3ECF6C2A" w:rsidR="66D5BA72">
        <w:rPr>
          <w:rFonts w:ascii="Times New Roman" w:hAnsi="Times New Roman" w:eastAsia="Times New Roman" w:cs="Times New Roman"/>
        </w:rPr>
        <w:t>quantity</w:t>
      </w:r>
      <w:r w:rsidRPr="3ECF6C2A" w:rsidR="66D5BA72">
        <w:rPr>
          <w:rFonts w:ascii="Times New Roman" w:hAnsi="Times New Roman" w:eastAsia="Times New Roman" w:cs="Times New Roman"/>
        </w:rPr>
        <w:t xml:space="preserve"> values. </w:t>
      </w:r>
    </w:p>
    <w:p w:rsidR="3ECF6C2A" w:rsidP="3ECF6C2A" w:rsidRDefault="3ECF6C2A" w14:paraId="4D3D53CE" w14:textId="48BFCAC3">
      <w:pPr>
        <w:pStyle w:val="Normal"/>
        <w:jc w:val="left"/>
        <w:rPr>
          <w:rFonts w:ascii="Times New Roman" w:hAnsi="Times New Roman" w:eastAsia="Times New Roman" w:cs="Times New Roman"/>
        </w:rPr>
      </w:pPr>
    </w:p>
    <w:p w:rsidR="7E9484DE" w:rsidP="3ECF6C2A" w:rsidRDefault="7E9484DE" w14:paraId="0117AD08" w14:textId="69CD7F23">
      <w:pPr>
        <w:pStyle w:val="Normal"/>
        <w:jc w:val="center"/>
        <w:rPr/>
      </w:pPr>
      <w:r w:rsidR="7E9484DE">
        <w:drawing>
          <wp:inline wp14:editId="3D6413E2" wp14:anchorId="0A80F5F2">
            <wp:extent cx="1663807" cy="2029033"/>
            <wp:effectExtent l="0" t="0" r="0" b="0"/>
            <wp:docPr id="746691944" name="" title=""/>
            <wp:cNvGraphicFramePr>
              <a:graphicFrameLocks noChangeAspect="1"/>
            </wp:cNvGraphicFramePr>
            <a:graphic>
              <a:graphicData uri="http://schemas.openxmlformats.org/drawingml/2006/picture">
                <pic:pic>
                  <pic:nvPicPr>
                    <pic:cNvPr id="0" name=""/>
                    <pic:cNvPicPr/>
                  </pic:nvPicPr>
                  <pic:blipFill>
                    <a:blip r:embed="R7bdebf9a66024091">
                      <a:extLst>
                        <a:ext xmlns:a="http://schemas.openxmlformats.org/drawingml/2006/main" uri="{28A0092B-C50C-407E-A947-70E740481C1C}">
                          <a14:useLocalDpi val="0"/>
                        </a:ext>
                      </a:extLst>
                    </a:blip>
                    <a:stretch>
                      <a:fillRect/>
                    </a:stretch>
                  </pic:blipFill>
                  <pic:spPr>
                    <a:xfrm>
                      <a:off x="0" y="0"/>
                      <a:ext cx="1663807" cy="2029033"/>
                    </a:xfrm>
                    <a:prstGeom prst="rect">
                      <a:avLst/>
                    </a:prstGeom>
                  </pic:spPr>
                </pic:pic>
              </a:graphicData>
            </a:graphic>
          </wp:inline>
        </w:drawing>
      </w:r>
    </w:p>
    <w:p w:rsidR="3ECF6C2A" w:rsidP="3ECF6C2A" w:rsidRDefault="3ECF6C2A" w14:paraId="2942ADA4" w14:textId="7B992619">
      <w:pPr>
        <w:pStyle w:val="Normal"/>
        <w:jc w:val="center"/>
        <w:rPr/>
      </w:pPr>
    </w:p>
    <w:p w:rsidR="29AA9EC2" w:rsidP="3ECF6C2A" w:rsidRDefault="29AA9EC2" w14:paraId="206A5758" w14:textId="2EED9AE5">
      <w:pPr>
        <w:pStyle w:val="Normal"/>
        <w:jc w:val="left"/>
        <w:rPr>
          <w:rFonts w:ascii="Times New Roman" w:hAnsi="Times New Roman" w:eastAsia="Times New Roman" w:cs="Times New Roman"/>
        </w:rPr>
      </w:pPr>
      <w:r w:rsidRPr="3ECF6C2A" w:rsidR="29AA9EC2">
        <w:rPr>
          <w:rFonts w:ascii="Times New Roman" w:hAnsi="Times New Roman" w:eastAsia="Times New Roman" w:cs="Times New Roman"/>
        </w:rPr>
        <w:t>The data table with the range of order quantities and total costs is shown visually with a scatterplot</w:t>
      </w:r>
      <w:r w:rsidRPr="3ECF6C2A" w:rsidR="5C06894D">
        <w:rPr>
          <w:rFonts w:ascii="Times New Roman" w:hAnsi="Times New Roman" w:eastAsia="Times New Roman" w:cs="Times New Roman"/>
        </w:rPr>
        <w:t xml:space="preserve">. </w:t>
      </w:r>
      <w:r w:rsidRPr="3ECF6C2A" w:rsidR="45EFE77F">
        <w:rPr>
          <w:rFonts w:ascii="Times New Roman" w:hAnsi="Times New Roman" w:eastAsia="Times New Roman" w:cs="Times New Roman"/>
        </w:rPr>
        <w:t>An analysis of the data table and plot concludes that there are some benefits to ordering more units per ord</w:t>
      </w:r>
      <w:r w:rsidRPr="3ECF6C2A" w:rsidR="25425A18">
        <w:rPr>
          <w:rFonts w:ascii="Times New Roman" w:hAnsi="Times New Roman" w:eastAsia="Times New Roman" w:cs="Times New Roman"/>
        </w:rPr>
        <w:t xml:space="preserve">er where total costs can be reduced but only to a certain point. </w:t>
      </w:r>
      <w:r w:rsidRPr="3ECF6C2A" w:rsidR="58F3EDD9">
        <w:rPr>
          <w:rFonts w:ascii="Times New Roman" w:hAnsi="Times New Roman" w:eastAsia="Times New Roman" w:cs="Times New Roman"/>
        </w:rPr>
        <w:t xml:space="preserve">Between 650 and 700 units, the total cost increases, and </w:t>
      </w:r>
      <w:r w:rsidRPr="3ECF6C2A" w:rsidR="58F3EDD9">
        <w:rPr>
          <w:rFonts w:ascii="Times New Roman" w:hAnsi="Times New Roman" w:eastAsia="Times New Roman" w:cs="Times New Roman"/>
        </w:rPr>
        <w:t>purchasing</w:t>
      </w:r>
      <w:r w:rsidRPr="3ECF6C2A" w:rsidR="58F3EDD9">
        <w:rPr>
          <w:rFonts w:ascii="Times New Roman" w:hAnsi="Times New Roman" w:eastAsia="Times New Roman" w:cs="Times New Roman"/>
        </w:rPr>
        <w:t xml:space="preserve"> </w:t>
      </w:r>
      <w:r w:rsidRPr="3ECF6C2A" w:rsidR="58F3EDD9">
        <w:rPr>
          <w:rFonts w:ascii="Times New Roman" w:hAnsi="Times New Roman" w:eastAsia="Times New Roman" w:cs="Times New Roman"/>
        </w:rPr>
        <w:t>additional</w:t>
      </w:r>
      <w:r w:rsidRPr="3ECF6C2A" w:rsidR="58F3EDD9">
        <w:rPr>
          <w:rFonts w:ascii="Times New Roman" w:hAnsi="Times New Roman" w:eastAsia="Times New Roman" w:cs="Times New Roman"/>
        </w:rPr>
        <w:t xml:space="preserve"> units loses its beneficial value.</w:t>
      </w:r>
    </w:p>
    <w:p w:rsidR="3ECF6C2A" w:rsidP="3ECF6C2A" w:rsidRDefault="3ECF6C2A" w14:paraId="5956A55F" w14:textId="6486797E">
      <w:pPr>
        <w:pStyle w:val="Normal"/>
        <w:jc w:val="left"/>
        <w:rPr>
          <w:rFonts w:ascii="Times New Roman" w:hAnsi="Times New Roman" w:eastAsia="Times New Roman" w:cs="Times New Roman"/>
        </w:rPr>
      </w:pPr>
    </w:p>
    <w:p w:rsidR="7E9484DE" w:rsidP="3ECF6C2A" w:rsidRDefault="7E9484DE" w14:paraId="09A5F023" w14:textId="7C51ACE3">
      <w:pPr>
        <w:pStyle w:val="Normal"/>
        <w:jc w:val="center"/>
        <w:rPr/>
      </w:pPr>
      <w:r w:rsidR="7E9484DE">
        <w:drawing>
          <wp:inline wp14:editId="4ACC7740" wp14:anchorId="0DEE7660">
            <wp:extent cx="4572000" cy="3076575"/>
            <wp:effectExtent l="0" t="0" r="0" b="0"/>
            <wp:docPr id="1362500510" name="" title=""/>
            <wp:cNvGraphicFramePr>
              <a:graphicFrameLocks noChangeAspect="1"/>
            </wp:cNvGraphicFramePr>
            <a:graphic>
              <a:graphicData uri="http://schemas.openxmlformats.org/drawingml/2006/picture">
                <pic:pic>
                  <pic:nvPicPr>
                    <pic:cNvPr id="0" name=""/>
                    <pic:cNvPicPr/>
                  </pic:nvPicPr>
                  <pic:blipFill>
                    <a:blip r:embed="R4f3755e65114494f">
                      <a:extLst>
                        <a:ext xmlns:a="http://schemas.openxmlformats.org/drawingml/2006/main" uri="{28A0092B-C50C-407E-A947-70E740481C1C}">
                          <a14:useLocalDpi val="0"/>
                        </a:ext>
                      </a:extLst>
                    </a:blip>
                    <a:stretch>
                      <a:fillRect/>
                    </a:stretch>
                  </pic:blipFill>
                  <pic:spPr>
                    <a:xfrm>
                      <a:off x="0" y="0"/>
                      <a:ext cx="4572000" cy="3076575"/>
                    </a:xfrm>
                    <a:prstGeom prst="rect">
                      <a:avLst/>
                    </a:prstGeom>
                  </pic:spPr>
                </pic:pic>
              </a:graphicData>
            </a:graphic>
          </wp:inline>
        </w:drawing>
      </w:r>
    </w:p>
    <w:p w:rsidR="38466072" w:rsidP="3ECF6C2A" w:rsidRDefault="38466072" w14:paraId="597209C2" w14:textId="10C06EFF">
      <w:pPr>
        <w:pStyle w:val="Normal"/>
        <w:jc w:val="left"/>
        <w:rPr/>
      </w:pPr>
    </w:p>
    <w:p w:rsidR="42FF8D30" w:rsidP="3ECF6C2A" w:rsidRDefault="42FF8D30" w14:paraId="0D5D2198" w14:textId="505B8CEC">
      <w:pPr>
        <w:pStyle w:val="Normal"/>
        <w:jc w:val="left"/>
        <w:rPr>
          <w:rFonts w:ascii="Times New Roman" w:hAnsi="Times New Roman" w:eastAsia="Times New Roman" w:cs="Times New Roman"/>
        </w:rPr>
      </w:pPr>
      <w:r w:rsidRPr="3ECF6C2A" w:rsidR="4572F6FA">
        <w:rPr>
          <w:rFonts w:ascii="Times New Roman" w:hAnsi="Times New Roman" w:eastAsia="Times New Roman" w:cs="Times New Roman"/>
        </w:rPr>
        <w:t xml:space="preserve">The solver function in Excel is </w:t>
      </w:r>
      <w:r w:rsidRPr="3ECF6C2A" w:rsidR="4572F6FA">
        <w:rPr>
          <w:rFonts w:ascii="Times New Roman" w:hAnsi="Times New Roman" w:eastAsia="Times New Roman" w:cs="Times New Roman"/>
        </w:rPr>
        <w:t>initiated</w:t>
      </w:r>
      <w:r w:rsidRPr="3ECF6C2A" w:rsidR="4572F6FA">
        <w:rPr>
          <w:rFonts w:ascii="Times New Roman" w:hAnsi="Times New Roman" w:eastAsia="Times New Roman" w:cs="Times New Roman"/>
        </w:rPr>
        <w:t xml:space="preserve"> to find the exact order quantity that will lead to the lowest total cost.</w:t>
      </w:r>
      <w:r w:rsidRPr="3ECF6C2A" w:rsidR="13170C6F">
        <w:rPr>
          <w:rFonts w:ascii="Times New Roman" w:hAnsi="Times New Roman" w:eastAsia="Times New Roman" w:cs="Times New Roman"/>
        </w:rPr>
        <w:t xml:space="preserve"> Considering the range between 650 and 700 units, an estimate of 675 is used in the solver function with the data table range. </w:t>
      </w:r>
      <w:r w:rsidRPr="3ECF6C2A" w:rsidR="211508CC">
        <w:rPr>
          <w:rFonts w:ascii="Times New Roman" w:hAnsi="Times New Roman" w:eastAsia="Times New Roman" w:cs="Times New Roman"/>
        </w:rPr>
        <w:t xml:space="preserve">It </w:t>
      </w:r>
      <w:r w:rsidRPr="3ECF6C2A" w:rsidR="180675E5">
        <w:rPr>
          <w:rFonts w:ascii="Times New Roman" w:hAnsi="Times New Roman" w:eastAsia="Times New Roman" w:cs="Times New Roman"/>
        </w:rPr>
        <w:t>is calculated</w:t>
      </w:r>
      <w:r w:rsidRPr="3ECF6C2A" w:rsidR="211508CC">
        <w:rPr>
          <w:rFonts w:ascii="Times New Roman" w:hAnsi="Times New Roman" w:eastAsia="Times New Roman" w:cs="Times New Roman"/>
        </w:rPr>
        <w:t xml:space="preserve"> from the inputs provided that the ultimate order quantity equals 677 units and a minimum total cost of $</w:t>
      </w:r>
      <w:r w:rsidRPr="3ECF6C2A" w:rsidR="41585D3F">
        <w:rPr>
          <w:rFonts w:ascii="Times New Roman" w:hAnsi="Times New Roman" w:eastAsia="Times New Roman" w:cs="Times New Roman"/>
        </w:rPr>
        <w:t xml:space="preserve">9748.85. </w:t>
      </w:r>
      <w:r w:rsidRPr="3ECF6C2A" w:rsidR="5DBBD3C1">
        <w:rPr>
          <w:rFonts w:ascii="Times New Roman" w:hAnsi="Times New Roman" w:eastAsia="Times New Roman" w:cs="Times New Roman"/>
        </w:rPr>
        <w:t xml:space="preserve">This </w:t>
      </w:r>
      <w:r w:rsidRPr="3ECF6C2A" w:rsidR="5DBBD3C1">
        <w:rPr>
          <w:rFonts w:ascii="Times New Roman" w:hAnsi="Times New Roman" w:eastAsia="Times New Roman" w:cs="Times New Roman"/>
        </w:rPr>
        <w:t>validates</w:t>
      </w:r>
      <w:r w:rsidRPr="3ECF6C2A" w:rsidR="5DBBD3C1">
        <w:rPr>
          <w:rFonts w:ascii="Times New Roman" w:hAnsi="Times New Roman" w:eastAsia="Times New Roman" w:cs="Times New Roman"/>
        </w:rPr>
        <w:t xml:space="preserve"> the past calculations that this is </w:t>
      </w:r>
      <w:r w:rsidRPr="3ECF6C2A" w:rsidR="5DBBD3C1">
        <w:rPr>
          <w:rFonts w:ascii="Times New Roman" w:hAnsi="Times New Roman" w:eastAsia="Times New Roman" w:cs="Times New Roman"/>
        </w:rPr>
        <w:t>accurate</w:t>
      </w:r>
      <w:r w:rsidRPr="3ECF6C2A" w:rsidR="5DBBD3C1">
        <w:rPr>
          <w:rFonts w:ascii="Times New Roman" w:hAnsi="Times New Roman" w:eastAsia="Times New Roman" w:cs="Times New Roman"/>
        </w:rPr>
        <w:t xml:space="preserve"> and should be used for future ordering and reordering.</w:t>
      </w:r>
    </w:p>
    <w:p w:rsidR="3ECF6C2A" w:rsidP="3ECF6C2A" w:rsidRDefault="3ECF6C2A" w14:paraId="4F25A0BA" w14:textId="22DB24CF">
      <w:pPr>
        <w:pStyle w:val="Normal"/>
        <w:jc w:val="left"/>
        <w:rPr>
          <w:rFonts w:ascii="Times New Roman" w:hAnsi="Times New Roman" w:eastAsia="Times New Roman" w:cs="Times New Roman"/>
        </w:rPr>
      </w:pPr>
    </w:p>
    <w:p w:rsidR="7E9484DE" w:rsidP="3ECF6C2A" w:rsidRDefault="7E9484DE" w14:paraId="46F455FB" w14:textId="72B3FE69">
      <w:pPr>
        <w:pStyle w:val="Normal"/>
        <w:jc w:val="center"/>
        <w:rPr/>
      </w:pPr>
      <w:r w:rsidR="7E9484DE">
        <w:drawing>
          <wp:inline wp14:editId="38B2A1B9" wp14:anchorId="63570C97">
            <wp:extent cx="3067208" cy="501676"/>
            <wp:effectExtent l="0" t="0" r="0" b="0"/>
            <wp:docPr id="2056677063" name="" title=""/>
            <wp:cNvGraphicFramePr>
              <a:graphicFrameLocks noChangeAspect="1"/>
            </wp:cNvGraphicFramePr>
            <a:graphic>
              <a:graphicData uri="http://schemas.openxmlformats.org/drawingml/2006/picture">
                <pic:pic>
                  <pic:nvPicPr>
                    <pic:cNvPr id="0" name=""/>
                    <pic:cNvPicPr/>
                  </pic:nvPicPr>
                  <pic:blipFill>
                    <a:blip r:embed="R13d11cebe79544ac">
                      <a:extLst>
                        <a:ext xmlns:a="http://schemas.openxmlformats.org/drawingml/2006/main" uri="{28A0092B-C50C-407E-A947-70E740481C1C}">
                          <a14:useLocalDpi val="0"/>
                        </a:ext>
                      </a:extLst>
                    </a:blip>
                    <a:stretch>
                      <a:fillRect/>
                    </a:stretch>
                  </pic:blipFill>
                  <pic:spPr>
                    <a:xfrm>
                      <a:off x="0" y="0"/>
                      <a:ext cx="3067208" cy="501676"/>
                    </a:xfrm>
                    <a:prstGeom prst="rect">
                      <a:avLst/>
                    </a:prstGeom>
                  </pic:spPr>
                </pic:pic>
              </a:graphicData>
            </a:graphic>
          </wp:inline>
        </w:drawing>
      </w:r>
    </w:p>
    <w:p w:rsidR="3ECF6C2A" w:rsidP="3ECF6C2A" w:rsidRDefault="3ECF6C2A" w14:paraId="4BB82E9A" w14:textId="6D84D003">
      <w:pPr>
        <w:pStyle w:val="Normal"/>
        <w:jc w:val="center"/>
        <w:rPr/>
      </w:pPr>
    </w:p>
    <w:p w:rsidR="0F6034A0" w:rsidP="3ECF6C2A" w:rsidRDefault="0F6034A0" w14:paraId="226CC244" w14:textId="432BC554">
      <w:pPr>
        <w:pStyle w:val="Normal"/>
        <w:jc w:val="left"/>
        <w:rPr>
          <w:rFonts w:ascii="Times New Roman" w:hAnsi="Times New Roman" w:eastAsia="Times New Roman" w:cs="Times New Roman"/>
        </w:rPr>
      </w:pPr>
      <w:r w:rsidRPr="3ECF6C2A" w:rsidR="0F6034A0">
        <w:rPr>
          <w:rFonts w:ascii="Times New Roman" w:hAnsi="Times New Roman" w:eastAsia="Times New Roman" w:cs="Times New Roman"/>
        </w:rPr>
        <w:t>A what-if analysis is conducted using the Excel function to measure the vulnerabilities of the total cost</w:t>
      </w:r>
      <w:r w:rsidRPr="3ECF6C2A" w:rsidR="471A514B">
        <w:rPr>
          <w:rFonts w:ascii="Times New Roman" w:hAnsi="Times New Roman" w:eastAsia="Times New Roman" w:cs="Times New Roman"/>
        </w:rPr>
        <w:t xml:space="preserve">s if any of the model parameters were revised. As an example, the </w:t>
      </w:r>
      <w:r w:rsidRPr="3ECF6C2A" w:rsidR="569DB3B0">
        <w:rPr>
          <w:rFonts w:ascii="Times New Roman" w:hAnsi="Times New Roman" w:eastAsia="Times New Roman" w:cs="Times New Roman"/>
        </w:rPr>
        <w:t xml:space="preserve">same </w:t>
      </w:r>
      <w:r w:rsidRPr="3ECF6C2A" w:rsidR="471A514B">
        <w:rPr>
          <w:rFonts w:ascii="Times New Roman" w:hAnsi="Times New Roman" w:eastAsia="Times New Roman" w:cs="Times New Roman"/>
        </w:rPr>
        <w:t xml:space="preserve">order quantity ranges </w:t>
      </w:r>
      <w:r w:rsidRPr="3ECF6C2A" w:rsidR="578DE5EC">
        <w:rPr>
          <w:rFonts w:ascii="Times New Roman" w:hAnsi="Times New Roman" w:eastAsia="Times New Roman" w:cs="Times New Roman"/>
        </w:rPr>
        <w:t xml:space="preserve">used previously </w:t>
      </w:r>
      <w:r w:rsidRPr="3ECF6C2A" w:rsidR="471A514B">
        <w:rPr>
          <w:rFonts w:ascii="Times New Roman" w:hAnsi="Times New Roman" w:eastAsia="Times New Roman" w:cs="Times New Roman"/>
        </w:rPr>
        <w:t xml:space="preserve">and holding cost rates in a two-way table </w:t>
      </w:r>
      <w:r w:rsidRPr="3ECF6C2A" w:rsidR="64A0F65D">
        <w:rPr>
          <w:rFonts w:ascii="Times New Roman" w:hAnsi="Times New Roman" w:eastAsia="Times New Roman" w:cs="Times New Roman"/>
        </w:rPr>
        <w:t xml:space="preserve">that displays how the costs were changed if the model parameters were changed. </w:t>
      </w:r>
      <w:r w:rsidRPr="3ECF6C2A" w:rsidR="29842889">
        <w:rPr>
          <w:rFonts w:ascii="Times New Roman" w:hAnsi="Times New Roman" w:eastAsia="Times New Roman" w:cs="Times New Roman"/>
        </w:rPr>
        <w:t xml:space="preserve">The combination of inputs can look at only one output variable but is </w:t>
      </w:r>
      <w:r w:rsidRPr="3ECF6C2A" w:rsidR="25DAF820">
        <w:rPr>
          <w:rFonts w:ascii="Times New Roman" w:hAnsi="Times New Roman" w:eastAsia="Times New Roman" w:cs="Times New Roman"/>
        </w:rPr>
        <w:t xml:space="preserve">effective in showing that </w:t>
      </w:r>
      <w:r w:rsidRPr="3ECF6C2A" w:rsidR="17DCFBC3">
        <w:rPr>
          <w:rFonts w:ascii="Times New Roman" w:hAnsi="Times New Roman" w:eastAsia="Times New Roman" w:cs="Times New Roman"/>
        </w:rPr>
        <w:t>the order quantity and holding cost rates both increase the total inventory cost</w:t>
      </w:r>
      <w:r w:rsidRPr="3ECF6C2A" w:rsidR="6107F6E0">
        <w:rPr>
          <w:rFonts w:ascii="Times New Roman" w:hAnsi="Times New Roman" w:eastAsia="Times New Roman" w:cs="Times New Roman"/>
        </w:rPr>
        <w:t xml:space="preserve"> (Evans, 2012). </w:t>
      </w:r>
      <w:r w:rsidRPr="3ECF6C2A" w:rsidR="2F6DBD29">
        <w:rPr>
          <w:rFonts w:ascii="Times New Roman" w:hAnsi="Times New Roman" w:eastAsia="Times New Roman" w:cs="Times New Roman"/>
        </w:rPr>
        <w:t>This makes finding the right order quantity so crucial to generating as much profit as possible when knowing the annual demand of the product being sold.</w:t>
      </w:r>
    </w:p>
    <w:p w:rsidR="3ECF6C2A" w:rsidP="3ECF6C2A" w:rsidRDefault="3ECF6C2A" w14:paraId="7AB19457" w14:textId="25508AB6">
      <w:pPr>
        <w:pStyle w:val="Normal"/>
        <w:jc w:val="left"/>
        <w:rPr>
          <w:rFonts w:ascii="Times New Roman" w:hAnsi="Times New Roman" w:eastAsia="Times New Roman" w:cs="Times New Roman"/>
        </w:rPr>
      </w:pPr>
    </w:p>
    <w:p w:rsidR="7E9484DE" w:rsidP="3ECF6C2A" w:rsidRDefault="7E9484DE" w14:paraId="244718E4" w14:textId="56DF43DC">
      <w:pPr>
        <w:pStyle w:val="Normal"/>
        <w:jc w:val="center"/>
        <w:rPr/>
      </w:pPr>
      <w:r w:rsidR="7E9484DE">
        <w:drawing>
          <wp:inline wp14:editId="2FCD7CF9" wp14:anchorId="329AF9DA">
            <wp:extent cx="4572000" cy="1000125"/>
            <wp:effectExtent l="0" t="0" r="0" b="0"/>
            <wp:docPr id="668251059" name="" title=""/>
            <wp:cNvGraphicFramePr>
              <a:graphicFrameLocks noChangeAspect="1"/>
            </wp:cNvGraphicFramePr>
            <a:graphic>
              <a:graphicData uri="http://schemas.openxmlformats.org/drawingml/2006/picture">
                <pic:pic>
                  <pic:nvPicPr>
                    <pic:cNvPr id="0" name=""/>
                    <pic:cNvPicPr/>
                  </pic:nvPicPr>
                  <pic:blipFill>
                    <a:blip r:embed="R2c5d303ab298414c">
                      <a:extLst>
                        <a:ext xmlns:a="http://schemas.openxmlformats.org/drawingml/2006/main" uri="{28A0092B-C50C-407E-A947-70E740481C1C}">
                          <a14:useLocalDpi val="0"/>
                        </a:ext>
                      </a:extLst>
                    </a:blip>
                    <a:stretch>
                      <a:fillRect/>
                    </a:stretch>
                  </pic:blipFill>
                  <pic:spPr>
                    <a:xfrm>
                      <a:off x="0" y="0"/>
                      <a:ext cx="4572000" cy="1000125"/>
                    </a:xfrm>
                    <a:prstGeom prst="rect">
                      <a:avLst/>
                    </a:prstGeom>
                  </pic:spPr>
                </pic:pic>
              </a:graphicData>
            </a:graphic>
          </wp:inline>
        </w:drawing>
      </w:r>
    </w:p>
    <w:p w:rsidR="3ECF6C2A" w:rsidP="3ECF6C2A" w:rsidRDefault="3ECF6C2A" w14:paraId="1FD6723F" w14:textId="6DE62D53">
      <w:pPr>
        <w:pStyle w:val="Normal"/>
        <w:jc w:val="center"/>
        <w:rPr/>
      </w:pPr>
    </w:p>
    <w:p w:rsidR="44DF0C5C" w:rsidP="3ECF6C2A" w:rsidRDefault="44DF0C5C" w14:paraId="4793287A" w14:textId="650E0ED2">
      <w:pPr>
        <w:pStyle w:val="Normal"/>
        <w:jc w:val="left"/>
        <w:rPr/>
      </w:pPr>
      <w:r w:rsidRPr="3ECF6C2A" w:rsidR="44DF0C5C">
        <w:rPr>
          <w:rFonts w:ascii="Times New Roman" w:hAnsi="Times New Roman" w:eastAsia="Times New Roman" w:cs="Times New Roman"/>
          <w:b w:val="1"/>
          <w:bCs w:val="1"/>
          <w:u w:val="single"/>
        </w:rPr>
        <w:t>Part II</w:t>
      </w:r>
    </w:p>
    <w:p w:rsidR="44DF0C5C" w:rsidP="3ECF6C2A" w:rsidRDefault="44DF0C5C" w14:paraId="7E9F85A5" w14:textId="2B11A486">
      <w:pPr>
        <w:pStyle w:val="Normal"/>
        <w:jc w:val="left"/>
        <w:rPr>
          <w:rFonts w:ascii="Times New Roman" w:hAnsi="Times New Roman" w:eastAsia="Times New Roman" w:cs="Times New Roman"/>
          <w:b w:val="0"/>
          <w:bCs w:val="0"/>
          <w:u w:val="none"/>
        </w:rPr>
      </w:pPr>
      <w:r w:rsidRPr="3ECF6C2A" w:rsidR="641E92EC">
        <w:rPr>
          <w:rFonts w:ascii="Times New Roman" w:hAnsi="Times New Roman" w:eastAsia="Times New Roman" w:cs="Times New Roman"/>
          <w:b w:val="0"/>
          <w:bCs w:val="0"/>
          <w:u w:val="none"/>
        </w:rPr>
        <w:t xml:space="preserve">A simulation of 1000 occurrences is conducted </w:t>
      </w:r>
      <w:r w:rsidRPr="3ECF6C2A" w:rsidR="1BD8AF98">
        <w:rPr>
          <w:rFonts w:ascii="Times New Roman" w:hAnsi="Times New Roman" w:eastAsia="Times New Roman" w:cs="Times New Roman"/>
          <w:b w:val="0"/>
          <w:bCs w:val="0"/>
          <w:u w:val="none"/>
        </w:rPr>
        <w:t xml:space="preserve">that computes the minimum total cost in R if a triangular distribution of 13000 to 170000 units is implemented. </w:t>
      </w:r>
      <w:r w:rsidRPr="3ECF6C2A" w:rsidR="0D46E94E">
        <w:rPr>
          <w:rFonts w:ascii="Times New Roman" w:hAnsi="Times New Roman" w:eastAsia="Times New Roman" w:cs="Times New Roman"/>
          <w:b w:val="0"/>
          <w:bCs w:val="0"/>
          <w:u w:val="none"/>
        </w:rPr>
        <w:t xml:space="preserve">By including the mode of 15000 units, this makes the range a triangular distribution with 13000 as the minimum, 17000 as the maximum, and 15000 as the </w:t>
      </w:r>
      <w:r w:rsidRPr="3ECF6C2A" w:rsidR="0D46E94E">
        <w:rPr>
          <w:rFonts w:ascii="Times New Roman" w:hAnsi="Times New Roman" w:eastAsia="Times New Roman" w:cs="Times New Roman"/>
          <w:b w:val="0"/>
          <w:bCs w:val="0"/>
          <w:u w:val="none"/>
        </w:rPr>
        <w:t>most likely value</w:t>
      </w:r>
      <w:r w:rsidRPr="3ECF6C2A" w:rsidR="0D46E94E">
        <w:rPr>
          <w:rFonts w:ascii="Times New Roman" w:hAnsi="Times New Roman" w:eastAsia="Times New Roman" w:cs="Times New Roman"/>
          <w:b w:val="0"/>
          <w:bCs w:val="0"/>
          <w:u w:val="none"/>
        </w:rPr>
        <w:t xml:space="preserve"> in the distribution (Evans, 2012). </w:t>
      </w:r>
      <w:r w:rsidRPr="3ECF6C2A" w:rsidR="32DBC27F">
        <w:rPr>
          <w:rFonts w:ascii="Times New Roman" w:hAnsi="Times New Roman" w:eastAsia="Times New Roman" w:cs="Times New Roman"/>
          <w:b w:val="0"/>
          <w:bCs w:val="0"/>
          <w:u w:val="none"/>
        </w:rPr>
        <w:t xml:space="preserve">The expected minimum total cost, the expected order quantity, and the expected annual number of orders are then </w:t>
      </w:r>
      <w:r w:rsidRPr="3ECF6C2A" w:rsidR="16D45BB3">
        <w:rPr>
          <w:rFonts w:ascii="Times New Roman" w:hAnsi="Times New Roman" w:eastAsia="Times New Roman" w:cs="Times New Roman"/>
          <w:b w:val="0"/>
          <w:bCs w:val="0"/>
          <w:u w:val="none"/>
        </w:rPr>
        <w:t>estimated by using the 95 percent confidence interval.</w:t>
      </w:r>
    </w:p>
    <w:p w:rsidR="16D45BB3" w:rsidP="3ECF6C2A" w:rsidRDefault="16D45BB3" w14:paraId="67466E74" w14:textId="288F73CD">
      <w:pPr>
        <w:pStyle w:val="ListParagraph"/>
        <w:numPr>
          <w:ilvl w:val="0"/>
          <w:numId w:val="1"/>
        </w:numPr>
        <w:jc w:val="left"/>
        <w:rPr>
          <w:rFonts w:ascii="Times New Roman" w:hAnsi="Times New Roman" w:eastAsia="Times New Roman" w:cs="Times New Roman"/>
          <w:b w:val="0"/>
          <w:bCs w:val="0"/>
          <w:u w:val="none"/>
        </w:rPr>
      </w:pPr>
      <w:r w:rsidRPr="3ECF6C2A" w:rsidR="16D45BB3">
        <w:rPr>
          <w:rFonts w:ascii="Times New Roman" w:hAnsi="Times New Roman" w:eastAsia="Times New Roman" w:cs="Times New Roman"/>
          <w:b w:val="0"/>
          <w:bCs w:val="0"/>
          <w:u w:val="none"/>
        </w:rPr>
        <w:t>From the calculations in R the expected minimum total cost is $1418.18, and the confidence interval is from $1414.24 and $1422.12.</w:t>
      </w:r>
      <w:r w:rsidRPr="3ECF6C2A" w:rsidR="759060F8">
        <w:rPr>
          <w:rFonts w:ascii="Times New Roman" w:hAnsi="Times New Roman" w:eastAsia="Times New Roman" w:cs="Times New Roman"/>
          <w:b w:val="0"/>
          <w:bCs w:val="0"/>
          <w:u w:val="none"/>
        </w:rPr>
        <w:t xml:space="preserve"> A uniform distribution is a great fit as a probability distribution </w:t>
      </w:r>
      <w:r w:rsidRPr="3ECF6C2A" w:rsidR="78CAC8B7">
        <w:rPr>
          <w:rFonts w:ascii="Times New Roman" w:hAnsi="Times New Roman" w:eastAsia="Times New Roman" w:cs="Times New Roman"/>
          <w:b w:val="0"/>
          <w:bCs w:val="0"/>
          <w:u w:val="none"/>
        </w:rPr>
        <w:t xml:space="preserve">because the costs based off the parameters and past data used should remain within a particular range. </w:t>
      </w:r>
      <w:r w:rsidRPr="3ECF6C2A" w:rsidR="036D153B">
        <w:rPr>
          <w:rFonts w:ascii="Times New Roman" w:hAnsi="Times New Roman" w:eastAsia="Times New Roman" w:cs="Times New Roman"/>
          <w:b w:val="0"/>
          <w:bCs w:val="0"/>
          <w:u w:val="none"/>
        </w:rPr>
        <w:t>These results are provided in the histogram below where the bins indicate a consistent trend from the simulation.</w:t>
      </w:r>
    </w:p>
    <w:p w:rsidR="3525CC05" w:rsidP="3ECF6C2A" w:rsidRDefault="3525CC05" w14:paraId="02F16185" w14:textId="54D29C61">
      <w:pPr>
        <w:pStyle w:val="Normal"/>
        <w:jc w:val="center"/>
        <w:rPr/>
      </w:pPr>
      <w:r w:rsidR="3525CC05">
        <w:drawing>
          <wp:inline wp14:editId="4BB285BF" wp14:anchorId="6D7EBEE9">
            <wp:extent cx="4572000" cy="1419225"/>
            <wp:effectExtent l="0" t="0" r="0" b="0"/>
            <wp:docPr id="1511236498" name="" title=""/>
            <wp:cNvGraphicFramePr>
              <a:graphicFrameLocks noChangeAspect="1"/>
            </wp:cNvGraphicFramePr>
            <a:graphic>
              <a:graphicData uri="http://schemas.openxmlformats.org/drawingml/2006/picture">
                <pic:pic>
                  <pic:nvPicPr>
                    <pic:cNvPr id="0" name=""/>
                    <pic:cNvPicPr/>
                  </pic:nvPicPr>
                  <pic:blipFill>
                    <a:blip r:embed="Rc65d89f0d00245b9">
                      <a:extLst>
                        <a:ext xmlns:a="http://schemas.openxmlformats.org/drawingml/2006/main" uri="{28A0092B-C50C-407E-A947-70E740481C1C}">
                          <a14:useLocalDpi val="0"/>
                        </a:ext>
                      </a:extLst>
                    </a:blip>
                    <a:stretch>
                      <a:fillRect/>
                    </a:stretch>
                  </pic:blipFill>
                  <pic:spPr>
                    <a:xfrm>
                      <a:off x="0" y="0"/>
                      <a:ext cx="4572000" cy="1419225"/>
                    </a:xfrm>
                    <a:prstGeom prst="rect">
                      <a:avLst/>
                    </a:prstGeom>
                  </pic:spPr>
                </pic:pic>
              </a:graphicData>
            </a:graphic>
          </wp:inline>
        </w:drawing>
      </w:r>
    </w:p>
    <w:p w:rsidR="3525CC05" w:rsidP="3ECF6C2A" w:rsidRDefault="3525CC05" w14:paraId="7DD232A1" w14:textId="4AFCA011">
      <w:pPr>
        <w:pStyle w:val="Normal"/>
        <w:jc w:val="center"/>
        <w:rPr/>
      </w:pPr>
      <w:r w:rsidR="3525CC05">
        <w:drawing>
          <wp:inline wp14:editId="27DDE336" wp14:anchorId="547A343C">
            <wp:extent cx="4572000" cy="3800475"/>
            <wp:effectExtent l="0" t="0" r="0" b="0"/>
            <wp:docPr id="73572611" name="" title=""/>
            <wp:cNvGraphicFramePr>
              <a:graphicFrameLocks noChangeAspect="1"/>
            </wp:cNvGraphicFramePr>
            <a:graphic>
              <a:graphicData uri="http://schemas.openxmlformats.org/drawingml/2006/picture">
                <pic:pic>
                  <pic:nvPicPr>
                    <pic:cNvPr id="0" name=""/>
                    <pic:cNvPicPr/>
                  </pic:nvPicPr>
                  <pic:blipFill>
                    <a:blip r:embed="R6c483707dd56486a">
                      <a:extLst>
                        <a:ext xmlns:a="http://schemas.openxmlformats.org/drawingml/2006/main" uri="{28A0092B-C50C-407E-A947-70E740481C1C}">
                          <a14:useLocalDpi val="0"/>
                        </a:ext>
                      </a:extLst>
                    </a:blip>
                    <a:stretch>
                      <a:fillRect/>
                    </a:stretch>
                  </pic:blipFill>
                  <pic:spPr>
                    <a:xfrm>
                      <a:off x="0" y="0"/>
                      <a:ext cx="4572000" cy="3800475"/>
                    </a:xfrm>
                    <a:prstGeom prst="rect">
                      <a:avLst/>
                    </a:prstGeom>
                  </pic:spPr>
                </pic:pic>
              </a:graphicData>
            </a:graphic>
          </wp:inline>
        </w:drawing>
      </w:r>
    </w:p>
    <w:p w:rsidR="57C999D0" w:rsidP="3ECF6C2A" w:rsidRDefault="57C999D0" w14:paraId="00D46011" w14:textId="5076B145">
      <w:pPr>
        <w:pStyle w:val="ListParagraph"/>
        <w:numPr>
          <w:ilvl w:val="0"/>
          <w:numId w:val="1"/>
        </w:numPr>
        <w:jc w:val="left"/>
        <w:rPr>
          <w:rFonts w:ascii="Times New Roman" w:hAnsi="Times New Roman" w:eastAsia="Times New Roman" w:cs="Times New Roman"/>
          <w:b w:val="0"/>
          <w:bCs w:val="0"/>
          <w:u w:val="none"/>
        </w:rPr>
      </w:pPr>
      <w:r w:rsidRPr="3ECF6C2A" w:rsidR="57C999D0">
        <w:rPr>
          <w:rFonts w:ascii="Times New Roman" w:hAnsi="Times New Roman" w:eastAsia="Times New Roman" w:cs="Times New Roman"/>
          <w:b w:val="0"/>
          <w:bCs w:val="0"/>
          <w:u w:val="none"/>
        </w:rPr>
        <w:t xml:space="preserve"> From the calculations in R the expected order quantity is 6</w:t>
      </w:r>
      <w:r w:rsidRPr="3ECF6C2A" w:rsidR="4780E16A">
        <w:rPr>
          <w:rFonts w:ascii="Times New Roman" w:hAnsi="Times New Roman" w:eastAsia="Times New Roman" w:cs="Times New Roman"/>
          <w:b w:val="0"/>
          <w:bCs w:val="0"/>
          <w:u w:val="none"/>
        </w:rPr>
        <w:t>77</w:t>
      </w:r>
      <w:r w:rsidRPr="3ECF6C2A" w:rsidR="57C999D0">
        <w:rPr>
          <w:rFonts w:ascii="Times New Roman" w:hAnsi="Times New Roman" w:eastAsia="Times New Roman" w:cs="Times New Roman"/>
          <w:b w:val="0"/>
          <w:bCs w:val="0"/>
          <w:u w:val="none"/>
        </w:rPr>
        <w:t xml:space="preserve">, and it has a confidence interval that is from 14,928 and </w:t>
      </w:r>
      <w:r w:rsidRPr="3ECF6C2A" w:rsidR="52DB95DE">
        <w:rPr>
          <w:rFonts w:ascii="Times New Roman" w:hAnsi="Times New Roman" w:eastAsia="Times New Roman" w:cs="Times New Roman"/>
          <w:b w:val="0"/>
          <w:bCs w:val="0"/>
          <w:u w:val="none"/>
        </w:rPr>
        <w:t>15,026</w:t>
      </w:r>
      <w:r w:rsidRPr="3ECF6C2A" w:rsidR="57C999D0">
        <w:rPr>
          <w:rFonts w:ascii="Times New Roman" w:hAnsi="Times New Roman" w:eastAsia="Times New Roman" w:cs="Times New Roman"/>
          <w:b w:val="0"/>
          <w:bCs w:val="0"/>
          <w:u w:val="none"/>
        </w:rPr>
        <w:t>.</w:t>
      </w:r>
      <w:r w:rsidRPr="3ECF6C2A" w:rsidR="24F32272">
        <w:rPr>
          <w:rFonts w:ascii="Times New Roman" w:hAnsi="Times New Roman" w:eastAsia="Times New Roman" w:cs="Times New Roman"/>
          <w:b w:val="0"/>
          <w:bCs w:val="0"/>
          <w:u w:val="none"/>
        </w:rPr>
        <w:t xml:space="preserve"> </w:t>
      </w:r>
      <w:r w:rsidRPr="3ECF6C2A" w:rsidR="0F42929D">
        <w:rPr>
          <w:rFonts w:ascii="Times New Roman" w:hAnsi="Times New Roman" w:eastAsia="Times New Roman" w:cs="Times New Roman"/>
          <w:b w:val="0"/>
          <w:bCs w:val="0"/>
          <w:u w:val="none"/>
        </w:rPr>
        <w:t xml:space="preserve">A normal distribution was used and displayed in a histogram that is shown below. </w:t>
      </w:r>
      <w:r w:rsidRPr="3ECF6C2A" w:rsidR="57291048">
        <w:rPr>
          <w:rFonts w:ascii="Times New Roman" w:hAnsi="Times New Roman" w:eastAsia="Times New Roman" w:cs="Times New Roman"/>
          <w:b w:val="0"/>
          <w:bCs w:val="0"/>
          <w:u w:val="none"/>
        </w:rPr>
        <w:t xml:space="preserve">From the simulations, the quantities have a normal bell-shaped curve </w:t>
      </w:r>
      <w:r w:rsidRPr="3ECF6C2A" w:rsidR="57291048">
        <w:rPr>
          <w:rFonts w:ascii="Times New Roman" w:hAnsi="Times New Roman" w:eastAsia="Times New Roman" w:cs="Times New Roman"/>
          <w:b w:val="0"/>
          <w:bCs w:val="0"/>
          <w:u w:val="none"/>
        </w:rPr>
        <w:t>indicating</w:t>
      </w:r>
      <w:r w:rsidRPr="3ECF6C2A" w:rsidR="57291048">
        <w:rPr>
          <w:rFonts w:ascii="Times New Roman" w:hAnsi="Times New Roman" w:eastAsia="Times New Roman" w:cs="Times New Roman"/>
          <w:b w:val="0"/>
          <w:bCs w:val="0"/>
          <w:u w:val="none"/>
        </w:rPr>
        <w:t xml:space="preserve"> a normal distribution with the continuous data used.</w:t>
      </w:r>
    </w:p>
    <w:p w:rsidR="3ECF6C2A" w:rsidP="3ECF6C2A" w:rsidRDefault="3ECF6C2A" w14:paraId="36F89742" w14:textId="50E3D5D9">
      <w:pPr>
        <w:pStyle w:val="Normal"/>
        <w:ind w:left="0"/>
        <w:jc w:val="left"/>
        <w:rPr>
          <w:rFonts w:ascii="Times New Roman" w:hAnsi="Times New Roman" w:eastAsia="Times New Roman" w:cs="Times New Roman"/>
          <w:b w:val="0"/>
          <w:bCs w:val="0"/>
          <w:u w:val="none"/>
        </w:rPr>
      </w:pPr>
    </w:p>
    <w:p w:rsidR="775AB499" w:rsidP="3ECF6C2A" w:rsidRDefault="775AB499" w14:paraId="42CEC010" w14:textId="538FCEBC">
      <w:pPr>
        <w:pStyle w:val="Normal"/>
        <w:jc w:val="center"/>
        <w:rPr/>
      </w:pPr>
      <w:r w:rsidR="775AB499">
        <w:drawing>
          <wp:inline wp14:editId="4B163086" wp14:anchorId="2362CEFE">
            <wp:extent cx="4572000" cy="1114425"/>
            <wp:effectExtent l="0" t="0" r="0" b="0"/>
            <wp:docPr id="1441789989" name="" title=""/>
            <wp:cNvGraphicFramePr>
              <a:graphicFrameLocks noChangeAspect="1"/>
            </wp:cNvGraphicFramePr>
            <a:graphic>
              <a:graphicData uri="http://schemas.openxmlformats.org/drawingml/2006/picture">
                <pic:pic>
                  <pic:nvPicPr>
                    <pic:cNvPr id="0" name=""/>
                    <pic:cNvPicPr/>
                  </pic:nvPicPr>
                  <pic:blipFill>
                    <a:blip r:embed="R5ecefb26bea44b5f">
                      <a:extLst>
                        <a:ext xmlns:a="http://schemas.openxmlformats.org/drawingml/2006/main" uri="{28A0092B-C50C-407E-A947-70E740481C1C}">
                          <a14:useLocalDpi val="0"/>
                        </a:ext>
                      </a:extLst>
                    </a:blip>
                    <a:stretch>
                      <a:fillRect/>
                    </a:stretch>
                  </pic:blipFill>
                  <pic:spPr>
                    <a:xfrm>
                      <a:off x="0" y="0"/>
                      <a:ext cx="4572000" cy="1114425"/>
                    </a:xfrm>
                    <a:prstGeom prst="rect">
                      <a:avLst/>
                    </a:prstGeom>
                  </pic:spPr>
                </pic:pic>
              </a:graphicData>
            </a:graphic>
          </wp:inline>
        </w:drawing>
      </w:r>
    </w:p>
    <w:p w:rsidR="707A0C2F" w:rsidP="3ECF6C2A" w:rsidRDefault="707A0C2F" w14:paraId="51D51417" w14:textId="4C3979D0">
      <w:pPr>
        <w:pStyle w:val="Normal"/>
        <w:jc w:val="center"/>
        <w:rPr/>
      </w:pPr>
      <w:r w:rsidR="707A0C2F">
        <w:drawing>
          <wp:inline wp14:editId="041F4D9A" wp14:anchorId="572E4B83">
            <wp:extent cx="3857625" cy="4067175"/>
            <wp:effectExtent l="0" t="0" r="0" b="0"/>
            <wp:docPr id="1700531991" name="" title=""/>
            <wp:cNvGraphicFramePr>
              <a:graphicFrameLocks noChangeAspect="1"/>
            </wp:cNvGraphicFramePr>
            <a:graphic>
              <a:graphicData uri="http://schemas.openxmlformats.org/drawingml/2006/picture">
                <pic:pic>
                  <pic:nvPicPr>
                    <pic:cNvPr id="0" name=""/>
                    <pic:cNvPicPr/>
                  </pic:nvPicPr>
                  <pic:blipFill>
                    <a:blip r:embed="R682c75bf06de4610">
                      <a:extLst>
                        <a:ext xmlns:a="http://schemas.openxmlformats.org/drawingml/2006/main" uri="{28A0092B-C50C-407E-A947-70E740481C1C}">
                          <a14:useLocalDpi val="0"/>
                        </a:ext>
                      </a:extLst>
                    </a:blip>
                    <a:stretch>
                      <a:fillRect/>
                    </a:stretch>
                  </pic:blipFill>
                  <pic:spPr>
                    <a:xfrm>
                      <a:off x="0" y="0"/>
                      <a:ext cx="3857625" cy="4067175"/>
                    </a:xfrm>
                    <a:prstGeom prst="rect">
                      <a:avLst/>
                    </a:prstGeom>
                  </pic:spPr>
                </pic:pic>
              </a:graphicData>
            </a:graphic>
          </wp:inline>
        </w:drawing>
      </w:r>
    </w:p>
    <w:p w:rsidR="70E8549E" w:rsidP="3ECF6C2A" w:rsidRDefault="70E8549E" w14:paraId="2609BD5E" w14:textId="59B272BC">
      <w:pPr>
        <w:pStyle w:val="Normal"/>
        <w:jc w:val="left"/>
        <w:rPr>
          <w:rFonts w:ascii="Times New Roman" w:hAnsi="Times New Roman" w:eastAsia="Times New Roman" w:cs="Times New Roman"/>
        </w:rPr>
      </w:pPr>
      <w:r w:rsidRPr="3ECF6C2A" w:rsidR="50C279E4">
        <w:rPr>
          <w:rFonts w:ascii="Times New Roman" w:hAnsi="Times New Roman" w:eastAsia="Times New Roman" w:cs="Times New Roman"/>
        </w:rPr>
        <w:t xml:space="preserve">(iii) From the calculations in R of the expected annual number of orders, the </w:t>
      </w:r>
      <w:r w:rsidRPr="3ECF6C2A" w:rsidR="3931B87E">
        <w:rPr>
          <w:rFonts w:ascii="Times New Roman" w:hAnsi="Times New Roman" w:eastAsia="Times New Roman" w:cs="Times New Roman"/>
        </w:rPr>
        <w:t>amount</w:t>
      </w:r>
      <w:r w:rsidRPr="3ECF6C2A" w:rsidR="50C279E4">
        <w:rPr>
          <w:rFonts w:ascii="Times New Roman" w:hAnsi="Times New Roman" w:eastAsia="Times New Roman" w:cs="Times New Roman"/>
        </w:rPr>
        <w:t xml:space="preserve"> is</w:t>
      </w:r>
      <w:r w:rsidRPr="3ECF6C2A" w:rsidR="50C279E4">
        <w:rPr>
          <w:rFonts w:ascii="Times New Roman" w:hAnsi="Times New Roman" w:eastAsia="Times New Roman" w:cs="Times New Roman"/>
        </w:rPr>
        <w:t xml:space="preserve"> </w:t>
      </w:r>
      <w:r w:rsidRPr="3ECF6C2A" w:rsidR="295FB1B8">
        <w:rPr>
          <w:rFonts w:ascii="Times New Roman" w:hAnsi="Times New Roman" w:eastAsia="Times New Roman" w:cs="Times New Roman"/>
        </w:rPr>
        <w:t>408</w:t>
      </w:r>
      <w:r w:rsidRPr="3ECF6C2A" w:rsidR="50C279E4">
        <w:rPr>
          <w:rFonts w:ascii="Times New Roman" w:hAnsi="Times New Roman" w:eastAsia="Times New Roman" w:cs="Times New Roman"/>
        </w:rPr>
        <w:t>, and it has a confidence interval that is from 14,928 and 15,026.</w:t>
      </w:r>
      <w:r w:rsidRPr="3ECF6C2A" w:rsidR="3F72FC23">
        <w:rPr>
          <w:rFonts w:ascii="Times New Roman" w:hAnsi="Times New Roman" w:eastAsia="Times New Roman" w:cs="Times New Roman"/>
        </w:rPr>
        <w:t xml:space="preserve"> An exponential distribution was provided due to the possibilities of different waiting times between orders. </w:t>
      </w:r>
      <w:r w:rsidRPr="3ECF6C2A" w:rsidR="42BC3DBC">
        <w:rPr>
          <w:rFonts w:ascii="Times New Roman" w:hAnsi="Times New Roman" w:eastAsia="Times New Roman" w:cs="Times New Roman"/>
        </w:rPr>
        <w:t xml:space="preserve">To verify these calculations the summary statistics were computed and show the minimum and maximum, the first and third quartiles, the median, and the mean. </w:t>
      </w:r>
      <w:r w:rsidRPr="3ECF6C2A" w:rsidR="0BE0087C">
        <w:rPr>
          <w:rFonts w:ascii="Times New Roman" w:hAnsi="Times New Roman" w:eastAsia="Times New Roman" w:cs="Times New Roman"/>
        </w:rPr>
        <w:t>While it has a few outliers, most occurrences from the simulations are close to the mean.</w:t>
      </w:r>
    </w:p>
    <w:p w:rsidR="3ECF6C2A" w:rsidP="3ECF6C2A" w:rsidRDefault="3ECF6C2A" w14:paraId="068EB238" w14:textId="2C18FA3E">
      <w:pPr>
        <w:pStyle w:val="Normal"/>
        <w:jc w:val="left"/>
        <w:rPr>
          <w:rFonts w:ascii="Times New Roman" w:hAnsi="Times New Roman" w:eastAsia="Times New Roman" w:cs="Times New Roman"/>
        </w:rPr>
      </w:pPr>
    </w:p>
    <w:p w:rsidR="4A6C83E5" w:rsidP="3ECF6C2A" w:rsidRDefault="4A6C83E5" w14:paraId="7EABE5F9" w14:textId="4460B3A0">
      <w:pPr>
        <w:pStyle w:val="Normal"/>
        <w:jc w:val="center"/>
        <w:rPr/>
      </w:pPr>
      <w:r w:rsidR="4A6C83E5">
        <w:drawing>
          <wp:inline wp14:editId="4CCD4A08" wp14:anchorId="1DD7C328">
            <wp:extent cx="4572000" cy="1847850"/>
            <wp:effectExtent l="0" t="0" r="0" b="0"/>
            <wp:docPr id="1572867597" name="" title=""/>
            <wp:cNvGraphicFramePr>
              <a:graphicFrameLocks noChangeAspect="1"/>
            </wp:cNvGraphicFramePr>
            <a:graphic>
              <a:graphicData uri="http://schemas.openxmlformats.org/drawingml/2006/picture">
                <pic:pic>
                  <pic:nvPicPr>
                    <pic:cNvPr id="0" name=""/>
                    <pic:cNvPicPr/>
                  </pic:nvPicPr>
                  <pic:blipFill>
                    <a:blip r:embed="R58f733c3562e436b">
                      <a:extLst>
                        <a:ext xmlns:a="http://schemas.openxmlformats.org/drawingml/2006/main" uri="{28A0092B-C50C-407E-A947-70E740481C1C}">
                          <a14:useLocalDpi val="0"/>
                        </a:ext>
                      </a:extLst>
                    </a:blip>
                    <a:stretch>
                      <a:fillRect/>
                    </a:stretch>
                  </pic:blipFill>
                  <pic:spPr>
                    <a:xfrm>
                      <a:off x="0" y="0"/>
                      <a:ext cx="4572000" cy="1847850"/>
                    </a:xfrm>
                    <a:prstGeom prst="rect">
                      <a:avLst/>
                    </a:prstGeom>
                  </pic:spPr>
                </pic:pic>
              </a:graphicData>
            </a:graphic>
          </wp:inline>
        </w:drawing>
      </w:r>
    </w:p>
    <w:p w:rsidR="3ECF6C2A" w:rsidP="3ECF6C2A" w:rsidRDefault="3ECF6C2A" w14:paraId="7EC7EC37" w14:textId="1C427CDE">
      <w:pPr>
        <w:pStyle w:val="Normal"/>
        <w:jc w:val="left"/>
        <w:rPr/>
      </w:pPr>
    </w:p>
    <w:p w:rsidR="3ECF6C2A" w:rsidP="3ECF6C2A" w:rsidRDefault="3ECF6C2A" w14:paraId="6C11586E" w14:textId="35E0AB22">
      <w:pPr>
        <w:pStyle w:val="Normal"/>
        <w:jc w:val="center"/>
        <w:rPr/>
      </w:pPr>
    </w:p>
    <w:p w:rsidR="284E5501" w:rsidP="3ECF6C2A" w:rsidRDefault="284E5501" w14:paraId="4926241C" w14:textId="36953A5E">
      <w:pPr>
        <w:pStyle w:val="Normal"/>
        <w:jc w:val="center"/>
        <w:rPr>
          <w:rFonts w:ascii="Times New Roman" w:hAnsi="Times New Roman" w:eastAsia="Times New Roman" w:cs="Times New Roman"/>
          <w:b w:val="1"/>
          <w:bCs w:val="1"/>
          <w:noProof w:val="0"/>
          <w:color w:val="FF0000"/>
          <w:sz w:val="24"/>
          <w:szCs w:val="24"/>
          <w:u w:val="single"/>
          <w:lang w:val="en-US"/>
        </w:rPr>
      </w:pPr>
      <w:r w:rsidRPr="3ECF6C2A" w:rsidR="284E5501">
        <w:rPr>
          <w:rFonts w:ascii="Times New Roman" w:hAnsi="Times New Roman" w:eastAsia="Times New Roman" w:cs="Times New Roman"/>
          <w:b w:val="1"/>
          <w:bCs w:val="1"/>
          <w:noProof w:val="0"/>
          <w:color w:val="FF0000"/>
          <w:sz w:val="24"/>
          <w:szCs w:val="24"/>
          <w:u w:val="single"/>
          <w:lang w:val="en-US"/>
        </w:rPr>
        <w:t>Conclusion</w:t>
      </w:r>
    </w:p>
    <w:p w:rsidR="7CEF1152" w:rsidP="3ECF6C2A" w:rsidRDefault="7CEF1152" w14:paraId="10100AE7" w14:textId="3F9F8D80">
      <w:pPr>
        <w:pStyle w:val="Normal"/>
        <w:jc w:val="left"/>
        <w:rPr>
          <w:rFonts w:ascii="Times New Roman" w:hAnsi="Times New Roman" w:eastAsia="Times New Roman" w:cs="Times New Roman"/>
          <w:b w:val="0"/>
          <w:bCs w:val="0"/>
          <w:noProof w:val="0"/>
          <w:color w:val="auto"/>
          <w:sz w:val="24"/>
          <w:szCs w:val="24"/>
          <w:u w:val="none"/>
          <w:lang w:val="en-US"/>
        </w:rPr>
      </w:pPr>
      <w:r w:rsidRPr="3ECF6C2A" w:rsidR="7CEF1152">
        <w:rPr>
          <w:rFonts w:ascii="Times New Roman" w:hAnsi="Times New Roman" w:eastAsia="Times New Roman" w:cs="Times New Roman"/>
          <w:b w:val="0"/>
          <w:bCs w:val="0"/>
          <w:noProof w:val="0"/>
          <w:color w:val="auto"/>
          <w:sz w:val="24"/>
          <w:szCs w:val="24"/>
          <w:u w:val="none"/>
          <w:lang w:val="en-US"/>
        </w:rPr>
        <w:t>The first part of the project conducts several analy</w:t>
      </w:r>
      <w:r w:rsidRPr="3ECF6C2A" w:rsidR="619FB60B">
        <w:rPr>
          <w:rFonts w:ascii="Times New Roman" w:hAnsi="Times New Roman" w:eastAsia="Times New Roman" w:cs="Times New Roman"/>
          <w:b w:val="0"/>
          <w:bCs w:val="0"/>
          <w:noProof w:val="0"/>
          <w:color w:val="auto"/>
          <w:sz w:val="24"/>
          <w:szCs w:val="24"/>
          <w:u w:val="none"/>
          <w:lang w:val="en-US"/>
        </w:rPr>
        <w:t xml:space="preserve">sis tests that </w:t>
      </w:r>
      <w:r w:rsidRPr="3ECF6C2A" w:rsidR="619FB60B">
        <w:rPr>
          <w:rFonts w:ascii="Times New Roman" w:hAnsi="Times New Roman" w:eastAsia="Times New Roman" w:cs="Times New Roman"/>
          <w:b w:val="0"/>
          <w:bCs w:val="0"/>
          <w:noProof w:val="0"/>
          <w:color w:val="auto"/>
          <w:sz w:val="24"/>
          <w:szCs w:val="24"/>
          <w:u w:val="none"/>
          <w:lang w:val="en-US"/>
        </w:rPr>
        <w:t>demonstrate</w:t>
      </w:r>
      <w:r w:rsidRPr="3ECF6C2A" w:rsidR="619FB60B">
        <w:rPr>
          <w:rFonts w:ascii="Times New Roman" w:hAnsi="Times New Roman" w:eastAsia="Times New Roman" w:cs="Times New Roman"/>
          <w:b w:val="0"/>
          <w:bCs w:val="0"/>
          <w:noProof w:val="0"/>
          <w:color w:val="auto"/>
          <w:sz w:val="24"/>
          <w:szCs w:val="24"/>
          <w:u w:val="none"/>
          <w:lang w:val="en-US"/>
        </w:rPr>
        <w:t xml:space="preserve"> how the company can generate enough profit while keeping costs down. These values were tested and verified and </w:t>
      </w:r>
      <w:r w:rsidRPr="3ECF6C2A" w:rsidR="793EB08B">
        <w:rPr>
          <w:rFonts w:ascii="Times New Roman" w:hAnsi="Times New Roman" w:eastAsia="Times New Roman" w:cs="Times New Roman"/>
          <w:b w:val="0"/>
          <w:bCs w:val="0"/>
          <w:noProof w:val="0"/>
          <w:color w:val="auto"/>
          <w:sz w:val="24"/>
          <w:szCs w:val="24"/>
          <w:u w:val="none"/>
          <w:lang w:val="en-US"/>
        </w:rPr>
        <w:t>give</w:t>
      </w:r>
      <w:r w:rsidRPr="3ECF6C2A" w:rsidR="2961673E">
        <w:rPr>
          <w:rFonts w:ascii="Times New Roman" w:hAnsi="Times New Roman" w:eastAsia="Times New Roman" w:cs="Times New Roman"/>
          <w:b w:val="0"/>
          <w:bCs w:val="0"/>
          <w:noProof w:val="0"/>
          <w:color w:val="auto"/>
          <w:sz w:val="24"/>
          <w:szCs w:val="24"/>
          <w:u w:val="none"/>
          <w:lang w:val="en-US"/>
        </w:rPr>
        <w:t xml:space="preserve"> the CEO of the company the opportunity to see how over one year these values can create revenue and adjust to changing demands and supply concerns.</w:t>
      </w:r>
      <w:r w:rsidRPr="3ECF6C2A" w:rsidR="21ED6CDF">
        <w:rPr>
          <w:rFonts w:ascii="Times New Roman" w:hAnsi="Times New Roman" w:eastAsia="Times New Roman" w:cs="Times New Roman"/>
          <w:b w:val="0"/>
          <w:bCs w:val="0"/>
          <w:noProof w:val="0"/>
          <w:color w:val="auto"/>
          <w:sz w:val="24"/>
          <w:szCs w:val="24"/>
          <w:u w:val="none"/>
          <w:lang w:val="en-US"/>
        </w:rPr>
        <w:t xml:space="preserve"> An example of this was in the second part of the project where demand </w:t>
      </w:r>
      <w:r w:rsidRPr="3ECF6C2A" w:rsidR="3A99CB5A">
        <w:rPr>
          <w:rFonts w:ascii="Times New Roman" w:hAnsi="Times New Roman" w:eastAsia="Times New Roman" w:cs="Times New Roman"/>
          <w:b w:val="0"/>
          <w:bCs w:val="0"/>
          <w:noProof w:val="0"/>
          <w:color w:val="auto"/>
          <w:sz w:val="24"/>
          <w:szCs w:val="24"/>
          <w:u w:val="none"/>
          <w:lang w:val="en-US"/>
        </w:rPr>
        <w:t xml:space="preserve">was lower and higher than expected and how the company can adapt its model by looking at different probability distributions through simulation testing. </w:t>
      </w:r>
      <w:r w:rsidRPr="3ECF6C2A" w:rsidR="05A600A3">
        <w:rPr>
          <w:rFonts w:ascii="Times New Roman" w:hAnsi="Times New Roman" w:eastAsia="Times New Roman" w:cs="Times New Roman"/>
          <w:b w:val="0"/>
          <w:bCs w:val="0"/>
          <w:noProof w:val="0"/>
          <w:color w:val="auto"/>
          <w:sz w:val="24"/>
          <w:szCs w:val="24"/>
          <w:u w:val="none"/>
          <w:lang w:val="en-US"/>
        </w:rPr>
        <w:t>These tools at their disposal will have them equipped to handle any scenario in a market that is always changing.</w:t>
      </w:r>
    </w:p>
    <w:p w:rsidR="3ECF6C2A" w:rsidP="3ECF6C2A" w:rsidRDefault="3ECF6C2A" w14:paraId="61AD7B03" w14:textId="18E8E855">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07536E6C" w14:textId="447A4CFC">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427C5B95" w14:textId="1578B207">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3C8DB263" w14:textId="7C524557">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6DE8C72E" w14:textId="68F87D9F">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1798415C" w14:textId="79FA5352">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22910B9D" w14:textId="1487CC17">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02570E80" w14:textId="3DE6BB94">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43A59F31" w14:textId="215FDB51">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2DF8D855" w14:textId="5E29B391">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5FE0AFB7" w14:textId="2AAB34D4">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4F8A6620" w14:textId="49AA5353">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2E687B6A" w14:textId="293AB89D">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6FA031A4" w14:textId="0ADF6D87">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3714B46E" w14:textId="1CA3D199">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7352578A" w14:textId="7A7B300B">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1D90CD58" w14:textId="3B4C55C0">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69E5B95D" w14:textId="7BADCDE0">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5A4E0DC4" w14:textId="487123C3">
      <w:pPr>
        <w:pStyle w:val="Normal"/>
        <w:jc w:val="left"/>
        <w:rPr>
          <w:rFonts w:ascii="Times New Roman" w:hAnsi="Times New Roman" w:eastAsia="Times New Roman" w:cs="Times New Roman"/>
          <w:b w:val="0"/>
          <w:bCs w:val="0"/>
          <w:noProof w:val="0"/>
          <w:color w:val="auto"/>
          <w:sz w:val="24"/>
          <w:szCs w:val="24"/>
          <w:u w:val="none"/>
          <w:lang w:val="en-US"/>
        </w:rPr>
      </w:pPr>
    </w:p>
    <w:p w:rsidR="3ECF6C2A" w:rsidP="3ECF6C2A" w:rsidRDefault="3ECF6C2A" w14:paraId="1DEEDD49" w14:textId="19837B26">
      <w:pPr>
        <w:pStyle w:val="Normal"/>
        <w:jc w:val="left"/>
        <w:rPr>
          <w:rFonts w:ascii="Times New Roman" w:hAnsi="Times New Roman" w:eastAsia="Times New Roman" w:cs="Times New Roman"/>
          <w:b w:val="0"/>
          <w:bCs w:val="0"/>
          <w:noProof w:val="0"/>
          <w:color w:val="auto"/>
          <w:sz w:val="24"/>
          <w:szCs w:val="24"/>
          <w:u w:val="none"/>
          <w:lang w:val="en-US"/>
        </w:rPr>
      </w:pPr>
    </w:p>
    <w:p w:rsidR="284E5501" w:rsidP="3ECF6C2A" w:rsidRDefault="284E5501" w14:paraId="1B731CAD" w14:textId="2A157533">
      <w:pPr>
        <w:pStyle w:val="Normal"/>
        <w:jc w:val="center"/>
        <w:rPr>
          <w:rFonts w:ascii="Times New Roman" w:hAnsi="Times New Roman" w:eastAsia="Times New Roman" w:cs="Times New Roman"/>
          <w:b w:val="1"/>
          <w:bCs w:val="1"/>
          <w:noProof w:val="0"/>
          <w:color w:val="FF0000"/>
          <w:sz w:val="24"/>
          <w:szCs w:val="24"/>
          <w:u w:val="single"/>
          <w:lang w:val="en-US"/>
        </w:rPr>
      </w:pPr>
      <w:r w:rsidRPr="3ECF6C2A" w:rsidR="284E5501">
        <w:rPr>
          <w:rFonts w:ascii="Times New Roman" w:hAnsi="Times New Roman" w:eastAsia="Times New Roman" w:cs="Times New Roman"/>
          <w:b w:val="1"/>
          <w:bCs w:val="1"/>
          <w:noProof w:val="0"/>
          <w:color w:val="FF0000"/>
          <w:sz w:val="24"/>
          <w:szCs w:val="24"/>
          <w:u w:val="single"/>
          <w:lang w:val="en-US"/>
        </w:rPr>
        <w:t>References</w:t>
      </w:r>
    </w:p>
    <w:p w:rsidR="3ECF6C2A" w:rsidP="3ECF6C2A" w:rsidRDefault="3ECF6C2A" w14:paraId="0118401F" w14:textId="4D153E46">
      <w:pPr>
        <w:pStyle w:val="Normal"/>
        <w:jc w:val="center"/>
        <w:rPr>
          <w:rFonts w:ascii="Times New Roman" w:hAnsi="Times New Roman" w:eastAsia="Times New Roman" w:cs="Times New Roman"/>
          <w:b w:val="1"/>
          <w:bCs w:val="1"/>
          <w:noProof w:val="0"/>
          <w:color w:val="FF0000"/>
          <w:sz w:val="24"/>
          <w:szCs w:val="24"/>
          <w:u w:val="single"/>
          <w:lang w:val="en-US"/>
        </w:rPr>
      </w:pPr>
    </w:p>
    <w:p w:rsidR="0805BF5F" w:rsidP="3ECF6C2A" w:rsidRDefault="0805BF5F" w14:paraId="26C55CC9" w14:textId="18A2AA33">
      <w:pPr>
        <w:spacing w:after="160" w:afterAutospacing="off" w:line="257" w:lineRule="auto"/>
        <w:ind w:left="-20" w:right="-20"/>
        <w:jc w:val="left"/>
        <w:rPr>
          <w:rFonts w:ascii="Times New Roman" w:hAnsi="Times New Roman" w:eastAsia="Times New Roman" w:cs="Times New Roman"/>
          <w:noProof w:val="0"/>
          <w:sz w:val="24"/>
          <w:szCs w:val="24"/>
          <w:lang w:val="en-US"/>
        </w:rPr>
      </w:pPr>
      <w:r w:rsidRPr="3ECF6C2A" w:rsidR="0805BF5F">
        <w:rPr>
          <w:rFonts w:ascii="Times New Roman" w:hAnsi="Times New Roman" w:eastAsia="Times New Roman" w:cs="Times New Roman"/>
          <w:noProof w:val="0"/>
          <w:sz w:val="24"/>
          <w:szCs w:val="24"/>
          <w:lang w:val="en-US"/>
        </w:rPr>
        <w:t>Bluman, A. G. (2017). Elementary Statistics: A Step-by-Step Approach. 10th edition. McGraw-Hill Education.</w:t>
      </w:r>
    </w:p>
    <w:p w:rsidR="0805BF5F" w:rsidP="3ECF6C2A" w:rsidRDefault="0805BF5F" w14:paraId="7F9F4A0D" w14:textId="35CDFFD5">
      <w:pPr>
        <w:spacing w:after="160" w:afterAutospacing="off" w:line="257" w:lineRule="auto"/>
        <w:ind w:left="-20" w:right="-20"/>
        <w:jc w:val="left"/>
        <w:rPr>
          <w:rFonts w:ascii="Times New Roman" w:hAnsi="Times New Roman" w:eastAsia="Times New Roman" w:cs="Times New Roman"/>
          <w:noProof w:val="0"/>
          <w:sz w:val="24"/>
          <w:szCs w:val="24"/>
          <w:lang w:val="en-US"/>
        </w:rPr>
      </w:pPr>
      <w:r w:rsidRPr="3ECF6C2A" w:rsidR="0805BF5F">
        <w:rPr>
          <w:rFonts w:ascii="Times New Roman" w:hAnsi="Times New Roman" w:eastAsia="Times New Roman" w:cs="Times New Roman"/>
          <w:noProof w:val="0"/>
          <w:sz w:val="24"/>
          <w:szCs w:val="24"/>
          <w:lang w:val="en-US"/>
        </w:rPr>
        <w:t xml:space="preserve">ChatGPT. (2024, February 28th). Default (GPT 3.5). </w:t>
      </w:r>
      <w:hyperlink r:id="R8e7a7085aefe4bec">
        <w:r w:rsidRPr="3ECF6C2A" w:rsidR="0805BF5F">
          <w:rPr>
            <w:rStyle w:val="Hyperlink"/>
            <w:rFonts w:ascii="Times New Roman" w:hAnsi="Times New Roman" w:eastAsia="Times New Roman" w:cs="Times New Roman"/>
            <w:noProof w:val="0"/>
            <w:lang w:val="en-US"/>
          </w:rPr>
          <w:t>https://chat.openai.com/</w:t>
        </w:r>
      </w:hyperlink>
      <w:r w:rsidRPr="3ECF6C2A" w:rsidR="0805BF5F">
        <w:rPr>
          <w:rFonts w:ascii="Times New Roman" w:hAnsi="Times New Roman" w:eastAsia="Times New Roman" w:cs="Times New Roman"/>
          <w:noProof w:val="0"/>
          <w:sz w:val="24"/>
          <w:szCs w:val="24"/>
          <w:lang w:val="en-US"/>
        </w:rPr>
        <w:t xml:space="preserve"> </w:t>
      </w:r>
    </w:p>
    <w:p w:rsidR="0805BF5F" w:rsidP="3ECF6C2A" w:rsidRDefault="0805BF5F" w14:paraId="41FFC108" w14:textId="322E6705">
      <w:pPr>
        <w:spacing w:after="160" w:afterAutospacing="off" w:line="257" w:lineRule="auto"/>
        <w:ind w:left="-20" w:right="-20"/>
        <w:jc w:val="left"/>
        <w:rPr>
          <w:rFonts w:ascii="Times New Roman" w:hAnsi="Times New Roman" w:eastAsia="Times New Roman" w:cs="Times New Roman"/>
          <w:noProof w:val="0"/>
          <w:sz w:val="24"/>
          <w:szCs w:val="24"/>
          <w:lang w:val="en-US"/>
        </w:rPr>
      </w:pPr>
      <w:r w:rsidRPr="3ECF6C2A" w:rsidR="0805BF5F">
        <w:rPr>
          <w:rFonts w:ascii="Times New Roman" w:hAnsi="Times New Roman" w:eastAsia="Times New Roman" w:cs="Times New Roman"/>
          <w:noProof w:val="0"/>
          <w:sz w:val="24"/>
          <w:szCs w:val="24"/>
          <w:lang w:val="en-US"/>
        </w:rPr>
        <w:t>Evans, J. (2012). Statistics, Data Analysis, and Decision Modeling, 5th Edition. Pearson Publishing</w:t>
      </w:r>
      <w:r w:rsidRPr="3ECF6C2A" w:rsidR="2CFD9C6F">
        <w:rPr>
          <w:rFonts w:ascii="Times New Roman" w:hAnsi="Times New Roman" w:eastAsia="Times New Roman" w:cs="Times New Roman"/>
          <w:noProof w:val="0"/>
          <w:sz w:val="24"/>
          <w:szCs w:val="24"/>
          <w:lang w:val="en-US"/>
        </w:rPr>
        <w:t>.</w:t>
      </w:r>
    </w:p>
    <w:p w:rsidR="2CFD9C6F" w:rsidP="3ECF6C2A" w:rsidRDefault="2CFD9C6F" w14:paraId="5C30EEC8" w14:textId="47206183">
      <w:pPr>
        <w:spacing w:after="160" w:afterAutospacing="off" w:line="257" w:lineRule="auto"/>
        <w:ind w:left="-20" w:right="-20"/>
        <w:jc w:val="left"/>
        <w:rPr>
          <w:rFonts w:ascii="Times New Roman" w:hAnsi="Times New Roman" w:eastAsia="Times New Roman" w:cs="Times New Roman"/>
          <w:noProof w:val="0"/>
          <w:sz w:val="24"/>
          <w:szCs w:val="24"/>
          <w:lang w:val="en-US"/>
        </w:rPr>
      </w:pPr>
      <w:r w:rsidRPr="3ECF6C2A" w:rsidR="2CFD9C6F">
        <w:rPr>
          <w:rFonts w:ascii="Times New Roman" w:hAnsi="Times New Roman" w:eastAsia="Times New Roman" w:cs="Times New Roman"/>
          <w:noProof w:val="0"/>
          <w:sz w:val="24"/>
          <w:szCs w:val="24"/>
          <w:lang w:val="en-US"/>
        </w:rPr>
        <w:t xml:space="preserve">Kaplan Financial Knowledge Bank. (2020). </w:t>
      </w:r>
      <w:r w:rsidRPr="3ECF6C2A" w:rsidR="2CFD9C6F">
        <w:rPr>
          <w:rFonts w:ascii="Times New Roman" w:hAnsi="Times New Roman" w:eastAsia="Times New Roman" w:cs="Times New Roman"/>
          <w:i w:val="1"/>
          <w:iCs w:val="1"/>
          <w:noProof w:val="0"/>
          <w:sz w:val="24"/>
          <w:szCs w:val="24"/>
          <w:lang w:val="en-US"/>
        </w:rPr>
        <w:t>Chapter 6: Order quantities and reorder levels.</w:t>
      </w:r>
      <w:r w:rsidRPr="3ECF6C2A" w:rsidR="2CFD9C6F">
        <w:rPr>
          <w:rFonts w:ascii="Times New Roman" w:hAnsi="Times New Roman" w:eastAsia="Times New Roman" w:cs="Times New Roman"/>
          <w:noProof w:val="0"/>
          <w:sz w:val="24"/>
          <w:szCs w:val="24"/>
          <w:lang w:val="en-US"/>
        </w:rPr>
        <w:t xml:space="preserve"> Kap</w:t>
      </w:r>
      <w:r w:rsidRPr="3ECF6C2A" w:rsidR="209AE023">
        <w:rPr>
          <w:rFonts w:ascii="Times New Roman" w:hAnsi="Times New Roman" w:eastAsia="Times New Roman" w:cs="Times New Roman"/>
          <w:noProof w:val="0"/>
          <w:sz w:val="24"/>
          <w:szCs w:val="24"/>
          <w:lang w:val="en-US"/>
        </w:rPr>
        <w:t>lan Financial Limited</w:t>
      </w:r>
      <w:r w:rsidRPr="3ECF6C2A" w:rsidR="2CFD9C6F">
        <w:rPr>
          <w:rFonts w:ascii="Times New Roman" w:hAnsi="Times New Roman" w:eastAsia="Times New Roman" w:cs="Times New Roman"/>
          <w:noProof w:val="0"/>
          <w:sz w:val="24"/>
          <w:szCs w:val="24"/>
          <w:lang w:val="en-US"/>
        </w:rPr>
        <w:t>. https://kfknowledgebank.kaplan.co.uk/acca/chapter-6-order-quantities-and-reorder-levelsv2</w:t>
      </w:r>
    </w:p>
    <w:p w:rsidR="3ECF6C2A" w:rsidP="3ECF6C2A" w:rsidRDefault="3ECF6C2A" w14:paraId="093A253F" w14:textId="1738AB54">
      <w:pPr>
        <w:pStyle w:val="Normal"/>
        <w:spacing w:after="160" w:afterAutospacing="off" w:line="257" w:lineRule="auto"/>
        <w:ind w:left="-20" w:right="-20"/>
        <w:jc w:val="left"/>
        <w:rPr>
          <w:rFonts w:ascii="Times New Roman" w:hAnsi="Times New Roman" w:eastAsia="Times New Roman" w:cs="Times New Roman"/>
          <w:noProof w:val="0"/>
          <w:sz w:val="24"/>
          <w:szCs w:val="24"/>
          <w:lang w:val="en-US"/>
        </w:rPr>
      </w:pPr>
    </w:p>
    <w:p w:rsidR="3ECF6C2A" w:rsidP="3ECF6C2A" w:rsidRDefault="3ECF6C2A" w14:paraId="560068E5" w14:textId="1C839375">
      <w:pPr>
        <w:pStyle w:val="Normal"/>
        <w:spacing w:after="160" w:afterAutospacing="off" w:line="257" w:lineRule="auto"/>
        <w:ind w:left="-20" w:right="-2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56bb4ac"/>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447AD2"/>
    <w:rsid w:val="00D79641"/>
    <w:rsid w:val="01043C9B"/>
    <w:rsid w:val="014AF70B"/>
    <w:rsid w:val="02C34550"/>
    <w:rsid w:val="03478106"/>
    <w:rsid w:val="036D153B"/>
    <w:rsid w:val="03CFDAEB"/>
    <w:rsid w:val="03F50DE7"/>
    <w:rsid w:val="04005160"/>
    <w:rsid w:val="05A600A3"/>
    <w:rsid w:val="0796B673"/>
    <w:rsid w:val="0805BF5F"/>
    <w:rsid w:val="084177E0"/>
    <w:rsid w:val="0846B167"/>
    <w:rsid w:val="08AA6EB2"/>
    <w:rsid w:val="09CF01C7"/>
    <w:rsid w:val="0A011136"/>
    <w:rsid w:val="0BC41282"/>
    <w:rsid w:val="0BE0087C"/>
    <w:rsid w:val="0D3496EE"/>
    <w:rsid w:val="0D46E94E"/>
    <w:rsid w:val="0D4A38B2"/>
    <w:rsid w:val="0D5FE2E3"/>
    <w:rsid w:val="0F028112"/>
    <w:rsid w:val="0F10002A"/>
    <w:rsid w:val="0F42929D"/>
    <w:rsid w:val="0F6034A0"/>
    <w:rsid w:val="0F6698BD"/>
    <w:rsid w:val="108ECE99"/>
    <w:rsid w:val="10D0A419"/>
    <w:rsid w:val="11AE902C"/>
    <w:rsid w:val="123BB56B"/>
    <w:rsid w:val="12D8749E"/>
    <w:rsid w:val="13170C6F"/>
    <w:rsid w:val="138B6BA0"/>
    <w:rsid w:val="13C73F20"/>
    <w:rsid w:val="149BB66F"/>
    <w:rsid w:val="14DAA9C3"/>
    <w:rsid w:val="14DF0D38"/>
    <w:rsid w:val="14E00EFF"/>
    <w:rsid w:val="15273C01"/>
    <w:rsid w:val="1557C653"/>
    <w:rsid w:val="15B55013"/>
    <w:rsid w:val="16D45BB3"/>
    <w:rsid w:val="17786712"/>
    <w:rsid w:val="17AF8E3C"/>
    <w:rsid w:val="17C643C4"/>
    <w:rsid w:val="17DCFBC3"/>
    <w:rsid w:val="180675E5"/>
    <w:rsid w:val="183D6334"/>
    <w:rsid w:val="19509824"/>
    <w:rsid w:val="197BD6E1"/>
    <w:rsid w:val="19ED1317"/>
    <w:rsid w:val="19F69339"/>
    <w:rsid w:val="1A3056E2"/>
    <w:rsid w:val="1AFDE486"/>
    <w:rsid w:val="1B00D5CD"/>
    <w:rsid w:val="1B7A9CFE"/>
    <w:rsid w:val="1BC7A5CA"/>
    <w:rsid w:val="1BD8AF98"/>
    <w:rsid w:val="1BFA53B5"/>
    <w:rsid w:val="1C4BD835"/>
    <w:rsid w:val="1D24B3D9"/>
    <w:rsid w:val="1D3AFA22"/>
    <w:rsid w:val="1E114C19"/>
    <w:rsid w:val="1E8CCAF6"/>
    <w:rsid w:val="1F1B29FA"/>
    <w:rsid w:val="1F31CF25"/>
    <w:rsid w:val="1F8378F7"/>
    <w:rsid w:val="1F93314A"/>
    <w:rsid w:val="1FDD9B39"/>
    <w:rsid w:val="205AAEF6"/>
    <w:rsid w:val="209AE023"/>
    <w:rsid w:val="211508CC"/>
    <w:rsid w:val="21ED6CDF"/>
    <w:rsid w:val="21F5DA60"/>
    <w:rsid w:val="22B81242"/>
    <w:rsid w:val="247D6852"/>
    <w:rsid w:val="2481005B"/>
    <w:rsid w:val="24F32272"/>
    <w:rsid w:val="25425A18"/>
    <w:rsid w:val="259656FF"/>
    <w:rsid w:val="25DAF820"/>
    <w:rsid w:val="2671D5D5"/>
    <w:rsid w:val="270C21FB"/>
    <w:rsid w:val="270D1382"/>
    <w:rsid w:val="27F16881"/>
    <w:rsid w:val="27F95462"/>
    <w:rsid w:val="284E5501"/>
    <w:rsid w:val="28DECB0A"/>
    <w:rsid w:val="28F3DAB2"/>
    <w:rsid w:val="295FB1B8"/>
    <w:rsid w:val="2961673E"/>
    <w:rsid w:val="29842889"/>
    <w:rsid w:val="29AA9EC2"/>
    <w:rsid w:val="2A251217"/>
    <w:rsid w:val="2A2DA4AD"/>
    <w:rsid w:val="2A7C6F52"/>
    <w:rsid w:val="2B05A345"/>
    <w:rsid w:val="2B290943"/>
    <w:rsid w:val="2BA60BA3"/>
    <w:rsid w:val="2BC6C10F"/>
    <w:rsid w:val="2C601F6C"/>
    <w:rsid w:val="2CFD9C6F"/>
    <w:rsid w:val="2DA91806"/>
    <w:rsid w:val="2ECCD91E"/>
    <w:rsid w:val="2F6DBD29"/>
    <w:rsid w:val="2FDDE7A0"/>
    <w:rsid w:val="300AF6D3"/>
    <w:rsid w:val="30229AB6"/>
    <w:rsid w:val="304AEAFC"/>
    <w:rsid w:val="305A9818"/>
    <w:rsid w:val="30E59169"/>
    <w:rsid w:val="31BE5DE6"/>
    <w:rsid w:val="32DBC27F"/>
    <w:rsid w:val="332A3981"/>
    <w:rsid w:val="3331EB8A"/>
    <w:rsid w:val="335A2E47"/>
    <w:rsid w:val="33B7C9FA"/>
    <w:rsid w:val="33BD1009"/>
    <w:rsid w:val="33C62E6B"/>
    <w:rsid w:val="34137787"/>
    <w:rsid w:val="34C609E2"/>
    <w:rsid w:val="3508D8A9"/>
    <w:rsid w:val="3525CC05"/>
    <w:rsid w:val="3549F7E0"/>
    <w:rsid w:val="36A974E2"/>
    <w:rsid w:val="3835E5D5"/>
    <w:rsid w:val="38466072"/>
    <w:rsid w:val="38564C5E"/>
    <w:rsid w:val="3931B87E"/>
    <w:rsid w:val="3A99CB5A"/>
    <w:rsid w:val="3AB23F9B"/>
    <w:rsid w:val="3AF24F9C"/>
    <w:rsid w:val="3B540369"/>
    <w:rsid w:val="3BD36F3B"/>
    <w:rsid w:val="3C0E29B8"/>
    <w:rsid w:val="3C5444A1"/>
    <w:rsid w:val="3CE6AFA3"/>
    <w:rsid w:val="3D355A53"/>
    <w:rsid w:val="3D8116BB"/>
    <w:rsid w:val="3DFE2C64"/>
    <w:rsid w:val="3E828004"/>
    <w:rsid w:val="3ECF6C2A"/>
    <w:rsid w:val="3F36B375"/>
    <w:rsid w:val="3F72FC23"/>
    <w:rsid w:val="3FBC8481"/>
    <w:rsid w:val="40299408"/>
    <w:rsid w:val="41585D3F"/>
    <w:rsid w:val="422029B6"/>
    <w:rsid w:val="424963D6"/>
    <w:rsid w:val="42BC3DBC"/>
    <w:rsid w:val="42FF8D30"/>
    <w:rsid w:val="433444C7"/>
    <w:rsid w:val="4417C61B"/>
    <w:rsid w:val="44C54553"/>
    <w:rsid w:val="44DF0C5C"/>
    <w:rsid w:val="44EEB399"/>
    <w:rsid w:val="4572F6FA"/>
    <w:rsid w:val="4583D95A"/>
    <w:rsid w:val="45EFE77F"/>
    <w:rsid w:val="464ED06B"/>
    <w:rsid w:val="4665C9FE"/>
    <w:rsid w:val="467FEB93"/>
    <w:rsid w:val="471A514B"/>
    <w:rsid w:val="4772E43D"/>
    <w:rsid w:val="4780E16A"/>
    <w:rsid w:val="48AB30CC"/>
    <w:rsid w:val="49B6C20C"/>
    <w:rsid w:val="49D6AB7B"/>
    <w:rsid w:val="4A6C83E5"/>
    <w:rsid w:val="4A87079F"/>
    <w:rsid w:val="4AD29F7E"/>
    <w:rsid w:val="4BA6CBF5"/>
    <w:rsid w:val="4CEE62CE"/>
    <w:rsid w:val="4D68DB42"/>
    <w:rsid w:val="4ECA2758"/>
    <w:rsid w:val="4EFA26B6"/>
    <w:rsid w:val="4F935EDE"/>
    <w:rsid w:val="4F9CD468"/>
    <w:rsid w:val="4FD9E964"/>
    <w:rsid w:val="4FE6BFC4"/>
    <w:rsid w:val="509DAD6B"/>
    <w:rsid w:val="50B8D762"/>
    <w:rsid w:val="50C279E4"/>
    <w:rsid w:val="50CE6B0D"/>
    <w:rsid w:val="512F2F3F"/>
    <w:rsid w:val="51829025"/>
    <w:rsid w:val="5188310B"/>
    <w:rsid w:val="5199ED14"/>
    <w:rsid w:val="51B127E6"/>
    <w:rsid w:val="523C4C65"/>
    <w:rsid w:val="52447AD2"/>
    <w:rsid w:val="528A5437"/>
    <w:rsid w:val="52D01A6C"/>
    <w:rsid w:val="52DB95DE"/>
    <w:rsid w:val="54034587"/>
    <w:rsid w:val="55E6A04E"/>
    <w:rsid w:val="569DB3B0"/>
    <w:rsid w:val="56FBE2C8"/>
    <w:rsid w:val="56FE8598"/>
    <w:rsid w:val="57291048"/>
    <w:rsid w:val="5758A7DA"/>
    <w:rsid w:val="578DE5EC"/>
    <w:rsid w:val="57C999D0"/>
    <w:rsid w:val="57D16CEF"/>
    <w:rsid w:val="57EA5B05"/>
    <w:rsid w:val="581225A4"/>
    <w:rsid w:val="58A419FF"/>
    <w:rsid w:val="58F3EDD9"/>
    <w:rsid w:val="591A20AA"/>
    <w:rsid w:val="59559777"/>
    <w:rsid w:val="5A2CF0E3"/>
    <w:rsid w:val="5A3FEA60"/>
    <w:rsid w:val="5A71CC16"/>
    <w:rsid w:val="5B25929E"/>
    <w:rsid w:val="5C06894D"/>
    <w:rsid w:val="5DBBD3C1"/>
    <w:rsid w:val="5DDBB599"/>
    <w:rsid w:val="5E0FE03D"/>
    <w:rsid w:val="5E4B9AEE"/>
    <w:rsid w:val="5E63EB95"/>
    <w:rsid w:val="5F9419EC"/>
    <w:rsid w:val="5FD57C5A"/>
    <w:rsid w:val="5FF7FAB4"/>
    <w:rsid w:val="609746B6"/>
    <w:rsid w:val="60A693E7"/>
    <w:rsid w:val="6107F6E0"/>
    <w:rsid w:val="613DDDC0"/>
    <w:rsid w:val="619FB60B"/>
    <w:rsid w:val="6239D22B"/>
    <w:rsid w:val="62884CBE"/>
    <w:rsid w:val="62F31B92"/>
    <w:rsid w:val="6369CB23"/>
    <w:rsid w:val="63F62E16"/>
    <w:rsid w:val="640C3131"/>
    <w:rsid w:val="641E92EC"/>
    <w:rsid w:val="6432A682"/>
    <w:rsid w:val="6489FC1D"/>
    <w:rsid w:val="64A0F65D"/>
    <w:rsid w:val="64BE5639"/>
    <w:rsid w:val="6506D9F8"/>
    <w:rsid w:val="65A80192"/>
    <w:rsid w:val="65D88320"/>
    <w:rsid w:val="6625CC7E"/>
    <w:rsid w:val="66D5BA72"/>
    <w:rsid w:val="676479B2"/>
    <w:rsid w:val="67EF43F8"/>
    <w:rsid w:val="689C3EFC"/>
    <w:rsid w:val="691F5B36"/>
    <w:rsid w:val="695D6D40"/>
    <w:rsid w:val="69A43CB6"/>
    <w:rsid w:val="6A63EFFD"/>
    <w:rsid w:val="6B26E4BA"/>
    <w:rsid w:val="6B400D17"/>
    <w:rsid w:val="6B8835CC"/>
    <w:rsid w:val="6C71309B"/>
    <w:rsid w:val="6C76B865"/>
    <w:rsid w:val="6CC2B51B"/>
    <w:rsid w:val="6D374D76"/>
    <w:rsid w:val="6DA12971"/>
    <w:rsid w:val="6DB6012C"/>
    <w:rsid w:val="6F4392B6"/>
    <w:rsid w:val="6FBB860C"/>
    <w:rsid w:val="70329004"/>
    <w:rsid w:val="707A0C2F"/>
    <w:rsid w:val="70AE80E6"/>
    <w:rsid w:val="70DB01CB"/>
    <w:rsid w:val="70E8549E"/>
    <w:rsid w:val="7163BE68"/>
    <w:rsid w:val="716664C9"/>
    <w:rsid w:val="71AD7208"/>
    <w:rsid w:val="71D286EF"/>
    <w:rsid w:val="727049F2"/>
    <w:rsid w:val="72767DF7"/>
    <w:rsid w:val="72FC302A"/>
    <w:rsid w:val="759060F8"/>
    <w:rsid w:val="76BD660D"/>
    <w:rsid w:val="775AB499"/>
    <w:rsid w:val="7858E239"/>
    <w:rsid w:val="78CAC8B7"/>
    <w:rsid w:val="79138107"/>
    <w:rsid w:val="793EB08B"/>
    <w:rsid w:val="7955A7F0"/>
    <w:rsid w:val="79EC4A9D"/>
    <w:rsid w:val="7A99F9BF"/>
    <w:rsid w:val="7AB30EE9"/>
    <w:rsid w:val="7B1DAF6C"/>
    <w:rsid w:val="7B4BA90D"/>
    <w:rsid w:val="7C35CA20"/>
    <w:rsid w:val="7C7785E7"/>
    <w:rsid w:val="7CEF1152"/>
    <w:rsid w:val="7D635B54"/>
    <w:rsid w:val="7DDF3D8E"/>
    <w:rsid w:val="7E5BB3F3"/>
    <w:rsid w:val="7E8DCEBC"/>
    <w:rsid w:val="7E9484DE"/>
    <w:rsid w:val="7F25F781"/>
    <w:rsid w:val="7FD68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7AD2"/>
  <w15:chartTrackingRefBased/>
  <w15:docId w15:val="{ADBD82A6-5B97-498B-9ABE-1AE89C0E97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4c30ff65bda4653" /><Relationship Type="http://schemas.openxmlformats.org/officeDocument/2006/relationships/image" Target="/media/image2.png" Id="Rc53fcd19390142c5" /><Relationship Type="http://schemas.openxmlformats.org/officeDocument/2006/relationships/image" Target="/media/image3.png" Id="Rebebfd25cbb54ab3" /><Relationship Type="http://schemas.openxmlformats.org/officeDocument/2006/relationships/image" Target="/media/image4.png" Id="R7bdebf9a66024091" /><Relationship Type="http://schemas.openxmlformats.org/officeDocument/2006/relationships/image" Target="/media/image5.png" Id="R4f3755e65114494f" /><Relationship Type="http://schemas.openxmlformats.org/officeDocument/2006/relationships/image" Target="/media/image6.png" Id="R13d11cebe79544ac" /><Relationship Type="http://schemas.openxmlformats.org/officeDocument/2006/relationships/image" Target="/media/image7.png" Id="R2c5d303ab298414c" /><Relationship Type="http://schemas.openxmlformats.org/officeDocument/2006/relationships/image" Target="/media/image8.png" Id="Rc65d89f0d00245b9" /><Relationship Type="http://schemas.openxmlformats.org/officeDocument/2006/relationships/image" Target="/media/image9.png" Id="R6c483707dd56486a" /><Relationship Type="http://schemas.openxmlformats.org/officeDocument/2006/relationships/image" Target="/media/imagea.png" Id="R5ecefb26bea44b5f" /><Relationship Type="http://schemas.openxmlformats.org/officeDocument/2006/relationships/image" Target="/media/imageb.png" Id="R682c75bf06de4610" /><Relationship Type="http://schemas.openxmlformats.org/officeDocument/2006/relationships/image" Target="/media/imagec.png" Id="R58f733c3562e436b" /><Relationship Type="http://schemas.openxmlformats.org/officeDocument/2006/relationships/hyperlink" Target="https://chat.openai.com/" TargetMode="External" Id="R8e7a7085aefe4bec" /><Relationship Type="http://schemas.openxmlformats.org/officeDocument/2006/relationships/numbering" Target="numbering.xml" Id="R6b134cd4da244b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2024-03-21T19:41:36.8997092Z</dcterms:created>
  <dcterms:modified xsi:type="dcterms:W3CDTF">2024-03-25T07:06:27.6706108Z</dcterms:modified>
  <dc:creator>Sean McLean</dc:creator>
  <lastModifiedBy>Sean McLean</lastModifiedBy>
</coreProperties>
</file>