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1BDC2441" w:rsidP="1BDC2441" w:rsidRDefault="1BDC2441" w14:paraId="061A274E" w14:textId="0623A9DF">
      <w:pPr>
        <w:jc w:val="center"/>
        <w:rPr>
          <w:rFonts w:ascii="Times New Roman" w:hAnsi="Times New Roman" w:eastAsia="Times New Roman" w:cs="Times New Roman"/>
          <w:b w:val="1"/>
          <w:bCs w:val="1"/>
          <w:sz w:val="80"/>
          <w:szCs w:val="80"/>
        </w:rPr>
      </w:pPr>
    </w:p>
    <w:p w:rsidR="1BDC2441" w:rsidP="1BDC2441" w:rsidRDefault="1BDC2441" w14:paraId="13B119F5" w14:textId="6BD93129">
      <w:pPr>
        <w:jc w:val="center"/>
        <w:rPr>
          <w:rFonts w:ascii="Times New Roman" w:hAnsi="Times New Roman" w:eastAsia="Times New Roman" w:cs="Times New Roman"/>
          <w:b w:val="1"/>
          <w:bCs w:val="1"/>
          <w:sz w:val="80"/>
          <w:szCs w:val="80"/>
        </w:rPr>
      </w:pPr>
    </w:p>
    <w:p w:rsidR="1BDC2441" w:rsidP="1BDC2441" w:rsidRDefault="1BDC2441" w14:paraId="0678402D" w14:textId="16E3FA25">
      <w:pPr>
        <w:jc w:val="center"/>
        <w:rPr>
          <w:rFonts w:ascii="Times New Roman" w:hAnsi="Times New Roman" w:eastAsia="Times New Roman" w:cs="Times New Roman"/>
          <w:b w:val="1"/>
          <w:bCs w:val="1"/>
          <w:sz w:val="80"/>
          <w:szCs w:val="80"/>
        </w:rPr>
      </w:pPr>
    </w:p>
    <w:p xmlns:wp14="http://schemas.microsoft.com/office/word/2010/wordml" w:rsidP="1BDC2441" wp14:paraId="2C078E63" wp14:textId="3E2DDE40">
      <w:pPr>
        <w:jc w:val="center"/>
        <w:rPr>
          <w:rFonts w:ascii="Times New Roman" w:hAnsi="Times New Roman" w:eastAsia="Times New Roman" w:cs="Times New Roman"/>
          <w:b w:val="1"/>
          <w:bCs w:val="1"/>
          <w:sz w:val="80"/>
          <w:szCs w:val="80"/>
        </w:rPr>
      </w:pPr>
      <w:r w:rsidRPr="1BDC2441" w:rsidR="4BC323A3">
        <w:rPr>
          <w:rFonts w:ascii="Times New Roman" w:hAnsi="Times New Roman" w:eastAsia="Times New Roman" w:cs="Times New Roman"/>
          <w:b w:val="1"/>
          <w:bCs w:val="1"/>
          <w:sz w:val="80"/>
          <w:szCs w:val="80"/>
        </w:rPr>
        <w:t>Sean McLean</w:t>
      </w:r>
    </w:p>
    <w:p w:rsidR="4BC323A3" w:rsidP="1BDC2441" w:rsidRDefault="4BC323A3" w14:paraId="2C468745" w14:textId="05F369E6">
      <w:pPr>
        <w:jc w:val="center"/>
        <w:rPr>
          <w:rFonts w:ascii="Times New Roman" w:hAnsi="Times New Roman" w:eastAsia="Times New Roman" w:cs="Times New Roman"/>
          <w:b w:val="1"/>
          <w:bCs w:val="1"/>
          <w:sz w:val="80"/>
          <w:szCs w:val="80"/>
        </w:rPr>
      </w:pPr>
      <w:r w:rsidRPr="1BDC2441" w:rsidR="4BC323A3">
        <w:rPr>
          <w:rFonts w:ascii="Times New Roman" w:hAnsi="Times New Roman" w:eastAsia="Times New Roman" w:cs="Times New Roman"/>
          <w:b w:val="1"/>
          <w:bCs w:val="1"/>
          <w:sz w:val="80"/>
          <w:szCs w:val="80"/>
        </w:rPr>
        <w:t>ALY 6060</w:t>
      </w:r>
    </w:p>
    <w:p w:rsidR="4BC323A3" w:rsidP="1BDC2441" w:rsidRDefault="4BC323A3" w14:paraId="2A7B38D3" w14:textId="507E3F79">
      <w:pPr>
        <w:jc w:val="center"/>
        <w:rPr>
          <w:rFonts w:ascii="Times New Roman" w:hAnsi="Times New Roman" w:eastAsia="Times New Roman" w:cs="Times New Roman"/>
          <w:b w:val="1"/>
          <w:bCs w:val="1"/>
          <w:sz w:val="80"/>
          <w:szCs w:val="80"/>
        </w:rPr>
      </w:pPr>
      <w:r w:rsidRPr="1BDC2441" w:rsidR="4BC323A3">
        <w:rPr>
          <w:rFonts w:ascii="Times New Roman" w:hAnsi="Times New Roman" w:eastAsia="Times New Roman" w:cs="Times New Roman"/>
          <w:b w:val="1"/>
          <w:bCs w:val="1"/>
          <w:sz w:val="80"/>
          <w:szCs w:val="80"/>
        </w:rPr>
        <w:t>Module 2 Assignment</w:t>
      </w:r>
    </w:p>
    <w:p w:rsidR="4BC323A3" w:rsidP="1BDC2441" w:rsidRDefault="4BC323A3" w14:paraId="3F2C8531" w14:textId="5B11ADBF">
      <w:pPr>
        <w:jc w:val="center"/>
        <w:rPr>
          <w:rFonts w:ascii="Times New Roman" w:hAnsi="Times New Roman" w:eastAsia="Times New Roman" w:cs="Times New Roman"/>
          <w:b w:val="1"/>
          <w:bCs w:val="1"/>
          <w:sz w:val="80"/>
          <w:szCs w:val="80"/>
        </w:rPr>
      </w:pPr>
      <w:r w:rsidRPr="1BDC2441" w:rsidR="4BC323A3">
        <w:rPr>
          <w:rFonts w:ascii="Times New Roman" w:hAnsi="Times New Roman" w:eastAsia="Times New Roman" w:cs="Times New Roman"/>
          <w:b w:val="1"/>
          <w:bCs w:val="1"/>
          <w:sz w:val="80"/>
          <w:szCs w:val="80"/>
        </w:rPr>
        <w:t>Stakeholder Involvement</w:t>
      </w:r>
    </w:p>
    <w:p w:rsidR="1BDC2441" w:rsidP="1BDC2441" w:rsidRDefault="1BDC2441" w14:paraId="3FE09C07" w14:textId="2C44B6A8">
      <w:pPr>
        <w:jc w:val="center"/>
        <w:rPr>
          <w:rFonts w:ascii="Times New Roman" w:hAnsi="Times New Roman" w:eastAsia="Times New Roman" w:cs="Times New Roman"/>
          <w:b w:val="1"/>
          <w:bCs w:val="1"/>
          <w:sz w:val="80"/>
          <w:szCs w:val="80"/>
        </w:rPr>
      </w:pPr>
    </w:p>
    <w:p w:rsidR="1BDC2441" w:rsidP="1BDC2441" w:rsidRDefault="1BDC2441" w14:paraId="42357AC4" w14:textId="7883A179">
      <w:pPr>
        <w:jc w:val="center"/>
        <w:rPr>
          <w:rFonts w:ascii="Times New Roman" w:hAnsi="Times New Roman" w:eastAsia="Times New Roman" w:cs="Times New Roman"/>
          <w:b w:val="1"/>
          <w:bCs w:val="1"/>
          <w:sz w:val="80"/>
          <w:szCs w:val="80"/>
        </w:rPr>
      </w:pPr>
    </w:p>
    <w:p w:rsidR="1BDC2441" w:rsidP="1BDC2441" w:rsidRDefault="1BDC2441" w14:paraId="08344637" w14:textId="5092E36D">
      <w:pPr>
        <w:pStyle w:val="Normal"/>
        <w:jc w:val="center"/>
        <w:rPr>
          <w:rFonts w:ascii="Times New Roman" w:hAnsi="Times New Roman" w:eastAsia="Times New Roman" w:cs="Times New Roman"/>
          <w:b w:val="1"/>
          <w:bCs w:val="1"/>
          <w:sz w:val="80"/>
          <w:szCs w:val="80"/>
        </w:rPr>
      </w:pPr>
    </w:p>
    <w:p w:rsidR="1BDC2441" w:rsidP="1BDC2441" w:rsidRDefault="1BDC2441" w14:paraId="52DFF52D" w14:textId="415F136C">
      <w:pPr>
        <w:pStyle w:val="Normal"/>
        <w:jc w:val="left"/>
        <w:rPr>
          <w:rFonts w:ascii="Times New Roman" w:hAnsi="Times New Roman" w:eastAsia="Times New Roman" w:cs="Times New Roman"/>
          <w:b w:val="0"/>
          <w:bCs w:val="0"/>
          <w:sz w:val="24"/>
          <w:szCs w:val="24"/>
        </w:rPr>
      </w:pPr>
    </w:p>
    <w:p w:rsidR="1BDC2441" w:rsidP="1BDC2441" w:rsidRDefault="1BDC2441" w14:paraId="0DD4ACDD" w14:textId="6A0F8F91">
      <w:pPr>
        <w:pStyle w:val="Normal"/>
        <w:jc w:val="left"/>
        <w:rPr>
          <w:rFonts w:ascii="Times New Roman" w:hAnsi="Times New Roman" w:eastAsia="Times New Roman" w:cs="Times New Roman"/>
          <w:b w:val="0"/>
          <w:bCs w:val="0"/>
          <w:sz w:val="24"/>
          <w:szCs w:val="24"/>
        </w:rPr>
      </w:pPr>
    </w:p>
    <w:p w:rsidR="0F4C5DAC" w:rsidP="1BDC2441" w:rsidRDefault="0F4C5DAC" w14:paraId="41535AE9" w14:textId="1F30D9A9">
      <w:pPr>
        <w:pStyle w:val="Normal"/>
        <w:jc w:val="center"/>
        <w:rPr>
          <w:rFonts w:ascii="Times New Roman" w:hAnsi="Times New Roman" w:eastAsia="Times New Roman" w:cs="Times New Roman"/>
          <w:b w:val="1"/>
          <w:bCs w:val="1"/>
          <w:u w:val="single"/>
        </w:rPr>
      </w:pPr>
      <w:r w:rsidRPr="1BDC2441" w:rsidR="0F4C5DAC">
        <w:rPr>
          <w:rFonts w:ascii="Times New Roman" w:hAnsi="Times New Roman" w:eastAsia="Times New Roman" w:cs="Times New Roman"/>
          <w:b w:val="1"/>
          <w:bCs w:val="1"/>
          <w:u w:val="single"/>
        </w:rPr>
        <w:t>Part 1</w:t>
      </w:r>
    </w:p>
    <w:p w:rsidR="0F4C5DAC" w:rsidP="1BDC2441" w:rsidRDefault="0F4C5DAC" w14:paraId="77B2552B" w14:textId="4339B93D">
      <w:pPr>
        <w:pStyle w:val="ListParagraph"/>
        <w:numPr>
          <w:ilvl w:val="0"/>
          <w:numId w:val="9"/>
        </w:numPr>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BDC2441" w:rsidR="0F4C5D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What are some strategies you can use to help </w:t>
      </w:r>
      <w:r w:rsidRPr="1BDC2441" w:rsidR="0F4C5D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w:t>
      </w:r>
      <w:r w:rsidRPr="1BDC2441" w:rsidR="0F4C5D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w:t>
      </w:r>
      <w:r w:rsidRPr="1BDC2441" w:rsidR="075694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stakeholder's</w:t>
      </w:r>
      <w:r w:rsidRPr="1BDC2441" w:rsidR="0F4C5D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commitment and involvement throughout a project's duration?</w:t>
      </w:r>
    </w:p>
    <w:p w:rsidR="7A10D7B5" w:rsidP="1BDC2441" w:rsidRDefault="7A10D7B5" w14:paraId="5084891D" w14:textId="06146635">
      <w:pPr>
        <w:spacing w:before="240" w:beforeAutospacing="off" w:after="240" w:afterAutospacing="off"/>
        <w:ind w:firstLine="375"/>
        <w:rPr>
          <w:rFonts w:ascii="Times New Roman" w:hAnsi="Times New Roman" w:eastAsia="Times New Roman" w:cs="Times New Roman"/>
          <w:noProof w:val="0"/>
          <w:sz w:val="24"/>
          <w:szCs w:val="24"/>
          <w:lang w:val="en-US"/>
        </w:rPr>
      </w:pPr>
      <w:r w:rsidRPr="1BDC2441" w:rsidR="7A10D7B5">
        <w:rPr>
          <w:rFonts w:ascii="Times New Roman" w:hAnsi="Times New Roman" w:eastAsia="Times New Roman" w:cs="Times New Roman"/>
          <w:noProof w:val="0"/>
          <w:sz w:val="24"/>
          <w:szCs w:val="24"/>
          <w:lang w:val="en-US"/>
        </w:rPr>
        <w:t xml:space="preserve">To sustain stakeholder commitment and involvement throughout a project, project managers should employ several effective strategies. </w:t>
      </w:r>
      <w:r w:rsidRPr="1BDC2441" w:rsidR="7D5B2DB5">
        <w:rPr>
          <w:rFonts w:ascii="Times New Roman" w:hAnsi="Times New Roman" w:eastAsia="Times New Roman" w:cs="Times New Roman"/>
          <w:noProof w:val="0"/>
          <w:sz w:val="24"/>
          <w:szCs w:val="24"/>
          <w:lang w:val="en-US"/>
        </w:rPr>
        <w:t>The first step should be</w:t>
      </w:r>
      <w:r w:rsidRPr="1BDC2441" w:rsidR="7A10D7B5">
        <w:rPr>
          <w:rFonts w:ascii="Times New Roman" w:hAnsi="Times New Roman" w:eastAsia="Times New Roman" w:cs="Times New Roman"/>
          <w:noProof w:val="0"/>
          <w:sz w:val="24"/>
          <w:szCs w:val="24"/>
          <w:lang w:val="en-US"/>
        </w:rPr>
        <w:t xml:space="preserve"> </w:t>
      </w:r>
      <w:r w:rsidRPr="1BDC2441" w:rsidR="7A10D7B5">
        <w:rPr>
          <w:rFonts w:ascii="Times New Roman" w:hAnsi="Times New Roman" w:eastAsia="Times New Roman" w:cs="Times New Roman"/>
          <w:noProof w:val="0"/>
          <w:sz w:val="24"/>
          <w:szCs w:val="24"/>
          <w:lang w:val="en-US"/>
        </w:rPr>
        <w:t>identifying</w:t>
      </w:r>
      <w:r w:rsidRPr="1BDC2441" w:rsidR="7A10D7B5">
        <w:rPr>
          <w:rFonts w:ascii="Times New Roman" w:hAnsi="Times New Roman" w:eastAsia="Times New Roman" w:cs="Times New Roman"/>
          <w:noProof w:val="0"/>
          <w:sz w:val="24"/>
          <w:szCs w:val="24"/>
          <w:lang w:val="en-US"/>
        </w:rPr>
        <w:t xml:space="preserve"> stakeholders </w:t>
      </w:r>
      <w:r w:rsidRPr="1BDC2441" w:rsidR="683C541D">
        <w:rPr>
          <w:rFonts w:ascii="Times New Roman" w:hAnsi="Times New Roman" w:eastAsia="Times New Roman" w:cs="Times New Roman"/>
          <w:noProof w:val="0"/>
          <w:sz w:val="24"/>
          <w:szCs w:val="24"/>
          <w:lang w:val="en-US"/>
        </w:rPr>
        <w:t>early,</w:t>
      </w:r>
      <w:r w:rsidRPr="1BDC2441" w:rsidR="14D0E8CF">
        <w:rPr>
          <w:rFonts w:ascii="Times New Roman" w:hAnsi="Times New Roman" w:eastAsia="Times New Roman" w:cs="Times New Roman"/>
          <w:noProof w:val="0"/>
          <w:sz w:val="24"/>
          <w:szCs w:val="24"/>
          <w:lang w:val="en-US"/>
        </w:rPr>
        <w:t xml:space="preserve"> which will</w:t>
      </w:r>
      <w:r w:rsidRPr="1BDC2441" w:rsidR="7A10D7B5">
        <w:rPr>
          <w:rFonts w:ascii="Times New Roman" w:hAnsi="Times New Roman" w:eastAsia="Times New Roman" w:cs="Times New Roman"/>
          <w:noProof w:val="0"/>
          <w:sz w:val="24"/>
          <w:szCs w:val="24"/>
          <w:lang w:val="en-US"/>
        </w:rPr>
        <w:t xml:space="preserve"> </w:t>
      </w:r>
      <w:r w:rsidRPr="1BDC2441" w:rsidR="7A10D7B5">
        <w:rPr>
          <w:rFonts w:ascii="Times New Roman" w:hAnsi="Times New Roman" w:eastAsia="Times New Roman" w:cs="Times New Roman"/>
          <w:noProof w:val="0"/>
          <w:sz w:val="24"/>
          <w:szCs w:val="24"/>
          <w:lang w:val="en-US"/>
        </w:rPr>
        <w:t>allow</w:t>
      </w:r>
      <w:r w:rsidRPr="1BDC2441" w:rsidR="03E6BFAC">
        <w:rPr>
          <w:rFonts w:ascii="Times New Roman" w:hAnsi="Times New Roman" w:eastAsia="Times New Roman" w:cs="Times New Roman"/>
          <w:noProof w:val="0"/>
          <w:sz w:val="24"/>
          <w:szCs w:val="24"/>
          <w:lang w:val="en-US"/>
        </w:rPr>
        <w:t xml:space="preserve"> </w:t>
      </w:r>
      <w:r w:rsidRPr="1BDC2441" w:rsidR="7A10D7B5">
        <w:rPr>
          <w:rFonts w:ascii="Times New Roman" w:hAnsi="Times New Roman" w:eastAsia="Times New Roman" w:cs="Times New Roman"/>
          <w:noProof w:val="0"/>
          <w:sz w:val="24"/>
          <w:szCs w:val="24"/>
          <w:lang w:val="en-US"/>
        </w:rPr>
        <w:t xml:space="preserve">for proactive engagement and relationship-building. Establishing a clear baseline for success ensures that all stakeholders agree on the project's </w:t>
      </w:r>
      <w:r w:rsidRPr="1BDC2441" w:rsidR="7A10D7B5">
        <w:rPr>
          <w:rFonts w:ascii="Times New Roman" w:hAnsi="Times New Roman" w:eastAsia="Times New Roman" w:cs="Times New Roman"/>
          <w:noProof w:val="0"/>
          <w:sz w:val="24"/>
          <w:szCs w:val="24"/>
          <w:lang w:val="en-US"/>
        </w:rPr>
        <w:t>objectives</w:t>
      </w:r>
      <w:r w:rsidRPr="1BDC2441" w:rsidR="7A10D7B5">
        <w:rPr>
          <w:rFonts w:ascii="Times New Roman" w:hAnsi="Times New Roman" w:eastAsia="Times New Roman" w:cs="Times New Roman"/>
          <w:noProof w:val="0"/>
          <w:sz w:val="24"/>
          <w:szCs w:val="24"/>
          <w:lang w:val="en-US"/>
        </w:rPr>
        <w:t xml:space="preserve"> and milestones, fostering alignment. Involving stakeholders in the planning phase gives them a sense of ownership and keeps them updated on progress.</w:t>
      </w:r>
    </w:p>
    <w:p w:rsidR="6E90A94C" w:rsidP="1BDC2441" w:rsidRDefault="6E90A94C" w14:paraId="1D938DB0" w14:textId="28ADE23F">
      <w:pPr>
        <w:spacing w:before="240" w:beforeAutospacing="off" w:after="240" w:afterAutospacing="off"/>
        <w:ind w:firstLine="375"/>
        <w:rPr>
          <w:rFonts w:ascii="Times New Roman" w:hAnsi="Times New Roman" w:eastAsia="Times New Roman" w:cs="Times New Roman"/>
          <w:noProof w:val="0"/>
          <w:sz w:val="24"/>
          <w:szCs w:val="24"/>
          <w:lang w:val="en-US"/>
        </w:rPr>
      </w:pPr>
      <w:r w:rsidRPr="1BDC2441" w:rsidR="6E90A94C">
        <w:rPr>
          <w:rFonts w:ascii="Times New Roman" w:hAnsi="Times New Roman" w:eastAsia="Times New Roman" w:cs="Times New Roman"/>
          <w:noProof w:val="0"/>
          <w:sz w:val="24"/>
          <w:szCs w:val="24"/>
          <w:lang w:val="en-US"/>
        </w:rPr>
        <w:t>U</w:t>
      </w:r>
      <w:r w:rsidRPr="1BDC2441" w:rsidR="7A10D7B5">
        <w:rPr>
          <w:rFonts w:ascii="Times New Roman" w:hAnsi="Times New Roman" w:eastAsia="Times New Roman" w:cs="Times New Roman"/>
          <w:noProof w:val="0"/>
          <w:sz w:val="24"/>
          <w:szCs w:val="24"/>
          <w:lang w:val="en-US"/>
        </w:rPr>
        <w:t>nderstanding each stakeholder's unique perspective</w:t>
      </w:r>
      <w:r w:rsidRPr="1BDC2441" w:rsidR="3DB178E3">
        <w:rPr>
          <w:rFonts w:ascii="Times New Roman" w:hAnsi="Times New Roman" w:eastAsia="Times New Roman" w:cs="Times New Roman"/>
          <w:noProof w:val="0"/>
          <w:sz w:val="24"/>
          <w:szCs w:val="24"/>
          <w:lang w:val="en-US"/>
        </w:rPr>
        <w:t xml:space="preserve"> also</w:t>
      </w:r>
      <w:r w:rsidRPr="1BDC2441" w:rsidR="7A10D7B5">
        <w:rPr>
          <w:rFonts w:ascii="Times New Roman" w:hAnsi="Times New Roman" w:eastAsia="Times New Roman" w:cs="Times New Roman"/>
          <w:noProof w:val="0"/>
          <w:sz w:val="24"/>
          <w:szCs w:val="24"/>
          <w:lang w:val="en-US"/>
        </w:rPr>
        <w:t xml:space="preserve"> enables project managers to tailor communication effectively, which enhances involvement. Managing expectations from the start is essential to prevent disappointment and build trust. </w:t>
      </w:r>
      <w:r w:rsidRPr="1BDC2441" w:rsidR="7C2E9593">
        <w:rPr>
          <w:rFonts w:ascii="Times New Roman" w:hAnsi="Times New Roman" w:eastAsia="Times New Roman" w:cs="Times New Roman"/>
          <w:noProof w:val="0"/>
          <w:sz w:val="24"/>
          <w:szCs w:val="24"/>
          <w:lang w:val="en-US"/>
        </w:rPr>
        <w:t>And r</w:t>
      </w:r>
      <w:r w:rsidRPr="1BDC2441" w:rsidR="7A10D7B5">
        <w:rPr>
          <w:rFonts w:ascii="Times New Roman" w:hAnsi="Times New Roman" w:eastAsia="Times New Roman" w:cs="Times New Roman"/>
          <w:noProof w:val="0"/>
          <w:sz w:val="24"/>
          <w:szCs w:val="24"/>
          <w:lang w:val="en-US"/>
        </w:rPr>
        <w:t>ecognizing the value each stakeholder brings to the project reinforces their significance and encourages ongoing participation.</w:t>
      </w:r>
    </w:p>
    <w:p w:rsidR="7A10D7B5" w:rsidP="1BDC2441" w:rsidRDefault="7A10D7B5" w14:paraId="595472C7" w14:textId="0F2D1D57">
      <w:pPr>
        <w:spacing w:before="240" w:beforeAutospacing="off" w:after="240" w:afterAutospacing="off"/>
        <w:ind w:firstLine="375"/>
        <w:rPr>
          <w:rFonts w:ascii="Times New Roman" w:hAnsi="Times New Roman" w:eastAsia="Times New Roman" w:cs="Times New Roman"/>
          <w:noProof w:val="0"/>
          <w:sz w:val="24"/>
          <w:szCs w:val="24"/>
          <w:lang w:val="en-US"/>
        </w:rPr>
      </w:pPr>
      <w:r w:rsidRPr="1BDC2441" w:rsidR="7A10D7B5">
        <w:rPr>
          <w:rFonts w:ascii="Times New Roman" w:hAnsi="Times New Roman" w:eastAsia="Times New Roman" w:cs="Times New Roman"/>
          <w:noProof w:val="0"/>
          <w:sz w:val="24"/>
          <w:szCs w:val="24"/>
          <w:lang w:val="en-US"/>
        </w:rPr>
        <w:t xml:space="preserve">By implementing these strategies, project managers create a collaborative environment that not only keeps stakeholders committed but also </w:t>
      </w:r>
      <w:r w:rsidRPr="1BDC2441" w:rsidR="148E3A74">
        <w:rPr>
          <w:rFonts w:ascii="Times New Roman" w:hAnsi="Times New Roman" w:eastAsia="Times New Roman" w:cs="Times New Roman"/>
          <w:noProof w:val="0"/>
          <w:sz w:val="24"/>
          <w:szCs w:val="24"/>
          <w:lang w:val="en-US"/>
        </w:rPr>
        <w:t>creates</w:t>
      </w:r>
      <w:r w:rsidRPr="1BDC2441" w:rsidR="7A10D7B5">
        <w:rPr>
          <w:rFonts w:ascii="Times New Roman" w:hAnsi="Times New Roman" w:eastAsia="Times New Roman" w:cs="Times New Roman"/>
          <w:noProof w:val="0"/>
          <w:sz w:val="24"/>
          <w:szCs w:val="24"/>
          <w:lang w:val="en-US"/>
        </w:rPr>
        <w:t xml:space="preserve"> a culture of engagement. Continuous interaction ensures stakeholders feel valued and appreciated, contributing to smoother project execution. </w:t>
      </w:r>
      <w:r w:rsidRPr="1BDC2441" w:rsidR="7ED8979C">
        <w:rPr>
          <w:rFonts w:ascii="Times New Roman" w:hAnsi="Times New Roman" w:eastAsia="Times New Roman" w:cs="Times New Roman"/>
          <w:noProof w:val="0"/>
          <w:sz w:val="24"/>
          <w:szCs w:val="24"/>
          <w:lang w:val="en-US"/>
        </w:rPr>
        <w:t>These</w:t>
      </w:r>
      <w:r w:rsidRPr="1BDC2441" w:rsidR="7A10D7B5">
        <w:rPr>
          <w:rFonts w:ascii="Times New Roman" w:hAnsi="Times New Roman" w:eastAsia="Times New Roman" w:cs="Times New Roman"/>
          <w:noProof w:val="0"/>
          <w:sz w:val="24"/>
          <w:szCs w:val="24"/>
          <w:lang w:val="en-US"/>
        </w:rPr>
        <w:t xml:space="preserve"> efforts lead to more successful outcomes, as all parties </w:t>
      </w:r>
      <w:r w:rsidRPr="1BDC2441" w:rsidR="7A10D7B5">
        <w:rPr>
          <w:rFonts w:ascii="Times New Roman" w:hAnsi="Times New Roman" w:eastAsia="Times New Roman" w:cs="Times New Roman"/>
          <w:noProof w:val="0"/>
          <w:sz w:val="24"/>
          <w:szCs w:val="24"/>
          <w:lang w:val="en-US"/>
        </w:rPr>
        <w:t>remain</w:t>
      </w:r>
      <w:r w:rsidRPr="1BDC2441" w:rsidR="7A10D7B5">
        <w:rPr>
          <w:rFonts w:ascii="Times New Roman" w:hAnsi="Times New Roman" w:eastAsia="Times New Roman" w:cs="Times New Roman"/>
          <w:noProof w:val="0"/>
          <w:sz w:val="24"/>
          <w:szCs w:val="24"/>
          <w:lang w:val="en-US"/>
        </w:rPr>
        <w:t xml:space="preserve"> aligned and invested in the project's success. Effective stakeholder management is th</w:t>
      </w:r>
      <w:r w:rsidRPr="1BDC2441" w:rsidR="1DBB7DDB">
        <w:rPr>
          <w:rFonts w:ascii="Times New Roman" w:hAnsi="Times New Roman" w:eastAsia="Times New Roman" w:cs="Times New Roman"/>
          <w:noProof w:val="0"/>
          <w:sz w:val="24"/>
          <w:szCs w:val="24"/>
          <w:lang w:val="en-US"/>
        </w:rPr>
        <w:t>en</w:t>
      </w:r>
      <w:r w:rsidRPr="1BDC2441" w:rsidR="7A10D7B5">
        <w:rPr>
          <w:rFonts w:ascii="Times New Roman" w:hAnsi="Times New Roman" w:eastAsia="Times New Roman" w:cs="Times New Roman"/>
          <w:noProof w:val="0"/>
          <w:sz w:val="24"/>
          <w:szCs w:val="24"/>
          <w:lang w:val="en-US"/>
        </w:rPr>
        <w:t xml:space="preserve"> integral to the overall health and progress of any project</w:t>
      </w:r>
      <w:r w:rsidRPr="1BDC2441" w:rsidR="4BC2505D">
        <w:rPr>
          <w:rFonts w:ascii="Times New Roman" w:hAnsi="Times New Roman" w:eastAsia="Times New Roman" w:cs="Times New Roman"/>
          <w:noProof w:val="0"/>
          <w:sz w:val="24"/>
          <w:szCs w:val="24"/>
          <w:lang w:val="en-US"/>
        </w:rPr>
        <w:t xml:space="preserve"> (</w:t>
      </w:r>
      <w:r w:rsidRPr="1BDC2441" w:rsidR="4BC2505D">
        <w:rPr>
          <w:rFonts w:ascii="Times New Roman" w:hAnsi="Times New Roman" w:eastAsia="Times New Roman" w:cs="Times New Roman"/>
          <w:noProof w:val="0"/>
          <w:sz w:val="24"/>
          <w:szCs w:val="24"/>
          <w:lang w:val="en-US"/>
        </w:rPr>
        <w:t>Vertocloud</w:t>
      </w:r>
      <w:r w:rsidRPr="1BDC2441" w:rsidR="4BC2505D">
        <w:rPr>
          <w:rFonts w:ascii="Times New Roman" w:hAnsi="Times New Roman" w:eastAsia="Times New Roman" w:cs="Times New Roman"/>
          <w:noProof w:val="0"/>
          <w:sz w:val="24"/>
          <w:szCs w:val="24"/>
          <w:lang w:val="en-US"/>
        </w:rPr>
        <w:t>, 2023).</w:t>
      </w:r>
    </w:p>
    <w:p w:rsidR="5AFC7EC1" w:rsidP="06047386" w:rsidRDefault="5AFC7EC1" w14:paraId="38AA5B1F" w14:textId="2A4E5464">
      <w:pPr>
        <w:pStyle w:val="ListParagraph"/>
        <w:numPr>
          <w:ilvl w:val="0"/>
          <w:numId w:val="10"/>
        </w:numPr>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6047386" w:rsidR="7A10D7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might be some negative consequences of low stakeholder involvement?</w:t>
      </w:r>
    </w:p>
    <w:p w:rsidR="5AFC7EC1" w:rsidP="06047386" w:rsidRDefault="5AFC7EC1" w14:paraId="64007A3F" w14:textId="7DAA7633">
      <w:pPr>
        <w:spacing w:before="240" w:beforeAutospacing="off" w:after="240" w:afterAutospacing="off"/>
        <w:ind w:firstLine="375"/>
      </w:pPr>
      <w:r w:rsidRPr="06047386" w:rsidR="0CBC62AA">
        <w:rPr>
          <w:rFonts w:ascii="Times New Roman" w:hAnsi="Times New Roman" w:eastAsia="Times New Roman" w:cs="Times New Roman"/>
          <w:noProof w:val="0"/>
          <w:sz w:val="24"/>
          <w:szCs w:val="24"/>
          <w:lang w:val="en-US"/>
        </w:rPr>
        <w:t xml:space="preserve">Low stakeholder involvement can lead to several detrimental outcomes within an organization. Primarily, it creates ambiguity </w:t>
      </w:r>
      <w:r w:rsidRPr="06047386" w:rsidR="0CBC62AA">
        <w:rPr>
          <w:rFonts w:ascii="Times New Roman" w:hAnsi="Times New Roman" w:eastAsia="Times New Roman" w:cs="Times New Roman"/>
          <w:noProof w:val="0"/>
          <w:sz w:val="24"/>
          <w:szCs w:val="24"/>
          <w:lang w:val="en-US"/>
        </w:rPr>
        <w:t>regarding</w:t>
      </w:r>
      <w:r w:rsidRPr="06047386" w:rsidR="0CBC62AA">
        <w:rPr>
          <w:rFonts w:ascii="Times New Roman" w:hAnsi="Times New Roman" w:eastAsia="Times New Roman" w:cs="Times New Roman"/>
          <w:noProof w:val="0"/>
          <w:sz w:val="24"/>
          <w:szCs w:val="24"/>
          <w:lang w:val="en-US"/>
        </w:rPr>
        <w:t xml:space="preserve"> decision rights, which can </w:t>
      </w:r>
      <w:r w:rsidRPr="06047386" w:rsidR="0B20DC77">
        <w:rPr>
          <w:rFonts w:ascii="Times New Roman" w:hAnsi="Times New Roman" w:eastAsia="Times New Roman" w:cs="Times New Roman"/>
          <w:noProof w:val="0"/>
          <w:sz w:val="24"/>
          <w:szCs w:val="24"/>
          <w:lang w:val="en-US"/>
        </w:rPr>
        <w:t>slow down</w:t>
      </w:r>
      <w:r w:rsidRPr="06047386" w:rsidR="0CBC62AA">
        <w:rPr>
          <w:rFonts w:ascii="Times New Roman" w:hAnsi="Times New Roman" w:eastAsia="Times New Roman" w:cs="Times New Roman"/>
          <w:noProof w:val="0"/>
          <w:sz w:val="24"/>
          <w:szCs w:val="24"/>
          <w:lang w:val="en-US"/>
        </w:rPr>
        <w:t xml:space="preserve"> </w:t>
      </w:r>
      <w:r w:rsidRPr="06047386" w:rsidR="0CBC62AA">
        <w:rPr>
          <w:rFonts w:ascii="Times New Roman" w:hAnsi="Times New Roman" w:eastAsia="Times New Roman" w:cs="Times New Roman"/>
          <w:noProof w:val="0"/>
          <w:sz w:val="24"/>
          <w:szCs w:val="24"/>
          <w:lang w:val="en-US"/>
        </w:rPr>
        <w:t>timely</w:t>
      </w:r>
      <w:r w:rsidRPr="06047386" w:rsidR="0CBC62AA">
        <w:rPr>
          <w:rFonts w:ascii="Times New Roman" w:hAnsi="Times New Roman" w:eastAsia="Times New Roman" w:cs="Times New Roman"/>
          <w:noProof w:val="0"/>
          <w:sz w:val="24"/>
          <w:szCs w:val="24"/>
          <w:lang w:val="en-US"/>
        </w:rPr>
        <w:t xml:space="preserve"> and effective decision-making. When stakeholders are not actively engaged, confusion can arise about who </w:t>
      </w:r>
      <w:r w:rsidRPr="06047386" w:rsidR="0CBC62AA">
        <w:rPr>
          <w:rFonts w:ascii="Times New Roman" w:hAnsi="Times New Roman" w:eastAsia="Times New Roman" w:cs="Times New Roman"/>
          <w:noProof w:val="0"/>
          <w:sz w:val="24"/>
          <w:szCs w:val="24"/>
          <w:lang w:val="en-US"/>
        </w:rPr>
        <w:t>is responsible for</w:t>
      </w:r>
      <w:r w:rsidRPr="06047386" w:rsidR="0CBC62AA">
        <w:rPr>
          <w:rFonts w:ascii="Times New Roman" w:hAnsi="Times New Roman" w:eastAsia="Times New Roman" w:cs="Times New Roman"/>
          <w:noProof w:val="0"/>
          <w:sz w:val="24"/>
          <w:szCs w:val="24"/>
          <w:lang w:val="en-US"/>
        </w:rPr>
        <w:t xml:space="preserve"> making crucial decisions</w:t>
      </w:r>
      <w:r w:rsidRPr="06047386" w:rsidR="5A41ED97">
        <w:rPr>
          <w:rFonts w:ascii="Times New Roman" w:hAnsi="Times New Roman" w:eastAsia="Times New Roman" w:cs="Times New Roman"/>
          <w:noProof w:val="0"/>
          <w:sz w:val="24"/>
          <w:szCs w:val="24"/>
          <w:lang w:val="en-US"/>
        </w:rPr>
        <w:t>. This can</w:t>
      </w:r>
      <w:r w:rsidRPr="06047386" w:rsidR="0CBC62AA">
        <w:rPr>
          <w:rFonts w:ascii="Times New Roman" w:hAnsi="Times New Roman" w:eastAsia="Times New Roman" w:cs="Times New Roman"/>
          <w:noProof w:val="0"/>
          <w:sz w:val="24"/>
          <w:szCs w:val="24"/>
          <w:lang w:val="en-US"/>
        </w:rPr>
        <w:t xml:space="preserve"> </w:t>
      </w:r>
      <w:r w:rsidRPr="06047386" w:rsidR="0CBC62AA">
        <w:rPr>
          <w:rFonts w:ascii="Times New Roman" w:hAnsi="Times New Roman" w:eastAsia="Times New Roman" w:cs="Times New Roman"/>
          <w:noProof w:val="0"/>
          <w:sz w:val="24"/>
          <w:szCs w:val="24"/>
          <w:lang w:val="en-US"/>
        </w:rPr>
        <w:t xml:space="preserve">result in delays that can stall product development, market entry, and responsiveness to changing consumer demands. This lack of clarity may even </w:t>
      </w:r>
      <w:r w:rsidRPr="06047386" w:rsidR="56F3BC05">
        <w:rPr>
          <w:rFonts w:ascii="Times New Roman" w:hAnsi="Times New Roman" w:eastAsia="Times New Roman" w:cs="Times New Roman"/>
          <w:noProof w:val="0"/>
          <w:sz w:val="24"/>
          <w:szCs w:val="24"/>
          <w:lang w:val="en-US"/>
        </w:rPr>
        <w:t>result in</w:t>
      </w:r>
      <w:r w:rsidRPr="06047386" w:rsidR="0CBC62AA">
        <w:rPr>
          <w:rFonts w:ascii="Times New Roman" w:hAnsi="Times New Roman" w:eastAsia="Times New Roman" w:cs="Times New Roman"/>
          <w:noProof w:val="0"/>
          <w:sz w:val="24"/>
          <w:szCs w:val="24"/>
          <w:lang w:val="en-US"/>
        </w:rPr>
        <w:t xml:space="preserve"> critical decisions falling through the cracks, </w:t>
      </w:r>
      <w:r w:rsidRPr="06047386" w:rsidR="20923E1A">
        <w:rPr>
          <w:rFonts w:ascii="Times New Roman" w:hAnsi="Times New Roman" w:eastAsia="Times New Roman" w:cs="Times New Roman"/>
          <w:noProof w:val="0"/>
          <w:sz w:val="24"/>
          <w:szCs w:val="24"/>
          <w:lang w:val="en-US"/>
        </w:rPr>
        <w:t>compromising</w:t>
      </w:r>
      <w:r w:rsidRPr="06047386" w:rsidR="0CBC62AA">
        <w:rPr>
          <w:rFonts w:ascii="Times New Roman" w:hAnsi="Times New Roman" w:eastAsia="Times New Roman" w:cs="Times New Roman"/>
          <w:noProof w:val="0"/>
          <w:sz w:val="24"/>
          <w:szCs w:val="24"/>
          <w:lang w:val="en-US"/>
        </w:rPr>
        <w:t xml:space="preserve"> th</w:t>
      </w:r>
      <w:r w:rsidRPr="06047386" w:rsidR="0CBC62AA">
        <w:rPr>
          <w:rFonts w:ascii="Times New Roman" w:hAnsi="Times New Roman" w:eastAsia="Times New Roman" w:cs="Times New Roman"/>
          <w:noProof w:val="0"/>
          <w:sz w:val="24"/>
          <w:szCs w:val="24"/>
          <w:lang w:val="en-US"/>
        </w:rPr>
        <w:t>e organization’s performance.</w:t>
      </w:r>
    </w:p>
    <w:p w:rsidR="5AFC7EC1" w:rsidP="06047386" w:rsidRDefault="5AFC7EC1" w14:paraId="7441D93A" w14:textId="72099CDE">
      <w:pPr>
        <w:pStyle w:val="Normal"/>
        <w:suppressLineNumbers w:val="0"/>
        <w:bidi w:val="0"/>
        <w:spacing w:before="240" w:beforeAutospacing="off" w:after="240" w:afterAutospacing="off" w:line="279" w:lineRule="auto"/>
        <w:ind w:left="0" w:right="0" w:firstLine="375"/>
        <w:jc w:val="left"/>
      </w:pPr>
      <w:r w:rsidRPr="06047386" w:rsidR="575EABAC">
        <w:rPr>
          <w:rFonts w:ascii="Times New Roman" w:hAnsi="Times New Roman" w:eastAsia="Times New Roman" w:cs="Times New Roman"/>
          <w:noProof w:val="0"/>
          <w:sz w:val="24"/>
          <w:szCs w:val="24"/>
          <w:lang w:val="en-US"/>
        </w:rPr>
        <w:t>M</w:t>
      </w:r>
      <w:r w:rsidRPr="06047386" w:rsidR="0CBC62AA">
        <w:rPr>
          <w:rFonts w:ascii="Times New Roman" w:hAnsi="Times New Roman" w:eastAsia="Times New Roman" w:cs="Times New Roman"/>
          <w:noProof w:val="0"/>
          <w:sz w:val="24"/>
          <w:szCs w:val="24"/>
          <w:lang w:val="en-US"/>
        </w:rPr>
        <w:t xml:space="preserve">inimal stakeholder participation can </w:t>
      </w:r>
      <w:r w:rsidRPr="06047386" w:rsidR="3F93F7E4">
        <w:rPr>
          <w:rFonts w:ascii="Times New Roman" w:hAnsi="Times New Roman" w:eastAsia="Times New Roman" w:cs="Times New Roman"/>
          <w:noProof w:val="0"/>
          <w:sz w:val="24"/>
          <w:szCs w:val="24"/>
          <w:lang w:val="en-US"/>
        </w:rPr>
        <w:t xml:space="preserve">also </w:t>
      </w:r>
      <w:r w:rsidRPr="06047386" w:rsidR="0CBC62AA">
        <w:rPr>
          <w:rFonts w:ascii="Times New Roman" w:hAnsi="Times New Roman" w:eastAsia="Times New Roman" w:cs="Times New Roman"/>
          <w:noProof w:val="0"/>
          <w:sz w:val="24"/>
          <w:szCs w:val="24"/>
          <w:lang w:val="en-US"/>
        </w:rPr>
        <w:t xml:space="preserve">reduce the diversity of perspectives in the decision-making process. This narrow viewpoint can limit the organization's ability to innovate and adapt to market needs, resulting in missed opportunities and decreased customer satisfaction. Research </w:t>
      </w:r>
      <w:r w:rsidRPr="06047386" w:rsidR="0CBC62AA">
        <w:rPr>
          <w:rFonts w:ascii="Times New Roman" w:hAnsi="Times New Roman" w:eastAsia="Times New Roman" w:cs="Times New Roman"/>
          <w:noProof w:val="0"/>
          <w:sz w:val="24"/>
          <w:szCs w:val="24"/>
          <w:lang w:val="en-US"/>
        </w:rPr>
        <w:t>indicates</w:t>
      </w:r>
      <w:r w:rsidRPr="06047386" w:rsidR="0CBC62AA">
        <w:rPr>
          <w:rFonts w:ascii="Times New Roman" w:hAnsi="Times New Roman" w:eastAsia="Times New Roman" w:cs="Times New Roman"/>
          <w:noProof w:val="0"/>
          <w:sz w:val="24"/>
          <w:szCs w:val="24"/>
          <w:lang w:val="en-US"/>
        </w:rPr>
        <w:t xml:space="preserve"> that organizations with </w:t>
      </w:r>
      <w:r w:rsidRPr="06047386" w:rsidR="0CBC62AA">
        <w:rPr>
          <w:rFonts w:ascii="Times New Roman" w:hAnsi="Times New Roman" w:eastAsia="Times New Roman" w:cs="Times New Roman"/>
          <w:noProof w:val="0"/>
          <w:sz w:val="24"/>
          <w:szCs w:val="24"/>
          <w:lang w:val="en-US"/>
        </w:rPr>
        <w:t>a high level</w:t>
      </w:r>
      <w:r w:rsidRPr="06047386" w:rsidR="0CBC62AA">
        <w:rPr>
          <w:rFonts w:ascii="Times New Roman" w:hAnsi="Times New Roman" w:eastAsia="Times New Roman" w:cs="Times New Roman"/>
          <w:noProof w:val="0"/>
          <w:sz w:val="24"/>
          <w:szCs w:val="24"/>
          <w:lang w:val="en-US"/>
        </w:rPr>
        <w:t xml:space="preserve"> of decision rights clarity</w:t>
      </w:r>
      <w:r w:rsidRPr="06047386" w:rsidR="7E94D513">
        <w:rPr>
          <w:rFonts w:ascii="Times New Roman" w:hAnsi="Times New Roman" w:eastAsia="Times New Roman" w:cs="Times New Roman"/>
          <w:noProof w:val="0"/>
          <w:sz w:val="24"/>
          <w:szCs w:val="24"/>
          <w:lang w:val="en-US"/>
        </w:rPr>
        <w:t xml:space="preserve"> </w:t>
      </w:r>
      <w:r w:rsidRPr="06047386" w:rsidR="0CBC62AA">
        <w:rPr>
          <w:rFonts w:ascii="Times New Roman" w:hAnsi="Times New Roman" w:eastAsia="Times New Roman" w:cs="Times New Roman"/>
          <w:noProof w:val="0"/>
          <w:sz w:val="24"/>
          <w:szCs w:val="24"/>
          <w:lang w:val="en-US"/>
        </w:rPr>
        <w:t>where stakeholders are involved</w:t>
      </w:r>
      <w:r w:rsidRPr="06047386" w:rsidR="135836C0">
        <w:rPr>
          <w:rFonts w:ascii="Times New Roman" w:hAnsi="Times New Roman" w:eastAsia="Times New Roman" w:cs="Times New Roman"/>
          <w:noProof w:val="0"/>
          <w:sz w:val="24"/>
          <w:szCs w:val="24"/>
          <w:lang w:val="en-US"/>
        </w:rPr>
        <w:t xml:space="preserve"> </w:t>
      </w:r>
      <w:r w:rsidRPr="06047386" w:rsidR="0CBC62AA">
        <w:rPr>
          <w:rFonts w:ascii="Times New Roman" w:hAnsi="Times New Roman" w:eastAsia="Times New Roman" w:cs="Times New Roman"/>
          <w:noProof w:val="0"/>
          <w:sz w:val="24"/>
          <w:szCs w:val="24"/>
          <w:lang w:val="en-US"/>
        </w:rPr>
        <w:t>are more likely to achieve significant business outcomes, such as higher revenue growth and better customer satisfaction. In contrast, those with low stakeholder engagement risk stunted growth and diminished performance (McDowell, Mallon, 2021).</w:t>
      </w:r>
    </w:p>
    <w:p w:rsidR="5AFC7EC1" w:rsidP="06047386" w:rsidRDefault="5AFC7EC1" w14:paraId="5825D566" w14:textId="4C9C9939">
      <w:pPr>
        <w:pStyle w:val="ListParagraph"/>
        <w:numPr>
          <w:ilvl w:val="0"/>
          <w:numId w:val="13"/>
        </w:numPr>
        <w:spacing w:before="240" w:beforeAutospacing="off" w:after="240" w:afterAutospacing="off"/>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6047386" w:rsidR="5AFC7E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How can these strategies also help develop a data analytics culture?</w:t>
      </w:r>
    </w:p>
    <w:p w:rsidR="13F73FED" w:rsidP="06047386" w:rsidRDefault="13F73FED" w14:paraId="7C2C8643" w14:textId="5BBBED08">
      <w:pPr>
        <w:spacing w:before="240" w:beforeAutospacing="off" w:after="240" w:afterAutospacing="off"/>
        <w:ind w:firstLine="720"/>
        <w:rPr>
          <w:rFonts w:ascii="Times New Roman" w:hAnsi="Times New Roman" w:eastAsia="Times New Roman" w:cs="Times New Roman"/>
          <w:noProof w:val="0"/>
          <w:sz w:val="24"/>
          <w:szCs w:val="24"/>
          <w:lang w:val="en-US"/>
        </w:rPr>
      </w:pPr>
      <w:r w:rsidRPr="06047386" w:rsidR="26EE6F87">
        <w:rPr>
          <w:rFonts w:ascii="Times New Roman" w:hAnsi="Times New Roman" w:eastAsia="Times New Roman" w:cs="Times New Roman"/>
          <w:noProof w:val="0"/>
          <w:sz w:val="24"/>
          <w:szCs w:val="24"/>
          <w:lang w:val="en-US"/>
        </w:rPr>
        <w:t xml:space="preserve">To </w:t>
      </w:r>
      <w:r w:rsidRPr="06047386" w:rsidR="12743B79">
        <w:rPr>
          <w:rFonts w:ascii="Times New Roman" w:hAnsi="Times New Roman" w:eastAsia="Times New Roman" w:cs="Times New Roman"/>
          <w:noProof w:val="0"/>
          <w:sz w:val="24"/>
          <w:szCs w:val="24"/>
          <w:lang w:val="en-US"/>
        </w:rPr>
        <w:t>create</w:t>
      </w:r>
      <w:r w:rsidRPr="06047386" w:rsidR="26EE6F87">
        <w:rPr>
          <w:rFonts w:ascii="Times New Roman" w:hAnsi="Times New Roman" w:eastAsia="Times New Roman" w:cs="Times New Roman"/>
          <w:noProof w:val="0"/>
          <w:sz w:val="24"/>
          <w:szCs w:val="24"/>
          <w:lang w:val="en-US"/>
        </w:rPr>
        <w:t xml:space="preserve"> a data analytics culture, organizations can implement several strategies that also enhance stakeholder involvement. Firstly, simplifying and clarifying decision rights can help build a shared understanding of how data-driven decisions are made. This clarity enables stakeholders to </w:t>
      </w:r>
      <w:r w:rsidRPr="06047386" w:rsidR="26EE6F87">
        <w:rPr>
          <w:rFonts w:ascii="Times New Roman" w:hAnsi="Times New Roman" w:eastAsia="Times New Roman" w:cs="Times New Roman"/>
          <w:noProof w:val="0"/>
          <w:sz w:val="24"/>
          <w:szCs w:val="24"/>
          <w:lang w:val="en-US"/>
        </w:rPr>
        <w:t>participate</w:t>
      </w:r>
      <w:r w:rsidRPr="06047386" w:rsidR="26EE6F87">
        <w:rPr>
          <w:rFonts w:ascii="Times New Roman" w:hAnsi="Times New Roman" w:eastAsia="Times New Roman" w:cs="Times New Roman"/>
          <w:noProof w:val="0"/>
          <w:sz w:val="24"/>
          <w:szCs w:val="24"/>
          <w:lang w:val="en-US"/>
        </w:rPr>
        <w:t xml:space="preserve"> actively in the decision-making process, </w:t>
      </w:r>
      <w:r w:rsidRPr="06047386" w:rsidR="26EE6F87">
        <w:rPr>
          <w:rFonts w:ascii="Times New Roman" w:hAnsi="Times New Roman" w:eastAsia="Times New Roman" w:cs="Times New Roman"/>
          <w:noProof w:val="0"/>
          <w:sz w:val="24"/>
          <w:szCs w:val="24"/>
          <w:lang w:val="en-US"/>
        </w:rPr>
        <w:t>utilizing</w:t>
      </w:r>
      <w:r w:rsidRPr="06047386" w:rsidR="26EE6F87">
        <w:rPr>
          <w:rFonts w:ascii="Times New Roman" w:hAnsi="Times New Roman" w:eastAsia="Times New Roman" w:cs="Times New Roman"/>
          <w:noProof w:val="0"/>
          <w:sz w:val="24"/>
          <w:szCs w:val="24"/>
          <w:lang w:val="en-US"/>
        </w:rPr>
        <w:t xml:space="preserve"> data insights to inform their choices.</w:t>
      </w:r>
      <w:r w:rsidRPr="06047386" w:rsidR="546A4254">
        <w:rPr>
          <w:rFonts w:ascii="Times New Roman" w:hAnsi="Times New Roman" w:eastAsia="Times New Roman" w:cs="Times New Roman"/>
          <w:noProof w:val="0"/>
          <w:sz w:val="24"/>
          <w:szCs w:val="24"/>
          <w:lang w:val="en-US"/>
        </w:rPr>
        <w:t xml:space="preserve"> </w:t>
      </w:r>
      <w:r w:rsidRPr="06047386" w:rsidR="26EE6F87">
        <w:rPr>
          <w:rFonts w:ascii="Times New Roman" w:hAnsi="Times New Roman" w:eastAsia="Times New Roman" w:cs="Times New Roman"/>
          <w:noProof w:val="0"/>
          <w:sz w:val="24"/>
          <w:szCs w:val="24"/>
          <w:lang w:val="en-US"/>
        </w:rPr>
        <w:t>Establishing strong, transparent accountability is another critical strategy. When stakeholders are aware of who is accountable for decisions and the metrics by which success is evaluated, they can better understand the impact of their contributions. This transparency encourages collaboration and collective responsibility</w:t>
      </w:r>
      <w:r w:rsidRPr="06047386" w:rsidR="436F626D">
        <w:rPr>
          <w:rFonts w:ascii="Times New Roman" w:hAnsi="Times New Roman" w:eastAsia="Times New Roman" w:cs="Times New Roman"/>
          <w:noProof w:val="0"/>
          <w:sz w:val="24"/>
          <w:szCs w:val="24"/>
          <w:lang w:val="en-US"/>
        </w:rPr>
        <w:t xml:space="preserve"> within </w:t>
      </w:r>
      <w:r w:rsidRPr="06047386" w:rsidR="436F626D">
        <w:rPr>
          <w:rFonts w:ascii="Times New Roman" w:hAnsi="Times New Roman" w:eastAsia="Times New Roman" w:cs="Times New Roman"/>
          <w:noProof w:val="0"/>
          <w:sz w:val="24"/>
          <w:szCs w:val="24"/>
          <w:lang w:val="en-US"/>
        </w:rPr>
        <w:t>a</w:t>
      </w:r>
      <w:r w:rsidRPr="06047386" w:rsidR="436F626D">
        <w:rPr>
          <w:rFonts w:ascii="Times New Roman" w:hAnsi="Times New Roman" w:eastAsia="Times New Roman" w:cs="Times New Roman"/>
          <w:noProof w:val="0"/>
          <w:sz w:val="24"/>
          <w:szCs w:val="24"/>
          <w:lang w:val="en-US"/>
        </w:rPr>
        <w:t xml:space="preserve"> company. These are </w:t>
      </w:r>
      <w:r w:rsidRPr="06047386" w:rsidR="26EE6F87">
        <w:rPr>
          <w:rFonts w:ascii="Times New Roman" w:hAnsi="Times New Roman" w:eastAsia="Times New Roman" w:cs="Times New Roman"/>
          <w:noProof w:val="0"/>
          <w:sz w:val="24"/>
          <w:szCs w:val="24"/>
          <w:lang w:val="en-US"/>
        </w:rPr>
        <w:t>essential components of a data analytics culture where team members feel empowered to use data in their decision-making processes.</w:t>
      </w:r>
    </w:p>
    <w:p w:rsidR="13F73FED" w:rsidP="06047386" w:rsidRDefault="13F73FED" w14:paraId="4FE69F52" w14:textId="66270FBE">
      <w:pPr>
        <w:spacing w:before="240" w:beforeAutospacing="off" w:after="240" w:afterAutospacing="off"/>
        <w:ind w:firstLine="720"/>
      </w:pPr>
      <w:r w:rsidRPr="06047386" w:rsidR="26EE6F87">
        <w:rPr>
          <w:rFonts w:ascii="Times New Roman" w:hAnsi="Times New Roman" w:eastAsia="Times New Roman" w:cs="Times New Roman"/>
          <w:noProof w:val="0"/>
          <w:sz w:val="24"/>
          <w:szCs w:val="24"/>
          <w:lang w:val="en-US"/>
        </w:rPr>
        <w:t xml:space="preserve">Aligning individuals around a common mission further supports the development of a data analytics culture. By prioritizing the voice of the customer and ensuring that all stakeholders share a clear </w:t>
      </w:r>
      <w:r w:rsidRPr="06047386" w:rsidR="26EE6F87">
        <w:rPr>
          <w:rFonts w:ascii="Times New Roman" w:hAnsi="Times New Roman" w:eastAsia="Times New Roman" w:cs="Times New Roman"/>
          <w:noProof w:val="0"/>
          <w:sz w:val="24"/>
          <w:szCs w:val="24"/>
          <w:lang w:val="en-US"/>
        </w:rPr>
        <w:t>objective</w:t>
      </w:r>
      <w:r w:rsidRPr="06047386" w:rsidR="26EE6F87">
        <w:rPr>
          <w:rFonts w:ascii="Times New Roman" w:hAnsi="Times New Roman" w:eastAsia="Times New Roman" w:cs="Times New Roman"/>
          <w:noProof w:val="0"/>
          <w:sz w:val="24"/>
          <w:szCs w:val="24"/>
          <w:lang w:val="en-US"/>
        </w:rPr>
        <w:t xml:space="preserve">, organizations can </w:t>
      </w:r>
      <w:r w:rsidRPr="06047386" w:rsidR="7A655C22">
        <w:rPr>
          <w:rFonts w:ascii="Times New Roman" w:hAnsi="Times New Roman" w:eastAsia="Times New Roman" w:cs="Times New Roman"/>
          <w:noProof w:val="0"/>
          <w:sz w:val="24"/>
          <w:szCs w:val="24"/>
          <w:lang w:val="en-US"/>
        </w:rPr>
        <w:t xml:space="preserve">build </w:t>
      </w:r>
      <w:r w:rsidRPr="06047386" w:rsidR="26EE6F87">
        <w:rPr>
          <w:rFonts w:ascii="Times New Roman" w:hAnsi="Times New Roman" w:eastAsia="Times New Roman" w:cs="Times New Roman"/>
          <w:noProof w:val="0"/>
          <w:sz w:val="24"/>
          <w:szCs w:val="24"/>
          <w:lang w:val="en-US"/>
        </w:rPr>
        <w:t xml:space="preserve">an environment where data is </w:t>
      </w:r>
      <w:r w:rsidRPr="06047386" w:rsidR="26EE6F87">
        <w:rPr>
          <w:rFonts w:ascii="Times New Roman" w:hAnsi="Times New Roman" w:eastAsia="Times New Roman" w:cs="Times New Roman"/>
          <w:noProof w:val="0"/>
          <w:sz w:val="24"/>
          <w:szCs w:val="24"/>
          <w:lang w:val="en-US"/>
        </w:rPr>
        <w:t>utilized</w:t>
      </w:r>
      <w:r w:rsidRPr="06047386" w:rsidR="26EE6F87">
        <w:rPr>
          <w:rFonts w:ascii="Times New Roman" w:hAnsi="Times New Roman" w:eastAsia="Times New Roman" w:cs="Times New Roman"/>
          <w:noProof w:val="0"/>
          <w:sz w:val="24"/>
          <w:szCs w:val="24"/>
          <w:lang w:val="en-US"/>
        </w:rPr>
        <w:t xml:space="preserve"> to drive improvements and innovation.</w:t>
      </w:r>
      <w:r w:rsidRPr="06047386" w:rsidR="75034693">
        <w:rPr>
          <w:rFonts w:ascii="Times New Roman" w:hAnsi="Times New Roman" w:eastAsia="Times New Roman" w:cs="Times New Roman"/>
          <w:noProof w:val="0"/>
          <w:sz w:val="24"/>
          <w:szCs w:val="24"/>
          <w:lang w:val="en-US"/>
        </w:rPr>
        <w:t xml:space="preserve"> </w:t>
      </w:r>
      <w:r w:rsidRPr="06047386" w:rsidR="26EE6F87">
        <w:rPr>
          <w:rFonts w:ascii="Times New Roman" w:hAnsi="Times New Roman" w:eastAsia="Times New Roman" w:cs="Times New Roman"/>
          <w:noProof w:val="0"/>
          <w:sz w:val="24"/>
          <w:szCs w:val="24"/>
          <w:lang w:val="en-US"/>
        </w:rPr>
        <w:t xml:space="preserve">Finally, encouraging distributed authority allows more stakeholders to engage with data analytics actively, </w:t>
      </w:r>
      <w:r w:rsidRPr="06047386" w:rsidR="26EE6F87">
        <w:rPr>
          <w:rFonts w:ascii="Times New Roman" w:hAnsi="Times New Roman" w:eastAsia="Times New Roman" w:cs="Times New Roman"/>
          <w:noProof w:val="0"/>
          <w:sz w:val="24"/>
          <w:szCs w:val="24"/>
          <w:lang w:val="en-US"/>
        </w:rPr>
        <w:t>leveraging</w:t>
      </w:r>
      <w:r w:rsidRPr="06047386" w:rsidR="26EE6F87">
        <w:rPr>
          <w:rFonts w:ascii="Times New Roman" w:hAnsi="Times New Roman" w:eastAsia="Times New Roman" w:cs="Times New Roman"/>
          <w:noProof w:val="0"/>
          <w:sz w:val="24"/>
          <w:szCs w:val="24"/>
          <w:lang w:val="en-US"/>
        </w:rPr>
        <w:t xml:space="preserve"> their unique insights to make informed decisions. This approach not only enhances the quality of decisions made but also cultivates a culture where data is valued as a vital resource for achieving organizational goals (McDowell, Mallon, 2021).</w:t>
      </w:r>
    </w:p>
    <w:p w:rsidR="13F73FED" w:rsidP="06047386" w:rsidRDefault="13F73FED" w14:paraId="7ECC7571" w14:textId="364D0296">
      <w:pPr>
        <w:pStyle w:val="Normal"/>
        <w:spacing w:before="240" w:beforeAutospacing="off" w:after="240" w:afterAutospacing="off"/>
        <w:ind w:firstLine="720"/>
        <w:jc w:val="center"/>
        <w:rPr>
          <w:rFonts w:ascii="Times New Roman" w:hAnsi="Times New Roman" w:eastAsia="Times New Roman" w:cs="Times New Roman"/>
          <w:noProof w:val="0"/>
          <w:sz w:val="24"/>
          <w:szCs w:val="24"/>
          <w:lang w:val="en-US"/>
        </w:rPr>
      </w:pPr>
      <w:r w:rsidRPr="06047386" w:rsidR="13F73FED">
        <w:rPr>
          <w:rFonts w:ascii="Times New Roman" w:hAnsi="Times New Roman" w:eastAsia="Times New Roman" w:cs="Times New Roman"/>
          <w:b w:val="1"/>
          <w:bCs w:val="1"/>
          <w:noProof w:val="0"/>
          <w:sz w:val="24"/>
          <w:szCs w:val="24"/>
          <w:u w:val="single"/>
          <w:lang w:val="en-US"/>
        </w:rPr>
        <w:t>Part 2</w:t>
      </w:r>
    </w:p>
    <w:p w:rsidR="0F484128" w:rsidP="1BDC2441" w:rsidRDefault="0F484128" w14:paraId="5CC5F8BA" w14:textId="3169B813">
      <w:pPr>
        <w:spacing w:before="240" w:beforeAutospacing="off" w:after="240" w:afterAutospacing="off"/>
        <w:ind w:firstLine="720"/>
        <w:jc w:val="left"/>
      </w:pPr>
      <w:r w:rsidRPr="1BDC2441" w:rsidR="0F484128">
        <w:rPr>
          <w:rFonts w:ascii="Times New Roman" w:hAnsi="Times New Roman" w:eastAsia="Times New Roman" w:cs="Times New Roman"/>
          <w:noProof w:val="0"/>
          <w:sz w:val="24"/>
          <w:szCs w:val="24"/>
          <w:lang w:val="en-US"/>
        </w:rPr>
        <w:t>Venture capital (VC) funding can be a lifeline for startups, offering substantial financial resources and strategic support. However, it comes with significant trade-offs</w:t>
      </w:r>
      <w:r w:rsidRPr="1BDC2441" w:rsidR="0E32674C">
        <w:rPr>
          <w:rFonts w:ascii="Times New Roman" w:hAnsi="Times New Roman" w:eastAsia="Times New Roman" w:cs="Times New Roman"/>
          <w:noProof w:val="0"/>
          <w:sz w:val="24"/>
          <w:szCs w:val="24"/>
          <w:lang w:val="en-US"/>
        </w:rPr>
        <w:t>, as u</w:t>
      </w:r>
      <w:r w:rsidRPr="1BDC2441" w:rsidR="0F484128">
        <w:rPr>
          <w:rFonts w:ascii="Times New Roman" w:hAnsi="Times New Roman" w:eastAsia="Times New Roman" w:cs="Times New Roman"/>
          <w:noProof w:val="0"/>
          <w:sz w:val="24"/>
          <w:szCs w:val="24"/>
          <w:lang w:val="en-US"/>
        </w:rPr>
        <w:t>nderstanding the advantages and disadvantages is crucial for founders considering this funding route.</w:t>
      </w:r>
      <w:r w:rsidRPr="1BDC2441" w:rsidR="5A4D0617">
        <w:rPr>
          <w:rFonts w:ascii="Times New Roman" w:hAnsi="Times New Roman" w:eastAsia="Times New Roman" w:cs="Times New Roman"/>
          <w:noProof w:val="0"/>
          <w:sz w:val="24"/>
          <w:szCs w:val="24"/>
          <w:lang w:val="en-US"/>
        </w:rPr>
        <w:t xml:space="preserve"> </w:t>
      </w:r>
      <w:r w:rsidRPr="1BDC2441" w:rsidR="0F484128">
        <w:rPr>
          <w:rFonts w:ascii="Times New Roman" w:hAnsi="Times New Roman" w:eastAsia="Times New Roman" w:cs="Times New Roman"/>
          <w:noProof w:val="0"/>
          <w:sz w:val="24"/>
          <w:szCs w:val="24"/>
          <w:lang w:val="en-US"/>
        </w:rPr>
        <w:t xml:space="preserve">One of the most significant benefits of venture capital is the access to substantial financial resources. While traditional loans might cap out at around </w:t>
      </w:r>
      <w:r w:rsidRPr="1BDC2441" w:rsidR="12BD72D7">
        <w:rPr>
          <w:rFonts w:ascii="Times New Roman" w:hAnsi="Times New Roman" w:eastAsia="Times New Roman" w:cs="Times New Roman"/>
          <w:noProof w:val="0"/>
          <w:sz w:val="24"/>
          <w:szCs w:val="24"/>
          <w:lang w:val="en-US"/>
        </w:rPr>
        <w:t>five</w:t>
      </w:r>
      <w:r w:rsidRPr="1BDC2441" w:rsidR="0F484128">
        <w:rPr>
          <w:rFonts w:ascii="Times New Roman" w:hAnsi="Times New Roman" w:eastAsia="Times New Roman" w:cs="Times New Roman"/>
          <w:noProof w:val="0"/>
          <w:sz w:val="24"/>
          <w:szCs w:val="24"/>
          <w:lang w:val="en-US"/>
        </w:rPr>
        <w:t xml:space="preserve"> million</w:t>
      </w:r>
      <w:r w:rsidRPr="1BDC2441" w:rsidR="4E51E77B">
        <w:rPr>
          <w:rFonts w:ascii="Times New Roman" w:hAnsi="Times New Roman" w:eastAsia="Times New Roman" w:cs="Times New Roman"/>
          <w:noProof w:val="0"/>
          <w:sz w:val="24"/>
          <w:szCs w:val="24"/>
          <w:lang w:val="en-US"/>
        </w:rPr>
        <w:t xml:space="preserve"> dollars</w:t>
      </w:r>
      <w:r w:rsidRPr="1BDC2441" w:rsidR="0F484128">
        <w:rPr>
          <w:rFonts w:ascii="Times New Roman" w:hAnsi="Times New Roman" w:eastAsia="Times New Roman" w:cs="Times New Roman"/>
          <w:noProof w:val="0"/>
          <w:sz w:val="24"/>
          <w:szCs w:val="24"/>
          <w:lang w:val="en-US"/>
        </w:rPr>
        <w:t>, venture capital can exceed 25 million</w:t>
      </w:r>
      <w:r w:rsidRPr="1BDC2441" w:rsidR="38CC5A3A">
        <w:rPr>
          <w:rFonts w:ascii="Times New Roman" w:hAnsi="Times New Roman" w:eastAsia="Times New Roman" w:cs="Times New Roman"/>
          <w:noProof w:val="0"/>
          <w:sz w:val="24"/>
          <w:szCs w:val="24"/>
          <w:lang w:val="en-US"/>
        </w:rPr>
        <w:t xml:space="preserve"> dollars</w:t>
      </w:r>
      <w:r w:rsidRPr="1BDC2441" w:rsidR="0F484128">
        <w:rPr>
          <w:rFonts w:ascii="Times New Roman" w:hAnsi="Times New Roman" w:eastAsia="Times New Roman" w:cs="Times New Roman"/>
          <w:noProof w:val="0"/>
          <w:sz w:val="24"/>
          <w:szCs w:val="24"/>
          <w:lang w:val="en-US"/>
        </w:rPr>
        <w:t>. This influx of capital allows startups to focus on product development, marketing, and scaling without the pressure of monthly loan repayments. The absence of repayment obligations enables entrepreneurs to</w:t>
      </w:r>
      <w:r w:rsidRPr="1BDC2441" w:rsidR="0F484128">
        <w:rPr>
          <w:rFonts w:ascii="Times New Roman" w:hAnsi="Times New Roman" w:eastAsia="Times New Roman" w:cs="Times New Roman"/>
          <w:noProof w:val="0"/>
          <w:sz w:val="24"/>
          <w:szCs w:val="24"/>
          <w:lang w:val="en-US"/>
        </w:rPr>
        <w:t xml:space="preserve"> allocate resources to critical areas for growth.</w:t>
      </w:r>
    </w:p>
    <w:p w:rsidR="0F484128" w:rsidP="1BDC2441" w:rsidRDefault="0F484128" w14:paraId="65E8932C" w14:textId="2AC9D244">
      <w:pPr>
        <w:pStyle w:val="Normal"/>
        <w:suppressLineNumbers w:val="0"/>
        <w:bidi w:val="0"/>
        <w:spacing w:before="240" w:beforeAutospacing="off" w:after="240" w:afterAutospacing="off" w:line="279" w:lineRule="auto"/>
        <w:ind w:left="0" w:right="0" w:firstLine="720"/>
        <w:jc w:val="left"/>
        <w:rPr>
          <w:rFonts w:ascii="Times New Roman" w:hAnsi="Times New Roman" w:eastAsia="Times New Roman" w:cs="Times New Roman"/>
          <w:noProof w:val="0"/>
          <w:sz w:val="24"/>
          <w:szCs w:val="24"/>
          <w:lang w:val="en-US"/>
        </w:rPr>
      </w:pPr>
      <w:r w:rsidRPr="1BDC2441" w:rsidR="0F484128">
        <w:rPr>
          <w:rFonts w:ascii="Times New Roman" w:hAnsi="Times New Roman" w:eastAsia="Times New Roman" w:cs="Times New Roman"/>
          <w:noProof w:val="0"/>
          <w:sz w:val="24"/>
          <w:szCs w:val="24"/>
          <w:lang w:val="en-US"/>
        </w:rPr>
        <w:t>Venture capitalists are typically more open to taking risks than traditional lenders, which makes them an attractive option for startups with high growth potential. This risk</w:t>
      </w:r>
      <w:r w:rsidRPr="1BDC2441" w:rsidR="2424D31D">
        <w:rPr>
          <w:rFonts w:ascii="Times New Roman" w:hAnsi="Times New Roman" w:eastAsia="Times New Roman" w:cs="Times New Roman"/>
          <w:noProof w:val="0"/>
          <w:sz w:val="24"/>
          <w:szCs w:val="24"/>
          <w:lang w:val="en-US"/>
        </w:rPr>
        <w:t xml:space="preserve"> inspiration</w:t>
      </w:r>
      <w:r w:rsidRPr="1BDC2441" w:rsidR="0F484128">
        <w:rPr>
          <w:rFonts w:ascii="Times New Roman" w:hAnsi="Times New Roman" w:eastAsia="Times New Roman" w:cs="Times New Roman"/>
          <w:noProof w:val="0"/>
          <w:sz w:val="24"/>
          <w:szCs w:val="24"/>
          <w:lang w:val="en-US"/>
        </w:rPr>
        <w:t xml:space="preserve"> allows entrepreneurs to explore innovative ideas that might be too speculative for banks. </w:t>
      </w:r>
      <w:r w:rsidRPr="1BDC2441" w:rsidR="509F4815">
        <w:rPr>
          <w:rFonts w:ascii="Times New Roman" w:hAnsi="Times New Roman" w:eastAsia="Times New Roman" w:cs="Times New Roman"/>
          <w:noProof w:val="0"/>
          <w:sz w:val="24"/>
          <w:szCs w:val="24"/>
          <w:lang w:val="en-US"/>
        </w:rPr>
        <w:t>Venture capitalists</w:t>
      </w:r>
      <w:r w:rsidRPr="1BDC2441" w:rsidR="0F484128">
        <w:rPr>
          <w:rFonts w:ascii="Times New Roman" w:hAnsi="Times New Roman" w:eastAsia="Times New Roman" w:cs="Times New Roman"/>
          <w:noProof w:val="0"/>
          <w:sz w:val="24"/>
          <w:szCs w:val="24"/>
          <w:lang w:val="en-US"/>
        </w:rPr>
        <w:t xml:space="preserve"> are motivated by high returns, which can incentivize them to back bold business ventures that have the potential for significant rewards.</w:t>
      </w:r>
      <w:r w:rsidRPr="1BDC2441" w:rsidR="68CE1F1D">
        <w:rPr>
          <w:rFonts w:ascii="Times New Roman" w:hAnsi="Times New Roman" w:eastAsia="Times New Roman" w:cs="Times New Roman"/>
          <w:noProof w:val="0"/>
          <w:sz w:val="24"/>
          <w:szCs w:val="24"/>
          <w:lang w:val="en-US"/>
        </w:rPr>
        <w:t xml:space="preserve"> </w:t>
      </w:r>
      <w:r w:rsidRPr="1BDC2441" w:rsidR="0F484128">
        <w:rPr>
          <w:rFonts w:ascii="Times New Roman" w:hAnsi="Times New Roman" w:eastAsia="Times New Roman" w:cs="Times New Roman"/>
          <w:noProof w:val="0"/>
          <w:sz w:val="24"/>
          <w:szCs w:val="24"/>
          <w:lang w:val="en-US"/>
        </w:rPr>
        <w:t xml:space="preserve">In addition to financial backing, </w:t>
      </w:r>
      <w:r w:rsidRPr="1BDC2441" w:rsidR="7A7C7853">
        <w:rPr>
          <w:rFonts w:ascii="Times New Roman" w:hAnsi="Times New Roman" w:eastAsia="Times New Roman" w:cs="Times New Roman"/>
          <w:noProof w:val="0"/>
          <w:sz w:val="24"/>
          <w:szCs w:val="24"/>
          <w:lang w:val="en-US"/>
        </w:rPr>
        <w:t>they</w:t>
      </w:r>
      <w:r w:rsidRPr="1BDC2441" w:rsidR="0F484128">
        <w:rPr>
          <w:rFonts w:ascii="Times New Roman" w:hAnsi="Times New Roman" w:eastAsia="Times New Roman" w:cs="Times New Roman"/>
          <w:noProof w:val="0"/>
          <w:sz w:val="24"/>
          <w:szCs w:val="24"/>
          <w:lang w:val="en-US"/>
        </w:rPr>
        <w:t xml:space="preserve"> often provide valuable mentorship and guidance. Many are seasoned entrepreneurs themselves and can offer insights into scaling a business, navigating challenges, and </w:t>
      </w:r>
      <w:r w:rsidRPr="1BDC2441" w:rsidR="0F484128">
        <w:rPr>
          <w:rFonts w:ascii="Times New Roman" w:hAnsi="Times New Roman" w:eastAsia="Times New Roman" w:cs="Times New Roman"/>
          <w:noProof w:val="0"/>
          <w:sz w:val="24"/>
          <w:szCs w:val="24"/>
          <w:lang w:val="en-US"/>
        </w:rPr>
        <w:t>leveraging</w:t>
      </w:r>
      <w:r w:rsidRPr="1BDC2441" w:rsidR="0F484128">
        <w:rPr>
          <w:rFonts w:ascii="Times New Roman" w:hAnsi="Times New Roman" w:eastAsia="Times New Roman" w:cs="Times New Roman"/>
          <w:noProof w:val="0"/>
          <w:sz w:val="24"/>
          <w:szCs w:val="24"/>
          <w:lang w:val="en-US"/>
        </w:rPr>
        <w:t xml:space="preserve"> their networks. This support can be instrumental in a startup's success, especially in its</w:t>
      </w:r>
      <w:r w:rsidRPr="1BDC2441" w:rsidR="1284335C">
        <w:rPr>
          <w:rFonts w:ascii="Times New Roman" w:hAnsi="Times New Roman" w:eastAsia="Times New Roman" w:cs="Times New Roman"/>
          <w:noProof w:val="0"/>
          <w:sz w:val="24"/>
          <w:szCs w:val="24"/>
          <w:lang w:val="en-US"/>
        </w:rPr>
        <w:t xml:space="preserve"> opening</w:t>
      </w:r>
      <w:r w:rsidRPr="1BDC2441" w:rsidR="0F484128">
        <w:rPr>
          <w:rFonts w:ascii="Times New Roman" w:hAnsi="Times New Roman" w:eastAsia="Times New Roman" w:cs="Times New Roman"/>
          <w:noProof w:val="0"/>
          <w:sz w:val="24"/>
          <w:szCs w:val="24"/>
          <w:lang w:val="en-US"/>
        </w:rPr>
        <w:t xml:space="preserve"> stages.</w:t>
      </w:r>
    </w:p>
    <w:p w:rsidR="0F484128" w:rsidP="1BDC2441" w:rsidRDefault="0F484128" w14:paraId="7BDB1FA8" w14:textId="1BE50E2F">
      <w:pPr>
        <w:spacing w:before="240" w:beforeAutospacing="off" w:after="240" w:afterAutospacing="off"/>
        <w:ind w:firstLine="720"/>
        <w:jc w:val="left"/>
      </w:pPr>
      <w:r w:rsidRPr="1BDC2441" w:rsidR="0F484128">
        <w:rPr>
          <w:rFonts w:ascii="Times New Roman" w:hAnsi="Times New Roman" w:eastAsia="Times New Roman" w:cs="Times New Roman"/>
          <w:noProof w:val="0"/>
          <w:sz w:val="24"/>
          <w:szCs w:val="24"/>
          <w:lang w:val="en-US"/>
        </w:rPr>
        <w:t xml:space="preserve">Venture capitalists </w:t>
      </w:r>
      <w:r w:rsidRPr="1BDC2441" w:rsidR="1A0EB9A0">
        <w:rPr>
          <w:rFonts w:ascii="Times New Roman" w:hAnsi="Times New Roman" w:eastAsia="Times New Roman" w:cs="Times New Roman"/>
          <w:noProof w:val="0"/>
          <w:sz w:val="24"/>
          <w:szCs w:val="24"/>
          <w:lang w:val="en-US"/>
        </w:rPr>
        <w:t xml:space="preserve">also </w:t>
      </w:r>
      <w:r w:rsidRPr="1BDC2441" w:rsidR="0F484128">
        <w:rPr>
          <w:rFonts w:ascii="Times New Roman" w:hAnsi="Times New Roman" w:eastAsia="Times New Roman" w:cs="Times New Roman"/>
          <w:noProof w:val="0"/>
          <w:sz w:val="24"/>
          <w:szCs w:val="24"/>
          <w:lang w:val="en-US"/>
        </w:rPr>
        <w:t xml:space="preserve">come with extensive networks that can open doors for </w:t>
      </w:r>
      <w:r w:rsidRPr="1BDC2441" w:rsidR="64CCACD9">
        <w:rPr>
          <w:rFonts w:ascii="Times New Roman" w:hAnsi="Times New Roman" w:eastAsia="Times New Roman" w:cs="Times New Roman"/>
          <w:noProof w:val="0"/>
          <w:sz w:val="24"/>
          <w:szCs w:val="24"/>
          <w:lang w:val="en-US"/>
        </w:rPr>
        <w:t>startup companies.</w:t>
      </w:r>
      <w:r w:rsidRPr="1BDC2441" w:rsidR="0F484128">
        <w:rPr>
          <w:rFonts w:ascii="Times New Roman" w:hAnsi="Times New Roman" w:eastAsia="Times New Roman" w:cs="Times New Roman"/>
          <w:noProof w:val="0"/>
          <w:sz w:val="24"/>
          <w:szCs w:val="24"/>
          <w:lang w:val="en-US"/>
        </w:rPr>
        <w:t xml:space="preserve"> These connections can lead to partnerships, customer acquisition, and future funding rounds, which are crucial for business growth. Access to </w:t>
      </w:r>
      <w:r w:rsidRPr="1BDC2441" w:rsidR="6DD5F4CF">
        <w:rPr>
          <w:rFonts w:ascii="Times New Roman" w:hAnsi="Times New Roman" w:eastAsia="Times New Roman" w:cs="Times New Roman"/>
          <w:noProof w:val="0"/>
          <w:sz w:val="24"/>
          <w:szCs w:val="24"/>
          <w:lang w:val="en-US"/>
        </w:rPr>
        <w:t>their</w:t>
      </w:r>
      <w:r w:rsidRPr="1BDC2441" w:rsidR="0F484128">
        <w:rPr>
          <w:rFonts w:ascii="Times New Roman" w:hAnsi="Times New Roman" w:eastAsia="Times New Roman" w:cs="Times New Roman"/>
          <w:noProof w:val="0"/>
          <w:sz w:val="24"/>
          <w:szCs w:val="24"/>
          <w:lang w:val="en-US"/>
        </w:rPr>
        <w:t xml:space="preserve"> network can significantly enhance a startup's credibility and visibility in its industry.</w:t>
      </w:r>
      <w:r w:rsidRPr="1BDC2441" w:rsidR="7B7CBE76">
        <w:rPr>
          <w:rFonts w:ascii="Times New Roman" w:hAnsi="Times New Roman" w:eastAsia="Times New Roman" w:cs="Times New Roman"/>
          <w:noProof w:val="0"/>
          <w:sz w:val="24"/>
          <w:szCs w:val="24"/>
          <w:lang w:val="en-US"/>
        </w:rPr>
        <w:t xml:space="preserve"> </w:t>
      </w:r>
      <w:r w:rsidRPr="1BDC2441" w:rsidR="0F484128">
        <w:rPr>
          <w:rFonts w:ascii="Times New Roman" w:hAnsi="Times New Roman" w:eastAsia="Times New Roman" w:cs="Times New Roman"/>
          <w:noProof w:val="0"/>
          <w:sz w:val="24"/>
          <w:szCs w:val="24"/>
          <w:lang w:val="en-US"/>
        </w:rPr>
        <w:t xml:space="preserve">With the financial resources and strategic support from </w:t>
      </w:r>
      <w:r w:rsidRPr="1BDC2441" w:rsidR="2210755D">
        <w:rPr>
          <w:rFonts w:ascii="Times New Roman" w:hAnsi="Times New Roman" w:eastAsia="Times New Roman" w:cs="Times New Roman"/>
          <w:noProof w:val="0"/>
          <w:sz w:val="24"/>
          <w:szCs w:val="24"/>
          <w:lang w:val="en-US"/>
        </w:rPr>
        <w:t>venture capitalists</w:t>
      </w:r>
      <w:r w:rsidRPr="1BDC2441" w:rsidR="0F484128">
        <w:rPr>
          <w:rFonts w:ascii="Times New Roman" w:hAnsi="Times New Roman" w:eastAsia="Times New Roman" w:cs="Times New Roman"/>
          <w:noProof w:val="0"/>
          <w:sz w:val="24"/>
          <w:szCs w:val="24"/>
          <w:lang w:val="en-US"/>
        </w:rPr>
        <w:t xml:space="preserve">, startups can achieve faster growth. This quick scaling is essential in competitive markets, allowing businesses to capture market share and </w:t>
      </w:r>
      <w:r w:rsidRPr="1BDC2441" w:rsidR="0F484128">
        <w:rPr>
          <w:rFonts w:ascii="Times New Roman" w:hAnsi="Times New Roman" w:eastAsia="Times New Roman" w:cs="Times New Roman"/>
          <w:noProof w:val="0"/>
          <w:sz w:val="24"/>
          <w:szCs w:val="24"/>
          <w:lang w:val="en-US"/>
        </w:rPr>
        <w:t>establish</w:t>
      </w:r>
      <w:r w:rsidRPr="1BDC2441" w:rsidR="0F484128">
        <w:rPr>
          <w:rFonts w:ascii="Times New Roman" w:hAnsi="Times New Roman" w:eastAsia="Times New Roman" w:cs="Times New Roman"/>
          <w:noProof w:val="0"/>
          <w:sz w:val="24"/>
          <w:szCs w:val="24"/>
          <w:lang w:val="en-US"/>
        </w:rPr>
        <w:t xml:space="preserve"> a fo</w:t>
      </w:r>
      <w:r w:rsidRPr="1BDC2441" w:rsidR="0F484128">
        <w:rPr>
          <w:rFonts w:ascii="Times New Roman" w:hAnsi="Times New Roman" w:eastAsia="Times New Roman" w:cs="Times New Roman"/>
          <w:noProof w:val="0"/>
          <w:sz w:val="24"/>
          <w:szCs w:val="24"/>
          <w:lang w:val="en-US"/>
        </w:rPr>
        <w:t>othold be</w:t>
      </w:r>
      <w:r w:rsidRPr="1BDC2441" w:rsidR="0F484128">
        <w:rPr>
          <w:rFonts w:ascii="Times New Roman" w:hAnsi="Times New Roman" w:eastAsia="Times New Roman" w:cs="Times New Roman"/>
          <w:noProof w:val="0"/>
          <w:sz w:val="24"/>
          <w:szCs w:val="24"/>
          <w:lang w:val="en-US"/>
        </w:rPr>
        <w:t>fore competitors can react.</w:t>
      </w:r>
    </w:p>
    <w:p w:rsidR="5BAD5C55" w:rsidP="1BDC2441" w:rsidRDefault="5BAD5C55" w14:paraId="7FBE3479" w14:textId="522B925F">
      <w:pPr>
        <w:spacing w:before="240" w:beforeAutospacing="off" w:after="240" w:afterAutospacing="off"/>
        <w:ind w:firstLine="720"/>
        <w:jc w:val="left"/>
      </w:pPr>
      <w:r w:rsidRPr="1BDC2441" w:rsidR="5BAD5C55">
        <w:rPr>
          <w:rFonts w:ascii="Times New Roman" w:hAnsi="Times New Roman" w:eastAsia="Times New Roman" w:cs="Times New Roman"/>
          <w:noProof w:val="0"/>
          <w:sz w:val="24"/>
          <w:szCs w:val="24"/>
          <w:lang w:val="en-US"/>
        </w:rPr>
        <w:t>Some of the disadvantages of venture capital is the issues with s</w:t>
      </w:r>
      <w:r w:rsidRPr="1BDC2441" w:rsidR="0F484128">
        <w:rPr>
          <w:rFonts w:ascii="Times New Roman" w:hAnsi="Times New Roman" w:eastAsia="Times New Roman" w:cs="Times New Roman"/>
          <w:noProof w:val="0"/>
          <w:sz w:val="24"/>
          <w:szCs w:val="24"/>
          <w:lang w:val="en-US"/>
        </w:rPr>
        <w:t xml:space="preserve">ecuring </w:t>
      </w:r>
      <w:r w:rsidRPr="1BDC2441" w:rsidR="2902E694">
        <w:rPr>
          <w:rFonts w:ascii="Times New Roman" w:hAnsi="Times New Roman" w:eastAsia="Times New Roman" w:cs="Times New Roman"/>
          <w:noProof w:val="0"/>
          <w:sz w:val="24"/>
          <w:szCs w:val="24"/>
          <w:lang w:val="en-US"/>
        </w:rPr>
        <w:t xml:space="preserve">it, as </w:t>
      </w:r>
      <w:r w:rsidRPr="1BDC2441" w:rsidR="0F484128">
        <w:rPr>
          <w:rFonts w:ascii="Times New Roman" w:hAnsi="Times New Roman" w:eastAsia="Times New Roman" w:cs="Times New Roman"/>
          <w:noProof w:val="0"/>
          <w:sz w:val="24"/>
          <w:szCs w:val="24"/>
          <w:lang w:val="en-US"/>
        </w:rPr>
        <w:t>only about 0.05% of startups manage to attract funding. The due diligence process can be lengthy and demanding, often taking over nine months. This rigorous scrutiny can be challenging for entrepreneurs, especially those with limited experience in presenting business plans and financial forecasts.</w:t>
      </w:r>
      <w:r w:rsidRPr="1BDC2441" w:rsidR="2DEE5DD3">
        <w:rPr>
          <w:rFonts w:ascii="Times New Roman" w:hAnsi="Times New Roman" w:eastAsia="Times New Roman" w:cs="Times New Roman"/>
          <w:noProof w:val="0"/>
          <w:sz w:val="24"/>
          <w:szCs w:val="24"/>
          <w:lang w:val="en-US"/>
        </w:rPr>
        <w:t xml:space="preserve"> </w:t>
      </w:r>
      <w:r w:rsidRPr="1BDC2441" w:rsidR="0F484128">
        <w:rPr>
          <w:rFonts w:ascii="Times New Roman" w:hAnsi="Times New Roman" w:eastAsia="Times New Roman" w:cs="Times New Roman"/>
          <w:noProof w:val="0"/>
          <w:sz w:val="24"/>
          <w:szCs w:val="24"/>
          <w:lang w:val="en-US"/>
        </w:rPr>
        <w:t xml:space="preserve">Accepting venture capital often means giving away a </w:t>
      </w:r>
      <w:r w:rsidRPr="1BDC2441" w:rsidR="0F484128">
        <w:rPr>
          <w:rFonts w:ascii="Times New Roman" w:hAnsi="Times New Roman" w:eastAsia="Times New Roman" w:cs="Times New Roman"/>
          <w:noProof w:val="0"/>
          <w:sz w:val="24"/>
          <w:szCs w:val="24"/>
          <w:lang w:val="en-US"/>
        </w:rPr>
        <w:t>portion</w:t>
      </w:r>
      <w:r w:rsidRPr="1BDC2441" w:rsidR="0F484128">
        <w:rPr>
          <w:rFonts w:ascii="Times New Roman" w:hAnsi="Times New Roman" w:eastAsia="Times New Roman" w:cs="Times New Roman"/>
          <w:noProof w:val="0"/>
          <w:sz w:val="24"/>
          <w:szCs w:val="24"/>
          <w:lang w:val="en-US"/>
        </w:rPr>
        <w:t xml:space="preserve"> of ownership </w:t>
      </w:r>
      <w:r w:rsidRPr="1BDC2441" w:rsidR="185269CE">
        <w:rPr>
          <w:rFonts w:ascii="Times New Roman" w:hAnsi="Times New Roman" w:eastAsia="Times New Roman" w:cs="Times New Roman"/>
          <w:noProof w:val="0"/>
          <w:sz w:val="24"/>
          <w:szCs w:val="24"/>
          <w:lang w:val="en-US"/>
        </w:rPr>
        <w:t>to</w:t>
      </w:r>
      <w:r w:rsidRPr="1BDC2441" w:rsidR="0F484128">
        <w:rPr>
          <w:rFonts w:ascii="Times New Roman" w:hAnsi="Times New Roman" w:eastAsia="Times New Roman" w:cs="Times New Roman"/>
          <w:noProof w:val="0"/>
          <w:sz w:val="24"/>
          <w:szCs w:val="24"/>
          <w:lang w:val="en-US"/>
        </w:rPr>
        <w:t xml:space="preserve"> the company. As more funding rounds occur, founders may relinquish a significant share of their business, leading to diminished control over decision-making. This loss of autonomy can create tension, especially if investors have differing visions for the company.</w:t>
      </w:r>
    </w:p>
    <w:p w:rsidR="0F484128" w:rsidP="1BDC2441" w:rsidRDefault="0F484128" w14:paraId="37E402E9" w14:textId="26E2741A">
      <w:pPr>
        <w:spacing w:before="240" w:beforeAutospacing="off" w:after="240" w:afterAutospacing="off"/>
        <w:ind w:firstLine="720"/>
        <w:jc w:val="left"/>
        <w:rPr>
          <w:rFonts w:ascii="Times New Roman" w:hAnsi="Times New Roman" w:eastAsia="Times New Roman" w:cs="Times New Roman"/>
          <w:noProof w:val="0"/>
          <w:sz w:val="24"/>
          <w:szCs w:val="24"/>
          <w:lang w:val="en-US"/>
        </w:rPr>
      </w:pPr>
      <w:r w:rsidRPr="1BDC2441" w:rsidR="0F484128">
        <w:rPr>
          <w:rFonts w:ascii="Times New Roman" w:hAnsi="Times New Roman" w:eastAsia="Times New Roman" w:cs="Times New Roman"/>
          <w:noProof w:val="0"/>
          <w:sz w:val="24"/>
          <w:szCs w:val="24"/>
          <w:lang w:val="en-US"/>
        </w:rPr>
        <w:t xml:space="preserve">Venture capitalists expect returns on their investments, which can lead to pressure on startups to scale quickly. This urgency may result in companies pursuing rapid growth at the expense of product quality or customer satisfaction. For some startups, this pressure can be overwhelming and may lead to operational challenges if they are not adequately prepared for </w:t>
      </w:r>
      <w:r w:rsidRPr="1BDC2441" w:rsidR="71300EA1">
        <w:rPr>
          <w:rFonts w:ascii="Times New Roman" w:hAnsi="Times New Roman" w:eastAsia="Times New Roman" w:cs="Times New Roman"/>
          <w:noProof w:val="0"/>
          <w:sz w:val="24"/>
          <w:szCs w:val="24"/>
          <w:lang w:val="en-US"/>
        </w:rPr>
        <w:t>quick</w:t>
      </w:r>
      <w:r w:rsidRPr="1BDC2441" w:rsidR="0F484128">
        <w:rPr>
          <w:rFonts w:ascii="Times New Roman" w:hAnsi="Times New Roman" w:eastAsia="Times New Roman" w:cs="Times New Roman"/>
          <w:noProof w:val="0"/>
          <w:sz w:val="24"/>
          <w:szCs w:val="24"/>
          <w:lang w:val="en-US"/>
        </w:rPr>
        <w:t xml:space="preserve"> expansion.</w:t>
      </w:r>
      <w:r w:rsidRPr="1BDC2441" w:rsidR="65F9FFD7">
        <w:rPr>
          <w:rFonts w:ascii="Times New Roman" w:hAnsi="Times New Roman" w:eastAsia="Times New Roman" w:cs="Times New Roman"/>
          <w:noProof w:val="0"/>
          <w:sz w:val="24"/>
          <w:szCs w:val="24"/>
          <w:lang w:val="en-US"/>
        </w:rPr>
        <w:t xml:space="preserve"> </w:t>
      </w:r>
      <w:r w:rsidRPr="1BDC2441" w:rsidR="0F484128">
        <w:rPr>
          <w:rFonts w:ascii="Times New Roman" w:hAnsi="Times New Roman" w:eastAsia="Times New Roman" w:cs="Times New Roman"/>
          <w:noProof w:val="0"/>
          <w:sz w:val="24"/>
          <w:szCs w:val="24"/>
          <w:lang w:val="en-US"/>
        </w:rPr>
        <w:t>The process of securing venture capital funding can be distracting</w:t>
      </w:r>
      <w:r w:rsidRPr="1BDC2441" w:rsidR="2C33B9DD">
        <w:rPr>
          <w:rFonts w:ascii="Times New Roman" w:hAnsi="Times New Roman" w:eastAsia="Times New Roman" w:cs="Times New Roman"/>
          <w:noProof w:val="0"/>
          <w:sz w:val="24"/>
          <w:szCs w:val="24"/>
          <w:lang w:val="en-US"/>
        </w:rPr>
        <w:t>, as</w:t>
      </w:r>
      <w:r w:rsidRPr="1BDC2441" w:rsidR="0F484128">
        <w:rPr>
          <w:rFonts w:ascii="Times New Roman" w:hAnsi="Times New Roman" w:eastAsia="Times New Roman" w:cs="Times New Roman"/>
          <w:noProof w:val="0"/>
          <w:sz w:val="24"/>
          <w:szCs w:val="24"/>
          <w:lang w:val="en-US"/>
        </w:rPr>
        <w:t xml:space="preserve"> </w:t>
      </w:r>
      <w:r w:rsidRPr="1BDC2441" w:rsidR="2B2B1C56">
        <w:rPr>
          <w:rFonts w:ascii="Times New Roman" w:hAnsi="Times New Roman" w:eastAsia="Times New Roman" w:cs="Times New Roman"/>
          <w:noProof w:val="0"/>
          <w:sz w:val="24"/>
          <w:szCs w:val="24"/>
          <w:lang w:val="en-US"/>
        </w:rPr>
        <w:t>e</w:t>
      </w:r>
      <w:r w:rsidRPr="1BDC2441" w:rsidR="0F484128">
        <w:rPr>
          <w:rFonts w:ascii="Times New Roman" w:hAnsi="Times New Roman" w:eastAsia="Times New Roman" w:cs="Times New Roman"/>
          <w:noProof w:val="0"/>
          <w:sz w:val="24"/>
          <w:szCs w:val="24"/>
          <w:lang w:val="en-US"/>
        </w:rPr>
        <w:t>ntrepreneurs may become so focused on preparing pitches and managing investor relations that they neglect the fundamental aspects of running their business. Balancing these responsibilities is cr</w:t>
      </w:r>
      <w:r w:rsidRPr="1BDC2441" w:rsidR="1E070F2F">
        <w:rPr>
          <w:rFonts w:ascii="Times New Roman" w:hAnsi="Times New Roman" w:eastAsia="Times New Roman" w:cs="Times New Roman"/>
          <w:noProof w:val="0"/>
          <w:sz w:val="24"/>
          <w:szCs w:val="24"/>
          <w:lang w:val="en-US"/>
        </w:rPr>
        <w:t>itical</w:t>
      </w:r>
      <w:r w:rsidRPr="1BDC2441" w:rsidR="0F484128">
        <w:rPr>
          <w:rFonts w:ascii="Times New Roman" w:hAnsi="Times New Roman" w:eastAsia="Times New Roman" w:cs="Times New Roman"/>
          <w:noProof w:val="0"/>
          <w:sz w:val="24"/>
          <w:szCs w:val="24"/>
          <w:lang w:val="en-US"/>
        </w:rPr>
        <w:t xml:space="preserve"> </w:t>
      </w:r>
      <w:r w:rsidRPr="1BDC2441" w:rsidR="0F484128">
        <w:rPr>
          <w:rFonts w:ascii="Times New Roman" w:hAnsi="Times New Roman" w:eastAsia="Times New Roman" w:cs="Times New Roman"/>
          <w:noProof w:val="0"/>
          <w:sz w:val="24"/>
          <w:szCs w:val="24"/>
          <w:lang w:val="en-US"/>
        </w:rPr>
        <w:t xml:space="preserve">for </w:t>
      </w:r>
      <w:r w:rsidRPr="1BDC2441" w:rsidR="0F484128">
        <w:rPr>
          <w:rFonts w:ascii="Times New Roman" w:hAnsi="Times New Roman" w:eastAsia="Times New Roman" w:cs="Times New Roman"/>
          <w:noProof w:val="0"/>
          <w:sz w:val="24"/>
          <w:szCs w:val="24"/>
          <w:lang w:val="en-US"/>
        </w:rPr>
        <w:t>maintaining</w:t>
      </w:r>
      <w:r w:rsidRPr="1BDC2441" w:rsidR="0F484128">
        <w:rPr>
          <w:rFonts w:ascii="Times New Roman" w:hAnsi="Times New Roman" w:eastAsia="Times New Roman" w:cs="Times New Roman"/>
          <w:noProof w:val="0"/>
          <w:sz w:val="24"/>
          <w:szCs w:val="24"/>
          <w:lang w:val="en-US"/>
        </w:rPr>
        <w:t xml:space="preserve"> progress in a startup’s </w:t>
      </w:r>
      <w:r w:rsidRPr="1BDC2441" w:rsidR="461F6B70">
        <w:rPr>
          <w:rFonts w:ascii="Times New Roman" w:hAnsi="Times New Roman" w:eastAsia="Times New Roman" w:cs="Times New Roman"/>
          <w:noProof w:val="0"/>
          <w:sz w:val="24"/>
          <w:szCs w:val="24"/>
          <w:lang w:val="en-US"/>
        </w:rPr>
        <w:t>main</w:t>
      </w:r>
      <w:r w:rsidRPr="1BDC2441" w:rsidR="0F484128">
        <w:rPr>
          <w:rFonts w:ascii="Times New Roman" w:hAnsi="Times New Roman" w:eastAsia="Times New Roman" w:cs="Times New Roman"/>
          <w:noProof w:val="0"/>
          <w:sz w:val="24"/>
          <w:szCs w:val="24"/>
          <w:lang w:val="en-US"/>
        </w:rPr>
        <w:t xml:space="preserve"> activities.</w:t>
      </w:r>
    </w:p>
    <w:p w:rsidR="022B9C24" w:rsidP="1BDC2441" w:rsidRDefault="022B9C24" w14:paraId="4EA39C3E" w14:textId="704ADD5F">
      <w:pPr>
        <w:spacing w:before="240" w:beforeAutospacing="off" w:after="240" w:afterAutospacing="off"/>
        <w:ind w:firstLine="720"/>
        <w:jc w:val="left"/>
        <w:rPr>
          <w:rFonts w:ascii="Times New Roman" w:hAnsi="Times New Roman" w:eastAsia="Times New Roman" w:cs="Times New Roman"/>
          <w:b w:val="1"/>
          <w:bCs w:val="1"/>
          <w:color w:val="auto"/>
          <w:sz w:val="24"/>
          <w:szCs w:val="24"/>
          <w:u w:val="single"/>
        </w:rPr>
      </w:pPr>
      <w:r w:rsidRPr="1BDC2441" w:rsidR="022B9C24">
        <w:rPr>
          <w:rFonts w:ascii="Times New Roman" w:hAnsi="Times New Roman" w:eastAsia="Times New Roman" w:cs="Times New Roman"/>
          <w:noProof w:val="0"/>
          <w:sz w:val="24"/>
          <w:szCs w:val="24"/>
          <w:lang w:val="en-US"/>
        </w:rPr>
        <w:t>W</w:t>
      </w:r>
      <w:r w:rsidRPr="1BDC2441" w:rsidR="0F484128">
        <w:rPr>
          <w:rFonts w:ascii="Times New Roman" w:hAnsi="Times New Roman" w:eastAsia="Times New Roman" w:cs="Times New Roman"/>
          <w:noProof w:val="0"/>
          <w:sz w:val="24"/>
          <w:szCs w:val="24"/>
          <w:lang w:val="en-US"/>
        </w:rPr>
        <w:t>hile venture capital can provide essential funding and support for startups, it also poses significant challenges. Entrepreneurs must carefully weigh the benefits of substantial financial backing, mentorship, and networking opportunities against the po</w:t>
      </w:r>
      <w:r w:rsidRPr="1BDC2441" w:rsidR="7C8CFA1E">
        <w:rPr>
          <w:rFonts w:ascii="Times New Roman" w:hAnsi="Times New Roman" w:eastAsia="Times New Roman" w:cs="Times New Roman"/>
          <w:noProof w:val="0"/>
          <w:sz w:val="24"/>
          <w:szCs w:val="24"/>
          <w:lang w:val="en-US"/>
        </w:rPr>
        <w:t>ssible</w:t>
      </w:r>
      <w:r w:rsidRPr="1BDC2441" w:rsidR="0F484128">
        <w:rPr>
          <w:rFonts w:ascii="Times New Roman" w:hAnsi="Times New Roman" w:eastAsia="Times New Roman" w:cs="Times New Roman"/>
          <w:noProof w:val="0"/>
          <w:sz w:val="24"/>
          <w:szCs w:val="24"/>
          <w:lang w:val="en-US"/>
        </w:rPr>
        <w:t xml:space="preserve"> downsides of loss of control, intense scrutiny, and the pressures of rapid growth. Making an informed decision about whether to pursue venture capital can </w:t>
      </w:r>
      <w:r w:rsidRPr="1BDC2441" w:rsidR="0F484128">
        <w:rPr>
          <w:rFonts w:ascii="Times New Roman" w:hAnsi="Times New Roman" w:eastAsia="Times New Roman" w:cs="Times New Roman"/>
          <w:noProof w:val="0"/>
          <w:sz w:val="24"/>
          <w:szCs w:val="24"/>
          <w:lang w:val="en-US"/>
        </w:rPr>
        <w:t>determine</w:t>
      </w:r>
      <w:r w:rsidRPr="1BDC2441" w:rsidR="0F484128">
        <w:rPr>
          <w:rFonts w:ascii="Times New Roman" w:hAnsi="Times New Roman" w:eastAsia="Times New Roman" w:cs="Times New Roman"/>
          <w:noProof w:val="0"/>
          <w:sz w:val="24"/>
          <w:szCs w:val="24"/>
          <w:lang w:val="en-US"/>
        </w:rPr>
        <w:t xml:space="preserve"> the long-term success and sustainability of a startup (</w:t>
      </w:r>
      <w:r w:rsidRPr="1BDC2441" w:rsidR="0F484128">
        <w:rPr>
          <w:rFonts w:ascii="Times New Roman" w:hAnsi="Times New Roman" w:eastAsia="Times New Roman" w:cs="Times New Roman"/>
          <w:noProof w:val="0"/>
          <w:sz w:val="24"/>
          <w:szCs w:val="24"/>
          <w:lang w:val="en-US"/>
        </w:rPr>
        <w:t>Fleitmann</w:t>
      </w:r>
      <w:r w:rsidRPr="1BDC2441" w:rsidR="0F484128">
        <w:rPr>
          <w:rFonts w:ascii="Times New Roman" w:hAnsi="Times New Roman" w:eastAsia="Times New Roman" w:cs="Times New Roman"/>
          <w:noProof w:val="0"/>
          <w:sz w:val="24"/>
          <w:szCs w:val="24"/>
          <w:lang w:val="en-US"/>
        </w:rPr>
        <w:t>, 2023).</w:t>
      </w:r>
    </w:p>
    <w:p w:rsidR="1BDC2441" w:rsidP="1BDC2441" w:rsidRDefault="1BDC2441" w14:paraId="0B641479" w14:textId="22AC9EC5">
      <w:pPr>
        <w:spacing w:before="240" w:beforeAutospacing="off" w:after="240" w:afterAutospacing="off"/>
        <w:ind w:firstLine="720"/>
        <w:jc w:val="left"/>
        <w:rPr>
          <w:rFonts w:ascii="Times New Roman" w:hAnsi="Times New Roman" w:eastAsia="Times New Roman" w:cs="Times New Roman"/>
          <w:b w:val="1"/>
          <w:bCs w:val="1"/>
          <w:color w:val="auto"/>
          <w:sz w:val="24"/>
          <w:szCs w:val="24"/>
          <w:u w:val="single"/>
        </w:rPr>
      </w:pPr>
    </w:p>
    <w:p w:rsidR="1559339C" w:rsidP="1BDC2441" w:rsidRDefault="1559339C" w14:paraId="12F2AFF7" w14:textId="276ACACC">
      <w:pPr>
        <w:spacing w:before="240" w:beforeAutospacing="off" w:after="240" w:afterAutospacing="off"/>
        <w:ind w:firstLine="720"/>
        <w:jc w:val="center"/>
        <w:rPr>
          <w:rFonts w:ascii="Times New Roman" w:hAnsi="Times New Roman" w:eastAsia="Times New Roman" w:cs="Times New Roman"/>
          <w:b w:val="1"/>
          <w:bCs w:val="1"/>
          <w:color w:val="auto"/>
          <w:sz w:val="24"/>
          <w:szCs w:val="24"/>
          <w:u w:val="single"/>
        </w:rPr>
      </w:pPr>
      <w:r w:rsidRPr="1BDC2441" w:rsidR="1559339C">
        <w:rPr>
          <w:rFonts w:ascii="Times New Roman" w:hAnsi="Times New Roman" w:eastAsia="Times New Roman" w:cs="Times New Roman"/>
          <w:b w:val="1"/>
          <w:bCs w:val="1"/>
          <w:color w:val="auto"/>
          <w:sz w:val="24"/>
          <w:szCs w:val="24"/>
          <w:u w:val="single"/>
        </w:rPr>
        <w:t>Part 3</w:t>
      </w:r>
    </w:p>
    <w:p w:rsidR="1559339C" w:rsidP="1BDC2441" w:rsidRDefault="1559339C" w14:paraId="6A8A560F" w14:textId="5EF8A55F">
      <w:pPr>
        <w:pStyle w:val="Normal"/>
        <w:jc w:val="left"/>
      </w:pPr>
      <w:r w:rsidR="1559339C">
        <w:drawing>
          <wp:inline wp14:editId="77C2F04C" wp14:anchorId="12ACB084">
            <wp:extent cx="5943600" cy="1943100"/>
            <wp:effectExtent l="0" t="0" r="0" b="0"/>
            <wp:docPr id="1924627818" name="" title=""/>
            <wp:cNvGraphicFramePr>
              <a:graphicFrameLocks noChangeAspect="1"/>
            </wp:cNvGraphicFramePr>
            <a:graphic>
              <a:graphicData uri="http://schemas.openxmlformats.org/drawingml/2006/picture">
                <pic:pic>
                  <pic:nvPicPr>
                    <pic:cNvPr id="0" name=""/>
                    <pic:cNvPicPr/>
                  </pic:nvPicPr>
                  <pic:blipFill>
                    <a:blip r:embed="R6301bdb4a4954e74">
                      <a:extLst>
                        <a:ext xmlns:a="http://schemas.openxmlformats.org/drawingml/2006/main" uri="{28A0092B-C50C-407E-A947-70E740481C1C}">
                          <a14:useLocalDpi val="0"/>
                        </a:ext>
                      </a:extLst>
                    </a:blip>
                    <a:stretch>
                      <a:fillRect/>
                    </a:stretch>
                  </pic:blipFill>
                  <pic:spPr>
                    <a:xfrm>
                      <a:off x="0" y="0"/>
                      <a:ext cx="5943600" cy="1943100"/>
                    </a:xfrm>
                    <a:prstGeom prst="rect">
                      <a:avLst/>
                    </a:prstGeom>
                  </pic:spPr>
                </pic:pic>
              </a:graphicData>
            </a:graphic>
          </wp:inline>
        </w:drawing>
      </w:r>
    </w:p>
    <w:p w:rsidR="164EE662" w:rsidP="1BDC2441" w:rsidRDefault="164EE662" w14:paraId="307C44E8" w14:textId="57BB9788">
      <w:pPr>
        <w:pStyle w:val="Normal"/>
        <w:jc w:val="left"/>
      </w:pPr>
      <w:r w:rsidR="164EE662">
        <w:drawing>
          <wp:inline wp14:editId="7A7F30DF" wp14:anchorId="6BE42C42">
            <wp:extent cx="5943600" cy="1943100"/>
            <wp:effectExtent l="0" t="0" r="0" b="0"/>
            <wp:docPr id="81367828" name="" title=""/>
            <wp:cNvGraphicFramePr>
              <a:graphicFrameLocks noChangeAspect="1"/>
            </wp:cNvGraphicFramePr>
            <a:graphic>
              <a:graphicData uri="http://schemas.openxmlformats.org/drawingml/2006/picture">
                <pic:pic>
                  <pic:nvPicPr>
                    <pic:cNvPr id="0" name=""/>
                    <pic:cNvPicPr/>
                  </pic:nvPicPr>
                  <pic:blipFill>
                    <a:blip r:embed="Racff577c2bce4178">
                      <a:extLst>
                        <a:ext xmlns:a="http://schemas.openxmlformats.org/drawingml/2006/main" uri="{28A0092B-C50C-407E-A947-70E740481C1C}">
                          <a14:useLocalDpi val="0"/>
                        </a:ext>
                      </a:extLst>
                    </a:blip>
                    <a:stretch>
                      <a:fillRect/>
                    </a:stretch>
                  </pic:blipFill>
                  <pic:spPr>
                    <a:xfrm>
                      <a:off x="0" y="0"/>
                      <a:ext cx="5943600" cy="1943100"/>
                    </a:xfrm>
                    <a:prstGeom prst="rect">
                      <a:avLst/>
                    </a:prstGeom>
                  </pic:spPr>
                </pic:pic>
              </a:graphicData>
            </a:graphic>
          </wp:inline>
        </w:drawing>
      </w:r>
    </w:p>
    <w:p w:rsidR="164EE662" w:rsidP="1BDC2441" w:rsidRDefault="164EE662" w14:paraId="4BBB0F12" w14:textId="54A0DBF9">
      <w:pPr>
        <w:pStyle w:val="Normal"/>
        <w:jc w:val="left"/>
      </w:pPr>
      <w:r w:rsidR="164EE662">
        <w:drawing>
          <wp:inline wp14:editId="711EDCFF" wp14:anchorId="22828E2F">
            <wp:extent cx="5943600" cy="1943100"/>
            <wp:effectExtent l="0" t="0" r="0" b="0"/>
            <wp:docPr id="1740198267" name="" title=""/>
            <wp:cNvGraphicFramePr>
              <a:graphicFrameLocks noChangeAspect="1"/>
            </wp:cNvGraphicFramePr>
            <a:graphic>
              <a:graphicData uri="http://schemas.openxmlformats.org/drawingml/2006/picture">
                <pic:pic>
                  <pic:nvPicPr>
                    <pic:cNvPr id="0" name=""/>
                    <pic:cNvPicPr/>
                  </pic:nvPicPr>
                  <pic:blipFill>
                    <a:blip r:embed="R8a6ab39536074dda">
                      <a:extLst>
                        <a:ext xmlns:a="http://schemas.openxmlformats.org/drawingml/2006/main" uri="{28A0092B-C50C-407E-A947-70E740481C1C}">
                          <a14:useLocalDpi val="0"/>
                        </a:ext>
                      </a:extLst>
                    </a:blip>
                    <a:stretch>
                      <a:fillRect/>
                    </a:stretch>
                  </pic:blipFill>
                  <pic:spPr>
                    <a:xfrm>
                      <a:off x="0" y="0"/>
                      <a:ext cx="5943600" cy="1943100"/>
                    </a:xfrm>
                    <a:prstGeom prst="rect">
                      <a:avLst/>
                    </a:prstGeom>
                  </pic:spPr>
                </pic:pic>
              </a:graphicData>
            </a:graphic>
          </wp:inline>
        </w:drawing>
      </w:r>
    </w:p>
    <w:p w:rsidR="164EE662" w:rsidP="1BDC2441" w:rsidRDefault="164EE662" w14:paraId="26120A3F" w14:textId="51B2C867">
      <w:pPr>
        <w:pStyle w:val="Normal"/>
        <w:jc w:val="left"/>
      </w:pPr>
      <w:r w:rsidR="164EE662">
        <w:drawing>
          <wp:inline wp14:editId="4BEFF23A" wp14:anchorId="5D3EE2BD">
            <wp:extent cx="5943600" cy="1952625"/>
            <wp:effectExtent l="0" t="0" r="0" b="0"/>
            <wp:docPr id="1256153513" name="" title=""/>
            <wp:cNvGraphicFramePr>
              <a:graphicFrameLocks noChangeAspect="1"/>
            </wp:cNvGraphicFramePr>
            <a:graphic>
              <a:graphicData uri="http://schemas.openxmlformats.org/drawingml/2006/picture">
                <pic:pic>
                  <pic:nvPicPr>
                    <pic:cNvPr id="0" name=""/>
                    <pic:cNvPicPr/>
                  </pic:nvPicPr>
                  <pic:blipFill>
                    <a:blip r:embed="Rdf871396c0c14c90">
                      <a:extLst>
                        <a:ext xmlns:a="http://schemas.openxmlformats.org/drawingml/2006/main" uri="{28A0092B-C50C-407E-A947-70E740481C1C}">
                          <a14:useLocalDpi val="0"/>
                        </a:ext>
                      </a:extLst>
                    </a:blip>
                    <a:stretch>
                      <a:fillRect/>
                    </a:stretch>
                  </pic:blipFill>
                  <pic:spPr>
                    <a:xfrm>
                      <a:off x="0" y="0"/>
                      <a:ext cx="5943600" cy="1952625"/>
                    </a:xfrm>
                    <a:prstGeom prst="rect">
                      <a:avLst/>
                    </a:prstGeom>
                  </pic:spPr>
                </pic:pic>
              </a:graphicData>
            </a:graphic>
          </wp:inline>
        </w:drawing>
      </w:r>
    </w:p>
    <w:p w:rsidR="164EE662" w:rsidP="1BDC2441" w:rsidRDefault="164EE662" w14:paraId="5D29A34D" w14:textId="1885C175">
      <w:pPr>
        <w:pStyle w:val="Normal"/>
        <w:jc w:val="left"/>
      </w:pPr>
      <w:r w:rsidR="164EE662">
        <w:drawing>
          <wp:inline wp14:editId="1F22A815" wp14:anchorId="3550B107">
            <wp:extent cx="5943600" cy="1866900"/>
            <wp:effectExtent l="0" t="0" r="0" b="0"/>
            <wp:docPr id="770423407" name="" title=""/>
            <wp:cNvGraphicFramePr>
              <a:graphicFrameLocks noChangeAspect="1"/>
            </wp:cNvGraphicFramePr>
            <a:graphic>
              <a:graphicData uri="http://schemas.openxmlformats.org/drawingml/2006/picture">
                <pic:pic>
                  <pic:nvPicPr>
                    <pic:cNvPr id="0" name=""/>
                    <pic:cNvPicPr/>
                  </pic:nvPicPr>
                  <pic:blipFill>
                    <a:blip r:embed="R866975e8855d4e91">
                      <a:extLst>
                        <a:ext xmlns:a="http://schemas.openxmlformats.org/drawingml/2006/main" uri="{28A0092B-C50C-407E-A947-70E740481C1C}">
                          <a14:useLocalDpi val="0"/>
                        </a:ext>
                      </a:extLst>
                    </a:blip>
                    <a:stretch>
                      <a:fillRect/>
                    </a:stretch>
                  </pic:blipFill>
                  <pic:spPr>
                    <a:xfrm>
                      <a:off x="0" y="0"/>
                      <a:ext cx="5943600" cy="1866900"/>
                    </a:xfrm>
                    <a:prstGeom prst="rect">
                      <a:avLst/>
                    </a:prstGeom>
                  </pic:spPr>
                </pic:pic>
              </a:graphicData>
            </a:graphic>
          </wp:inline>
        </w:drawing>
      </w:r>
    </w:p>
    <w:p w:rsidR="08D914F3" w:rsidP="06047386" w:rsidRDefault="08D914F3" w14:paraId="34EB076E" w14:textId="5E873F86">
      <w:pPr>
        <w:pStyle w:val="Normal"/>
        <w:spacing w:before="240" w:beforeAutospacing="off" w:after="240" w:afterAutospacing="off"/>
        <w:ind w:firstLine="720"/>
        <w:jc w:val="left"/>
        <w:rPr>
          <w:rFonts w:ascii="Times New Roman" w:hAnsi="Times New Roman" w:eastAsia="Times New Roman" w:cs="Times New Roman"/>
          <w:noProof w:val="0"/>
          <w:sz w:val="24"/>
          <w:szCs w:val="24"/>
          <w:lang w:val="en-US"/>
        </w:rPr>
      </w:pPr>
      <w:r w:rsidRPr="06047386" w:rsidR="3D8C4C66">
        <w:rPr>
          <w:rFonts w:ascii="Times New Roman" w:hAnsi="Times New Roman" w:eastAsia="Times New Roman" w:cs="Times New Roman"/>
          <w:noProof w:val="0"/>
          <w:sz w:val="24"/>
          <w:szCs w:val="24"/>
          <w:lang w:val="en-US"/>
        </w:rPr>
        <w:t xml:space="preserve">As of today, the top 10 tech companies by market capitalization were analyzed and compared using various important metrics through Tableau visualizations. The first visualization is a bubble chart that illustrates the differences between market capitalization and revenue. Notably, most companies with market capitalization figures in the trillions and billions also </w:t>
      </w:r>
      <w:r w:rsidRPr="06047386" w:rsidR="3D8C4C66">
        <w:rPr>
          <w:rFonts w:ascii="Times New Roman" w:hAnsi="Times New Roman" w:eastAsia="Times New Roman" w:cs="Times New Roman"/>
          <w:noProof w:val="0"/>
          <w:sz w:val="24"/>
          <w:szCs w:val="24"/>
          <w:lang w:val="en-US"/>
        </w:rPr>
        <w:t>exhibit</w:t>
      </w:r>
      <w:r w:rsidRPr="06047386" w:rsidR="3D8C4C66">
        <w:rPr>
          <w:rFonts w:ascii="Times New Roman" w:hAnsi="Times New Roman" w:eastAsia="Times New Roman" w:cs="Times New Roman"/>
          <w:noProof w:val="0"/>
          <w:sz w:val="24"/>
          <w:szCs w:val="24"/>
          <w:lang w:val="en-US"/>
        </w:rPr>
        <w:t xml:space="preserve"> high revenue figures. The exception is NVIDIA, which ranks third in market capitalization but only sixth in revenue.</w:t>
      </w:r>
    </w:p>
    <w:p w:rsidR="3D8C4C66" w:rsidP="1BDC2441" w:rsidRDefault="3D8C4C66" w14:paraId="1D8D3478" w14:textId="49901CF4">
      <w:pPr>
        <w:spacing w:before="240" w:beforeAutospacing="off" w:after="240" w:afterAutospacing="off"/>
        <w:ind w:firstLine="720"/>
        <w:jc w:val="left"/>
        <w:rPr>
          <w:rFonts w:ascii="Times New Roman" w:hAnsi="Times New Roman" w:eastAsia="Times New Roman" w:cs="Times New Roman"/>
          <w:noProof w:val="0"/>
          <w:sz w:val="24"/>
          <w:szCs w:val="24"/>
          <w:lang w:val="en-US"/>
        </w:rPr>
      </w:pPr>
      <w:r w:rsidRPr="1BDC2441" w:rsidR="3D8C4C66">
        <w:rPr>
          <w:rFonts w:ascii="Times New Roman" w:hAnsi="Times New Roman" w:eastAsia="Times New Roman" w:cs="Times New Roman"/>
          <w:noProof w:val="0"/>
          <w:sz w:val="24"/>
          <w:szCs w:val="24"/>
          <w:lang w:val="en-US"/>
        </w:rPr>
        <w:t xml:space="preserve">The second visualization presents the operating margin percentages of these tech companies in a bar chart. No clear trends or patterns </w:t>
      </w:r>
      <w:r w:rsidRPr="1BDC2441" w:rsidR="3D8C4C66">
        <w:rPr>
          <w:rFonts w:ascii="Times New Roman" w:hAnsi="Times New Roman" w:eastAsia="Times New Roman" w:cs="Times New Roman"/>
          <w:noProof w:val="0"/>
          <w:sz w:val="24"/>
          <w:szCs w:val="24"/>
          <w:lang w:val="en-US"/>
        </w:rPr>
        <w:t>emerge</w:t>
      </w:r>
      <w:r w:rsidRPr="1BDC2441" w:rsidR="3D8C4C66">
        <w:rPr>
          <w:rFonts w:ascii="Times New Roman" w:hAnsi="Times New Roman" w:eastAsia="Times New Roman" w:cs="Times New Roman"/>
          <w:noProof w:val="0"/>
          <w:sz w:val="24"/>
          <w:szCs w:val="24"/>
          <w:lang w:val="en-US"/>
        </w:rPr>
        <w:t xml:space="preserve">, with NVIDIA achieving the highest percentage, while Amazon and Tesla report the lowest. The </w:t>
      </w:r>
      <w:r w:rsidRPr="1BDC2441" w:rsidR="3D8C4C66">
        <w:rPr>
          <w:rFonts w:ascii="Times New Roman" w:hAnsi="Times New Roman" w:eastAsia="Times New Roman" w:cs="Times New Roman"/>
          <w:noProof w:val="0"/>
          <w:sz w:val="24"/>
          <w:szCs w:val="24"/>
          <w:lang w:val="en-US"/>
        </w:rPr>
        <w:t>subsequent</w:t>
      </w:r>
      <w:r w:rsidRPr="1BDC2441" w:rsidR="3D8C4C66">
        <w:rPr>
          <w:rFonts w:ascii="Times New Roman" w:hAnsi="Times New Roman" w:eastAsia="Times New Roman" w:cs="Times New Roman"/>
          <w:noProof w:val="0"/>
          <w:sz w:val="24"/>
          <w:szCs w:val="24"/>
          <w:lang w:val="en-US"/>
        </w:rPr>
        <w:t xml:space="preserve"> visualization is a scatterplot comparing each company’s revenue to their total number of employees. Amazon leads significantly in both employee count and revenue, </w:t>
      </w:r>
      <w:r w:rsidRPr="1BDC2441" w:rsidR="3D8C4C66">
        <w:rPr>
          <w:rFonts w:ascii="Times New Roman" w:hAnsi="Times New Roman" w:eastAsia="Times New Roman" w:cs="Times New Roman"/>
          <w:noProof w:val="0"/>
          <w:sz w:val="24"/>
          <w:szCs w:val="24"/>
          <w:lang w:val="en-US"/>
        </w:rPr>
        <w:t>whereas</w:t>
      </w:r>
      <w:r w:rsidRPr="1BDC2441" w:rsidR="3D8C4C66">
        <w:rPr>
          <w:rFonts w:ascii="Times New Roman" w:hAnsi="Times New Roman" w:eastAsia="Times New Roman" w:cs="Times New Roman"/>
          <w:noProof w:val="0"/>
          <w:sz w:val="24"/>
          <w:szCs w:val="24"/>
          <w:lang w:val="en-US"/>
        </w:rPr>
        <w:t xml:space="preserve"> Broadcom and TSMC have the lowest figures for both metrics among the top 10 tech companies. This suggests that employee count may influence revenue generation.</w:t>
      </w:r>
    </w:p>
    <w:p w:rsidR="3D8C4C66" w:rsidP="1BDC2441" w:rsidRDefault="3D8C4C66" w14:paraId="356D0CEA" w14:textId="0A192AA0">
      <w:pPr>
        <w:spacing w:before="240" w:beforeAutospacing="off" w:after="240" w:afterAutospacing="off"/>
        <w:ind w:firstLine="720"/>
        <w:jc w:val="left"/>
        <w:rPr>
          <w:rFonts w:ascii="Times New Roman" w:hAnsi="Times New Roman" w:eastAsia="Times New Roman" w:cs="Times New Roman"/>
          <w:noProof w:val="0"/>
          <w:sz w:val="24"/>
          <w:szCs w:val="24"/>
          <w:lang w:val="en-US"/>
        </w:rPr>
      </w:pPr>
      <w:r w:rsidRPr="1BDC2441" w:rsidR="3D8C4C66">
        <w:rPr>
          <w:rFonts w:ascii="Times New Roman" w:hAnsi="Times New Roman" w:eastAsia="Times New Roman" w:cs="Times New Roman"/>
          <w:noProof w:val="0"/>
          <w:sz w:val="24"/>
          <w:szCs w:val="24"/>
          <w:lang w:val="en-US"/>
        </w:rPr>
        <w:t xml:space="preserve">The fourth visualization is another scatterplot, this time comparing market capitalization with employee count for each tech company. It reveals that four of the five companies with the highest employee numbers also rank among the top five in </w:t>
      </w:r>
      <w:r w:rsidRPr="1BDC2441" w:rsidR="79D3F795">
        <w:rPr>
          <w:rFonts w:ascii="Times New Roman" w:hAnsi="Times New Roman" w:eastAsia="Times New Roman" w:cs="Times New Roman"/>
          <w:noProof w:val="0"/>
          <w:sz w:val="24"/>
          <w:szCs w:val="24"/>
          <w:lang w:val="en-US"/>
        </w:rPr>
        <w:t>terms of market</w:t>
      </w:r>
      <w:r w:rsidRPr="1BDC2441" w:rsidR="3D8C4C66">
        <w:rPr>
          <w:rFonts w:ascii="Times New Roman" w:hAnsi="Times New Roman" w:eastAsia="Times New Roman" w:cs="Times New Roman"/>
          <w:noProof w:val="0"/>
          <w:sz w:val="24"/>
          <w:szCs w:val="24"/>
          <w:lang w:val="en-US"/>
        </w:rPr>
        <w:t xml:space="preserve"> capitalization, </w:t>
      </w:r>
      <w:r w:rsidRPr="1BDC2441" w:rsidR="3D8C4C66">
        <w:rPr>
          <w:rFonts w:ascii="Times New Roman" w:hAnsi="Times New Roman" w:eastAsia="Times New Roman" w:cs="Times New Roman"/>
          <w:noProof w:val="0"/>
          <w:sz w:val="24"/>
          <w:szCs w:val="24"/>
          <w:lang w:val="en-US"/>
        </w:rPr>
        <w:t>indicating</w:t>
      </w:r>
      <w:r w:rsidRPr="1BDC2441" w:rsidR="3D8C4C66">
        <w:rPr>
          <w:rFonts w:ascii="Times New Roman" w:hAnsi="Times New Roman" w:eastAsia="Times New Roman" w:cs="Times New Roman"/>
          <w:noProof w:val="0"/>
          <w:sz w:val="24"/>
          <w:szCs w:val="24"/>
          <w:lang w:val="en-US"/>
        </w:rPr>
        <w:t xml:space="preserve"> a potential relationship between employee numbers and market value. The final visualization is a bar chart depicting operating margin percentages per employee</w:t>
      </w:r>
      <w:r w:rsidRPr="1BDC2441" w:rsidR="416620CB">
        <w:rPr>
          <w:rFonts w:ascii="Times New Roman" w:hAnsi="Times New Roman" w:eastAsia="Times New Roman" w:cs="Times New Roman"/>
          <w:noProof w:val="0"/>
          <w:sz w:val="24"/>
          <w:szCs w:val="24"/>
          <w:lang w:val="en-US"/>
        </w:rPr>
        <w:t xml:space="preserve">, with </w:t>
      </w:r>
      <w:r w:rsidRPr="1BDC2441" w:rsidR="3D8C4C66">
        <w:rPr>
          <w:rFonts w:ascii="Times New Roman" w:hAnsi="Times New Roman" w:eastAsia="Times New Roman" w:cs="Times New Roman"/>
          <w:noProof w:val="0"/>
          <w:sz w:val="24"/>
          <w:szCs w:val="24"/>
          <w:lang w:val="en-US"/>
        </w:rPr>
        <w:t>NVIDIA top</w:t>
      </w:r>
      <w:r w:rsidRPr="1BDC2441" w:rsidR="32141300">
        <w:rPr>
          <w:rFonts w:ascii="Times New Roman" w:hAnsi="Times New Roman" w:eastAsia="Times New Roman" w:cs="Times New Roman"/>
          <w:noProof w:val="0"/>
          <w:sz w:val="24"/>
          <w:szCs w:val="24"/>
          <w:lang w:val="en-US"/>
        </w:rPr>
        <w:t>ping</w:t>
      </w:r>
      <w:r w:rsidRPr="1BDC2441" w:rsidR="3D8C4C66">
        <w:rPr>
          <w:rFonts w:ascii="Times New Roman" w:hAnsi="Times New Roman" w:eastAsia="Times New Roman" w:cs="Times New Roman"/>
          <w:noProof w:val="0"/>
          <w:sz w:val="24"/>
          <w:szCs w:val="24"/>
          <w:lang w:val="en-US"/>
        </w:rPr>
        <w:t xml:space="preserve"> the chart </w:t>
      </w:r>
      <w:r w:rsidRPr="1BDC2441" w:rsidR="3A0017C7">
        <w:rPr>
          <w:rFonts w:ascii="Times New Roman" w:hAnsi="Times New Roman" w:eastAsia="Times New Roman" w:cs="Times New Roman"/>
          <w:noProof w:val="0"/>
          <w:sz w:val="24"/>
          <w:szCs w:val="24"/>
          <w:lang w:val="en-US"/>
        </w:rPr>
        <w:t>and</w:t>
      </w:r>
      <w:r w:rsidRPr="1BDC2441" w:rsidR="3D8C4C66">
        <w:rPr>
          <w:rFonts w:ascii="Times New Roman" w:hAnsi="Times New Roman" w:eastAsia="Times New Roman" w:cs="Times New Roman"/>
          <w:noProof w:val="0"/>
          <w:sz w:val="24"/>
          <w:szCs w:val="24"/>
          <w:lang w:val="en-US"/>
        </w:rPr>
        <w:t xml:space="preserve"> Amazon and Tesla at the bottom of the top 10. Despite employing the most individuals, Amazon and Tesla show the lowest operating margin percentages, suggesting they </w:t>
      </w:r>
      <w:r w:rsidRPr="1BDC2441" w:rsidR="3D8C4C66">
        <w:rPr>
          <w:rFonts w:ascii="Times New Roman" w:hAnsi="Times New Roman" w:eastAsia="Times New Roman" w:cs="Times New Roman"/>
          <w:noProof w:val="0"/>
          <w:sz w:val="24"/>
          <w:szCs w:val="24"/>
          <w:lang w:val="en-US"/>
        </w:rPr>
        <w:t>maintain</w:t>
      </w:r>
      <w:r w:rsidRPr="1BDC2441" w:rsidR="3D8C4C66">
        <w:rPr>
          <w:rFonts w:ascii="Times New Roman" w:hAnsi="Times New Roman" w:eastAsia="Times New Roman" w:cs="Times New Roman"/>
          <w:noProof w:val="0"/>
          <w:sz w:val="24"/>
          <w:szCs w:val="24"/>
          <w:lang w:val="en-US"/>
        </w:rPr>
        <w:t xml:space="preserve"> a business model that minimizes operational costs, regardless of their workforce size.</w:t>
      </w:r>
    </w:p>
    <w:p w:rsidR="1BDC2441" w:rsidP="1BDC2441" w:rsidRDefault="1BDC2441" w14:paraId="06DBE07C" w14:textId="303A3329">
      <w:pPr>
        <w:pStyle w:val="Normal"/>
        <w:jc w:val="left"/>
      </w:pPr>
    </w:p>
    <w:p w:rsidR="1BDC2441" w:rsidP="1BDC2441" w:rsidRDefault="1BDC2441" w14:paraId="4015F472" w14:textId="7F033214">
      <w:pPr>
        <w:pStyle w:val="Normal"/>
        <w:ind w:firstLine="0"/>
        <w:jc w:val="left"/>
        <w:rPr>
          <w:rFonts w:ascii="Times New Roman" w:hAnsi="Times New Roman" w:eastAsia="Times New Roman" w:cs="Times New Roman"/>
        </w:rPr>
      </w:pPr>
    </w:p>
    <w:p w:rsidR="1BFC6B78" w:rsidP="1BDC2441" w:rsidRDefault="1BFC6B78" w14:paraId="6380748B" w14:textId="583558EB">
      <w:pPr>
        <w:pStyle w:val="Normal"/>
        <w:ind w:firstLine="0"/>
        <w:jc w:val="center"/>
        <w:rPr>
          <w:rFonts w:ascii="Times New Roman" w:hAnsi="Times New Roman" w:eastAsia="Times New Roman" w:cs="Times New Roman"/>
        </w:rPr>
      </w:pPr>
      <w:r w:rsidRPr="1BDC2441" w:rsidR="1BFC6B78">
        <w:rPr>
          <w:rFonts w:ascii="Times New Roman" w:hAnsi="Times New Roman" w:eastAsia="Times New Roman" w:cs="Times New Roman"/>
          <w:b w:val="1"/>
          <w:bCs w:val="1"/>
          <w:u w:val="single"/>
        </w:rPr>
        <w:t>References</w:t>
      </w:r>
    </w:p>
    <w:p w:rsidR="0435AB8C" w:rsidP="1BDC2441" w:rsidRDefault="0435AB8C" w14:paraId="3CFB4ED5" w14:textId="4524F966">
      <w:pPr>
        <w:pStyle w:val="Normal"/>
        <w:ind w:firstLine="0"/>
        <w:jc w:val="left"/>
        <w:rPr>
          <w:rFonts w:ascii="Times New Roman" w:hAnsi="Times New Roman" w:eastAsia="Times New Roman" w:cs="Times New Roman"/>
          <w:noProof w:val="0"/>
          <w:sz w:val="24"/>
          <w:szCs w:val="24"/>
          <w:lang w:val="en-US"/>
        </w:rPr>
      </w:pPr>
      <w:r w:rsidRPr="06047386" w:rsidR="0435AB8C">
        <w:rPr>
          <w:rFonts w:ascii="Times New Roman" w:hAnsi="Times New Roman" w:eastAsia="Times New Roman" w:cs="Times New Roman"/>
          <w:noProof w:val="0"/>
          <w:sz w:val="24"/>
          <w:szCs w:val="24"/>
          <w:lang w:val="en-US"/>
        </w:rPr>
        <w:t>Vertocloud</w:t>
      </w:r>
      <w:r w:rsidRPr="06047386" w:rsidR="0435AB8C">
        <w:rPr>
          <w:rFonts w:ascii="Times New Roman" w:hAnsi="Times New Roman" w:eastAsia="Times New Roman" w:cs="Times New Roman"/>
          <w:noProof w:val="0"/>
          <w:sz w:val="24"/>
          <w:szCs w:val="24"/>
          <w:lang w:val="en-US"/>
        </w:rPr>
        <w:t xml:space="preserve">. (2023). </w:t>
      </w:r>
      <w:r w:rsidRPr="06047386" w:rsidR="0435AB8C">
        <w:rPr>
          <w:rFonts w:ascii="Times New Roman" w:hAnsi="Times New Roman" w:eastAsia="Times New Roman" w:cs="Times New Roman"/>
          <w:i w:val="1"/>
          <w:iCs w:val="1"/>
          <w:noProof w:val="0"/>
          <w:sz w:val="24"/>
          <w:szCs w:val="24"/>
          <w:lang w:val="en-US"/>
        </w:rPr>
        <w:t>Engaging stakeholders: Princ</w:t>
      </w:r>
      <w:r w:rsidRPr="06047386" w:rsidR="01F280DF">
        <w:rPr>
          <w:rFonts w:ascii="Times New Roman" w:hAnsi="Times New Roman" w:eastAsia="Times New Roman" w:cs="Times New Roman"/>
          <w:i w:val="1"/>
          <w:iCs w:val="1"/>
          <w:noProof w:val="0"/>
          <w:sz w:val="24"/>
          <w:szCs w:val="24"/>
          <w:lang w:val="en-US"/>
        </w:rPr>
        <w:t>iples of Stakeholder Management.</w:t>
      </w:r>
      <w:r w:rsidRPr="06047386" w:rsidR="0435AB8C">
        <w:rPr>
          <w:rFonts w:ascii="Times New Roman" w:hAnsi="Times New Roman" w:eastAsia="Times New Roman" w:cs="Times New Roman"/>
          <w:noProof w:val="0"/>
          <w:sz w:val="24"/>
          <w:szCs w:val="24"/>
          <w:lang w:val="en-US"/>
        </w:rPr>
        <w:t xml:space="preserve"> Vertocloud. </w:t>
      </w:r>
      <w:hyperlink r:id="R36f9b817f1694fb2">
        <w:r w:rsidRPr="06047386" w:rsidR="0435AB8C">
          <w:rPr>
            <w:rStyle w:val="Hyperlink"/>
            <w:rFonts w:ascii="Times New Roman" w:hAnsi="Times New Roman" w:eastAsia="Times New Roman" w:cs="Times New Roman"/>
            <w:noProof w:val="0"/>
            <w:sz w:val="24"/>
            <w:szCs w:val="24"/>
            <w:lang w:val="en-US"/>
          </w:rPr>
          <w:t>https://vertocloud.co.uk/blog/engaging-stakeholders-principles-of-stakeholder-management/</w:t>
        </w:r>
      </w:hyperlink>
    </w:p>
    <w:p w:rsidR="690CB9B8" w:rsidP="06047386" w:rsidRDefault="690CB9B8" w14:paraId="34402D3F" w14:textId="0F5D5A54">
      <w:pPr>
        <w:pStyle w:val="Normal"/>
        <w:rPr>
          <w:rFonts w:ascii="Times New Roman" w:hAnsi="Times New Roman" w:eastAsia="Times New Roman" w:cs="Times New Roman"/>
          <w:noProof w:val="0"/>
          <w:sz w:val="24"/>
          <w:szCs w:val="24"/>
          <w:lang w:val="en-US"/>
        </w:rPr>
      </w:pPr>
      <w:r w:rsidRPr="06047386" w:rsidR="690CB9B8">
        <w:rPr>
          <w:rFonts w:ascii="Times New Roman" w:hAnsi="Times New Roman" w:eastAsia="Times New Roman" w:cs="Times New Roman"/>
          <w:noProof w:val="0"/>
          <w:sz w:val="24"/>
          <w:szCs w:val="24"/>
          <w:lang w:val="en-US"/>
        </w:rPr>
        <w:t>M</w:t>
      </w:r>
      <w:r w:rsidRPr="06047386" w:rsidR="690CB9B8">
        <w:rPr>
          <w:rFonts w:ascii="Times New Roman" w:hAnsi="Times New Roman" w:eastAsia="Times New Roman" w:cs="Times New Roman"/>
          <w:noProof w:val="0"/>
          <w:sz w:val="24"/>
          <w:szCs w:val="24"/>
          <w:lang w:val="en-US"/>
        </w:rPr>
        <w:t xml:space="preserve">cDowell, T. &amp; Mallon, D. (2021). </w:t>
      </w:r>
      <w:r w:rsidRPr="06047386" w:rsidR="690CB9B8">
        <w:rPr>
          <w:rFonts w:ascii="Times New Roman" w:hAnsi="Times New Roman" w:eastAsia="Times New Roman" w:cs="Times New Roman"/>
          <w:i w:val="1"/>
          <w:iCs w:val="1"/>
          <w:noProof w:val="0"/>
          <w:sz w:val="24"/>
          <w:szCs w:val="24"/>
          <w:lang w:val="en-US"/>
        </w:rPr>
        <w:t xml:space="preserve">Getting decision rights right. </w:t>
      </w:r>
      <w:r w:rsidRPr="06047386" w:rsidR="690CB9B8">
        <w:rPr>
          <w:rFonts w:ascii="Times New Roman" w:hAnsi="Times New Roman" w:eastAsia="Times New Roman" w:cs="Times New Roman"/>
          <w:b w:val="0"/>
          <w:bCs w:val="0"/>
          <w:i w:val="1"/>
          <w:iCs w:val="1"/>
          <w:caps w:val="0"/>
          <w:smallCaps w:val="0"/>
          <w:noProof w:val="0"/>
          <w:color w:val="1F1F1F"/>
          <w:sz w:val="24"/>
          <w:szCs w:val="24"/>
          <w:lang w:val="en-US"/>
        </w:rPr>
        <w:t>How effective organizational decision-making can help boost performance.</w:t>
      </w:r>
      <w:r w:rsidRPr="06047386" w:rsidR="690CB9B8">
        <w:rPr>
          <w:rFonts w:ascii="Times New Roman" w:hAnsi="Times New Roman" w:eastAsia="Times New Roman" w:cs="Times New Roman"/>
          <w:noProof w:val="0"/>
          <w:sz w:val="24"/>
          <w:szCs w:val="24"/>
          <w:lang w:val="en-US"/>
        </w:rPr>
        <w:t xml:space="preserve"> Deloitte Insights. </w:t>
      </w:r>
      <w:hyperlink r:id="R83395b04071c4d4e">
        <w:r w:rsidRPr="06047386" w:rsidR="690CB9B8">
          <w:rPr>
            <w:rStyle w:val="Hyperlink"/>
            <w:rFonts w:ascii="Times New Roman" w:hAnsi="Times New Roman" w:eastAsia="Times New Roman" w:cs="Times New Roman"/>
            <w:noProof w:val="0"/>
            <w:sz w:val="24"/>
            <w:szCs w:val="24"/>
            <w:lang w:val="en-US"/>
          </w:rPr>
          <w:t>https://www2.deloitte.com/us/en/insights/topics/talent/organizational-decision-making.html</w:t>
        </w:r>
      </w:hyperlink>
    </w:p>
    <w:p w:rsidR="70BC48E6" w:rsidP="1BDC2441" w:rsidRDefault="70BC48E6" w14:paraId="0E5FDCD5" w14:textId="570D7C3E">
      <w:pPr>
        <w:pStyle w:val="Normal"/>
        <w:rPr>
          <w:rFonts w:ascii="Times New Roman" w:hAnsi="Times New Roman" w:eastAsia="Times New Roman" w:cs="Times New Roman"/>
          <w:noProof w:val="0"/>
          <w:sz w:val="24"/>
          <w:szCs w:val="24"/>
          <w:lang w:val="en-US"/>
        </w:rPr>
      </w:pPr>
      <w:r w:rsidRPr="1BDC2441" w:rsidR="70BC48E6">
        <w:rPr>
          <w:rFonts w:ascii="Times New Roman" w:hAnsi="Times New Roman" w:eastAsia="Times New Roman" w:cs="Times New Roman"/>
          <w:noProof w:val="0"/>
          <w:sz w:val="24"/>
          <w:szCs w:val="24"/>
          <w:lang w:val="en-US"/>
        </w:rPr>
        <w:t>Fleitmann</w:t>
      </w:r>
      <w:r w:rsidRPr="1BDC2441" w:rsidR="70BC48E6">
        <w:rPr>
          <w:rFonts w:ascii="Times New Roman" w:hAnsi="Times New Roman" w:eastAsia="Times New Roman" w:cs="Times New Roman"/>
          <w:noProof w:val="0"/>
          <w:sz w:val="24"/>
          <w:szCs w:val="24"/>
          <w:lang w:val="en-US"/>
        </w:rPr>
        <w:t xml:space="preserve">, M. (2023, Nov. 23). </w:t>
      </w:r>
      <w:r w:rsidRPr="1BDC2441" w:rsidR="70BC48E6">
        <w:rPr>
          <w:rFonts w:ascii="Times New Roman" w:hAnsi="Times New Roman" w:eastAsia="Times New Roman" w:cs="Times New Roman"/>
          <w:i w:val="1"/>
          <w:iCs w:val="1"/>
          <w:noProof w:val="0"/>
          <w:sz w:val="24"/>
          <w:szCs w:val="24"/>
          <w:lang w:val="en-US"/>
        </w:rPr>
        <w:t xml:space="preserve">Venture Capital Advantages and Disadvantages: 2024 Guide. </w:t>
      </w:r>
      <w:r w:rsidRPr="1BDC2441" w:rsidR="70BC48E6">
        <w:rPr>
          <w:rFonts w:ascii="Times New Roman" w:hAnsi="Times New Roman" w:eastAsia="Times New Roman" w:cs="Times New Roman"/>
          <w:i w:val="0"/>
          <w:iCs w:val="0"/>
          <w:noProof w:val="0"/>
          <w:sz w:val="24"/>
          <w:szCs w:val="24"/>
          <w:lang w:val="en-US"/>
        </w:rPr>
        <w:t xml:space="preserve">Base templates. </w:t>
      </w:r>
      <w:r w:rsidRPr="1BDC2441" w:rsidR="6993666B">
        <w:rPr>
          <w:rFonts w:ascii="Times New Roman" w:hAnsi="Times New Roman" w:eastAsia="Times New Roman" w:cs="Times New Roman"/>
          <w:i w:val="0"/>
          <w:iCs w:val="0"/>
          <w:noProof w:val="0"/>
          <w:sz w:val="24"/>
          <w:szCs w:val="24"/>
          <w:lang w:val="en-US"/>
        </w:rPr>
        <w:t>https://www.basetemplates.com/blog/pros-and-cons-of-venture-capitalists</w:t>
      </w:r>
    </w:p>
    <w:p w:rsidR="5C1BE233" w:rsidP="1BDC2441" w:rsidRDefault="5C1BE233" w14:paraId="3478B49A" w14:textId="32E0BA00">
      <w:pPr>
        <w:pStyle w:val="Normal"/>
        <w:rPr>
          <w:noProof w:val="0"/>
          <w:lang w:val="en-US"/>
        </w:rPr>
      </w:pPr>
      <w:r w:rsidRPr="1BDC2441" w:rsidR="5C1BE233">
        <w:rPr>
          <w:rFonts w:ascii="Times New Roman" w:hAnsi="Times New Roman" w:eastAsia="Times New Roman" w:cs="Times New Roman"/>
          <w:noProof w:val="0"/>
          <w:sz w:val="24"/>
          <w:szCs w:val="24"/>
          <w:lang w:val="en-US"/>
        </w:rPr>
        <w:t>CompaniesMarketCap</w:t>
      </w:r>
      <w:r w:rsidRPr="1BDC2441" w:rsidR="5C1BE233">
        <w:rPr>
          <w:rFonts w:ascii="Times New Roman" w:hAnsi="Times New Roman" w:eastAsia="Times New Roman" w:cs="Times New Roman"/>
          <w:noProof w:val="0"/>
          <w:sz w:val="24"/>
          <w:szCs w:val="24"/>
          <w:lang w:val="en-US"/>
        </w:rPr>
        <w:t xml:space="preserve">. (2024, Sept. 30). Largest tech companies by market cap. </w:t>
      </w:r>
      <w:r w:rsidRPr="1BDC2441" w:rsidR="5C1BE233">
        <w:rPr>
          <w:rFonts w:ascii="Times New Roman" w:hAnsi="Times New Roman" w:eastAsia="Times New Roman" w:cs="Times New Roman"/>
          <w:i w:val="1"/>
          <w:iCs w:val="1"/>
          <w:noProof w:val="0"/>
          <w:sz w:val="24"/>
          <w:szCs w:val="24"/>
          <w:lang w:val="en-US"/>
        </w:rPr>
        <w:t>CompaniesMarketCap</w:t>
      </w:r>
      <w:r w:rsidRPr="1BDC2441" w:rsidR="5C1BE233">
        <w:rPr>
          <w:rFonts w:ascii="Times New Roman" w:hAnsi="Times New Roman" w:eastAsia="Times New Roman" w:cs="Times New Roman"/>
          <w:noProof w:val="0"/>
          <w:sz w:val="24"/>
          <w:szCs w:val="24"/>
          <w:lang w:val="en-US"/>
        </w:rPr>
        <w:t xml:space="preserve">. </w:t>
      </w:r>
      <w:hyperlink r:id="Re311b475a616463d">
        <w:r w:rsidRPr="1BDC2441" w:rsidR="5C1BE233">
          <w:rPr>
            <w:rStyle w:val="Hyperlink"/>
            <w:rFonts w:ascii="Times New Roman" w:hAnsi="Times New Roman" w:eastAsia="Times New Roman" w:cs="Times New Roman"/>
            <w:noProof w:val="0"/>
            <w:sz w:val="24"/>
            <w:szCs w:val="24"/>
            <w:lang w:val="en-US"/>
          </w:rPr>
          <w:t>https://companiesmarketcap.com/tech/largest-tech-companies-by-market-cap/</w:t>
        </w:r>
      </w:hyperlink>
    </w:p>
    <w:p w:rsidR="1BDC2441" w:rsidP="1BDC2441" w:rsidRDefault="1BDC2441" w14:paraId="5256FE51" w14:textId="3FC13DCA">
      <w:pPr>
        <w:pStyle w:val="Normal"/>
        <w:ind w:firstLine="0"/>
        <w:jc w:val="left"/>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headerReference w:type="default" r:id="R4e6cc37d00fa45b9"/>
      <w:footerReference w:type="default" r:id="Rfcbfc34b6b3f4e7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BDC2441" w:rsidTr="1BDC2441" w14:paraId="19528704">
      <w:trPr>
        <w:trHeight w:val="300"/>
      </w:trPr>
      <w:tc>
        <w:tcPr>
          <w:tcW w:w="3120" w:type="dxa"/>
          <w:tcMar/>
        </w:tcPr>
        <w:p w:rsidR="1BDC2441" w:rsidP="1BDC2441" w:rsidRDefault="1BDC2441" w14:paraId="3652E62B" w14:textId="74F2BCB7">
          <w:pPr>
            <w:pStyle w:val="Header"/>
            <w:bidi w:val="0"/>
            <w:ind w:left="-115"/>
            <w:jc w:val="left"/>
          </w:pPr>
        </w:p>
      </w:tc>
      <w:tc>
        <w:tcPr>
          <w:tcW w:w="3120" w:type="dxa"/>
          <w:tcMar/>
        </w:tcPr>
        <w:p w:rsidR="1BDC2441" w:rsidP="1BDC2441" w:rsidRDefault="1BDC2441" w14:paraId="42EC35BB" w14:textId="31957132">
          <w:pPr>
            <w:pStyle w:val="Header"/>
            <w:bidi w:val="0"/>
            <w:jc w:val="center"/>
          </w:pPr>
        </w:p>
      </w:tc>
      <w:tc>
        <w:tcPr>
          <w:tcW w:w="3120" w:type="dxa"/>
          <w:tcMar/>
        </w:tcPr>
        <w:p w:rsidR="1BDC2441" w:rsidP="1BDC2441" w:rsidRDefault="1BDC2441" w14:paraId="7F9A1D60" w14:textId="4AEFE096">
          <w:pPr>
            <w:pStyle w:val="Header"/>
            <w:bidi w:val="0"/>
            <w:ind w:right="-115"/>
            <w:jc w:val="right"/>
          </w:pPr>
        </w:p>
      </w:tc>
    </w:tr>
  </w:tbl>
  <w:p w:rsidR="1BDC2441" w:rsidP="1BDC2441" w:rsidRDefault="1BDC2441" w14:paraId="2E3F91E1" w14:textId="7F9B8D8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BDC2441" w:rsidTr="1BDC2441" w14:paraId="4FAA2A77">
      <w:trPr>
        <w:trHeight w:val="300"/>
      </w:trPr>
      <w:tc>
        <w:tcPr>
          <w:tcW w:w="3120" w:type="dxa"/>
          <w:tcMar/>
        </w:tcPr>
        <w:p w:rsidR="1BDC2441" w:rsidP="1BDC2441" w:rsidRDefault="1BDC2441" w14:paraId="6EC3F246" w14:textId="0E55BE5F">
          <w:pPr>
            <w:pStyle w:val="Header"/>
            <w:bidi w:val="0"/>
            <w:ind w:left="-115"/>
            <w:jc w:val="left"/>
          </w:pPr>
        </w:p>
      </w:tc>
      <w:tc>
        <w:tcPr>
          <w:tcW w:w="3120" w:type="dxa"/>
          <w:tcMar/>
        </w:tcPr>
        <w:p w:rsidR="1BDC2441" w:rsidP="1BDC2441" w:rsidRDefault="1BDC2441" w14:paraId="3523C511" w14:textId="7CC81AF5">
          <w:pPr>
            <w:pStyle w:val="Header"/>
            <w:bidi w:val="0"/>
            <w:jc w:val="center"/>
          </w:pPr>
        </w:p>
      </w:tc>
      <w:tc>
        <w:tcPr>
          <w:tcW w:w="3120" w:type="dxa"/>
          <w:tcMar/>
        </w:tcPr>
        <w:p w:rsidR="1BDC2441" w:rsidP="1BDC2441" w:rsidRDefault="1BDC2441" w14:paraId="1B6D1EE2" w14:textId="7008A5F8">
          <w:pPr>
            <w:pStyle w:val="Header"/>
            <w:bidi w:val="0"/>
            <w:ind w:right="-115"/>
            <w:jc w:val="right"/>
          </w:pPr>
        </w:p>
      </w:tc>
    </w:tr>
  </w:tbl>
  <w:p w:rsidR="1BDC2441" w:rsidP="1BDC2441" w:rsidRDefault="1BDC2441" w14:paraId="44F00DBA" w14:textId="22DA8420">
    <w:pPr>
      <w:pStyle w:val="Header"/>
      <w:bidi w:val="0"/>
    </w:pPr>
  </w:p>
</w:hdr>
</file>

<file path=word/intelligence2.xml><?xml version="1.0" encoding="utf-8"?>
<int2:intelligence xmlns:int2="http://schemas.microsoft.com/office/intelligence/2020/intelligence">
  <int2:observations>
    <int2:textHash int2:hashCode="N2XObBTMlnTgnu" int2:id="6ADiiOJF">
      <int2:state int2:type="AugLoop_Text_Critique" int2:value="Rejected"/>
    </int2:textHash>
    <int2:textHash int2:hashCode="ASz+pL3uf5nR7W" int2:id="Wgb8oKxG">
      <int2:state int2:type="AugLoop_Text_Critique" int2:value="Rejected"/>
    </int2:textHash>
    <int2:textHash int2:hashCode="/ghZjKDXVslOxM" int2:id="Fneez6fu">
      <int2:state int2:type="AugLoop_Text_Critique" int2:value="Rejected"/>
    </int2:textHash>
    <int2:textHash int2:hashCode="Y3cS/EgtDbU7KS" int2:id="SAB65v3E">
      <int2:state int2:type="AugLoop_Text_Critique"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3">
    <w:nsid w:val="535bf2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db340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55" w:hanging="360"/>
      </w:pPr>
      <w:rPr>
        <w:rFonts w:hint="default" w:ascii="Courier New" w:hAnsi="Courier New"/>
      </w:rPr>
    </w:lvl>
    <w:lvl xmlns:w="http://schemas.openxmlformats.org/wordprocessingml/2006/main" w:ilvl="2">
      <w:start w:val="1"/>
      <w:numFmt w:val="bullet"/>
      <w:lvlText w:val=""/>
      <w:lvlJc w:val="left"/>
      <w:pPr>
        <w:ind w:left="2175" w:hanging="360"/>
      </w:pPr>
      <w:rPr>
        <w:rFonts w:hint="default" w:ascii="Wingdings" w:hAnsi="Wingdings"/>
      </w:rPr>
    </w:lvl>
    <w:lvl xmlns:w="http://schemas.openxmlformats.org/wordprocessingml/2006/main" w:ilvl="3">
      <w:start w:val="1"/>
      <w:numFmt w:val="bullet"/>
      <w:lvlText w:val=""/>
      <w:lvlJc w:val="left"/>
      <w:pPr>
        <w:ind w:left="2895" w:hanging="360"/>
      </w:pPr>
      <w:rPr>
        <w:rFonts w:hint="default" w:ascii="Symbol" w:hAnsi="Symbol"/>
      </w:rPr>
    </w:lvl>
    <w:lvl xmlns:w="http://schemas.openxmlformats.org/wordprocessingml/2006/main" w:ilvl="4">
      <w:start w:val="1"/>
      <w:numFmt w:val="bullet"/>
      <w:lvlText w:val="o"/>
      <w:lvlJc w:val="left"/>
      <w:pPr>
        <w:ind w:left="3615" w:hanging="360"/>
      </w:pPr>
      <w:rPr>
        <w:rFonts w:hint="default" w:ascii="Courier New" w:hAnsi="Courier New"/>
      </w:rPr>
    </w:lvl>
    <w:lvl xmlns:w="http://schemas.openxmlformats.org/wordprocessingml/2006/main" w:ilvl="5">
      <w:start w:val="1"/>
      <w:numFmt w:val="bullet"/>
      <w:lvlText w:val=""/>
      <w:lvlJc w:val="left"/>
      <w:pPr>
        <w:ind w:left="4335" w:hanging="360"/>
      </w:pPr>
      <w:rPr>
        <w:rFonts w:hint="default" w:ascii="Wingdings" w:hAnsi="Wingdings"/>
      </w:rPr>
    </w:lvl>
    <w:lvl xmlns:w="http://schemas.openxmlformats.org/wordprocessingml/2006/main" w:ilvl="6">
      <w:start w:val="1"/>
      <w:numFmt w:val="bullet"/>
      <w:lvlText w:val=""/>
      <w:lvlJc w:val="left"/>
      <w:pPr>
        <w:ind w:left="5055" w:hanging="360"/>
      </w:pPr>
      <w:rPr>
        <w:rFonts w:hint="default" w:ascii="Symbol" w:hAnsi="Symbol"/>
      </w:rPr>
    </w:lvl>
    <w:lvl xmlns:w="http://schemas.openxmlformats.org/wordprocessingml/2006/main" w:ilvl="7">
      <w:start w:val="1"/>
      <w:numFmt w:val="bullet"/>
      <w:lvlText w:val="o"/>
      <w:lvlJc w:val="left"/>
      <w:pPr>
        <w:ind w:left="5775" w:hanging="360"/>
      </w:pPr>
      <w:rPr>
        <w:rFonts w:hint="default" w:ascii="Courier New" w:hAnsi="Courier New"/>
      </w:rPr>
    </w:lvl>
    <w:lvl xmlns:w="http://schemas.openxmlformats.org/wordprocessingml/2006/main" w:ilvl="8">
      <w:start w:val="1"/>
      <w:numFmt w:val="bullet"/>
      <w:lvlText w:val=""/>
      <w:lvlJc w:val="left"/>
      <w:pPr>
        <w:ind w:left="6495" w:hanging="360"/>
      </w:pPr>
      <w:rPr>
        <w:rFonts w:hint="default" w:ascii="Wingdings" w:hAnsi="Wingdings"/>
      </w:rPr>
    </w:lvl>
  </w:abstractNum>
  <w:abstractNum xmlns:w="http://schemas.openxmlformats.org/wordprocessingml/2006/main" w:abstractNumId="11">
    <w:nsid w:val="7028ba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6865f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156dc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e225c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f6dae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31262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5969d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262ad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05d53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fdbdf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0d076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BD84D5"/>
    <w:rsid w:val="018DF8AD"/>
    <w:rsid w:val="01F280DF"/>
    <w:rsid w:val="022B9C24"/>
    <w:rsid w:val="03BA1B56"/>
    <w:rsid w:val="03E6BFAC"/>
    <w:rsid w:val="0435AB8C"/>
    <w:rsid w:val="06047386"/>
    <w:rsid w:val="0703034A"/>
    <w:rsid w:val="075694B1"/>
    <w:rsid w:val="07BC5AB5"/>
    <w:rsid w:val="07BD914C"/>
    <w:rsid w:val="0882097A"/>
    <w:rsid w:val="089F5161"/>
    <w:rsid w:val="08D914F3"/>
    <w:rsid w:val="0B20DC77"/>
    <w:rsid w:val="0C882C7D"/>
    <w:rsid w:val="0CBC62AA"/>
    <w:rsid w:val="0E0361E3"/>
    <w:rsid w:val="0E32674C"/>
    <w:rsid w:val="0E9F0928"/>
    <w:rsid w:val="0F484128"/>
    <w:rsid w:val="0F4C5DAC"/>
    <w:rsid w:val="0FA90622"/>
    <w:rsid w:val="0FC42C70"/>
    <w:rsid w:val="10179261"/>
    <w:rsid w:val="1049C25D"/>
    <w:rsid w:val="11C0FE01"/>
    <w:rsid w:val="12743B79"/>
    <w:rsid w:val="1284335C"/>
    <w:rsid w:val="12BD72D7"/>
    <w:rsid w:val="12E05CCC"/>
    <w:rsid w:val="135836C0"/>
    <w:rsid w:val="13930291"/>
    <w:rsid w:val="13A49AD9"/>
    <w:rsid w:val="13F73FED"/>
    <w:rsid w:val="1483153F"/>
    <w:rsid w:val="148E3A74"/>
    <w:rsid w:val="14D0E8CF"/>
    <w:rsid w:val="1559339C"/>
    <w:rsid w:val="164EE662"/>
    <w:rsid w:val="173C1E1F"/>
    <w:rsid w:val="18309B9E"/>
    <w:rsid w:val="1833F83C"/>
    <w:rsid w:val="185269CE"/>
    <w:rsid w:val="191D1D19"/>
    <w:rsid w:val="1A0EB9A0"/>
    <w:rsid w:val="1BA9D236"/>
    <w:rsid w:val="1BDC2441"/>
    <w:rsid w:val="1BFC6B78"/>
    <w:rsid w:val="1C679DA5"/>
    <w:rsid w:val="1D8FE044"/>
    <w:rsid w:val="1DBB7DDB"/>
    <w:rsid w:val="1E070F2F"/>
    <w:rsid w:val="1E8084ED"/>
    <w:rsid w:val="1EABEBBE"/>
    <w:rsid w:val="1EB738E4"/>
    <w:rsid w:val="1FAA8CA7"/>
    <w:rsid w:val="20923E1A"/>
    <w:rsid w:val="217D5A0C"/>
    <w:rsid w:val="21D91D7A"/>
    <w:rsid w:val="2210755D"/>
    <w:rsid w:val="235BB61A"/>
    <w:rsid w:val="237AA8AC"/>
    <w:rsid w:val="239DD670"/>
    <w:rsid w:val="23CE9AEB"/>
    <w:rsid w:val="2424D31D"/>
    <w:rsid w:val="24EA5E68"/>
    <w:rsid w:val="26BC955E"/>
    <w:rsid w:val="26EE6F87"/>
    <w:rsid w:val="28B59BED"/>
    <w:rsid w:val="2902E694"/>
    <w:rsid w:val="29987CEC"/>
    <w:rsid w:val="2A5C17CF"/>
    <w:rsid w:val="2AF7F808"/>
    <w:rsid w:val="2B28DC3F"/>
    <w:rsid w:val="2B2B1C56"/>
    <w:rsid w:val="2BE891E7"/>
    <w:rsid w:val="2C082B07"/>
    <w:rsid w:val="2C19E0C1"/>
    <w:rsid w:val="2C33B9DD"/>
    <w:rsid w:val="2CCB4499"/>
    <w:rsid w:val="2D2990A9"/>
    <w:rsid w:val="2D627CB9"/>
    <w:rsid w:val="2DB94BD5"/>
    <w:rsid w:val="2DE83B78"/>
    <w:rsid w:val="2DEE5DD3"/>
    <w:rsid w:val="2E4B6413"/>
    <w:rsid w:val="2E9ADE4B"/>
    <w:rsid w:val="2ED49DDB"/>
    <w:rsid w:val="30528EFB"/>
    <w:rsid w:val="3054A24B"/>
    <w:rsid w:val="3115C526"/>
    <w:rsid w:val="320F57F1"/>
    <w:rsid w:val="32141300"/>
    <w:rsid w:val="33AE424C"/>
    <w:rsid w:val="342B9F16"/>
    <w:rsid w:val="35332590"/>
    <w:rsid w:val="367BEC55"/>
    <w:rsid w:val="37CE4D37"/>
    <w:rsid w:val="38BD84D5"/>
    <w:rsid w:val="38CC5A3A"/>
    <w:rsid w:val="3951D690"/>
    <w:rsid w:val="395E1064"/>
    <w:rsid w:val="39DE2771"/>
    <w:rsid w:val="3A0017C7"/>
    <w:rsid w:val="3C293C2C"/>
    <w:rsid w:val="3D89BF73"/>
    <w:rsid w:val="3D8C4C66"/>
    <w:rsid w:val="3DB178E3"/>
    <w:rsid w:val="3E030E6A"/>
    <w:rsid w:val="3EEC3960"/>
    <w:rsid w:val="3F93F7E4"/>
    <w:rsid w:val="4158123A"/>
    <w:rsid w:val="416620CB"/>
    <w:rsid w:val="42E0553B"/>
    <w:rsid w:val="42E7643D"/>
    <w:rsid w:val="430D99BF"/>
    <w:rsid w:val="43193313"/>
    <w:rsid w:val="436F626D"/>
    <w:rsid w:val="44B77CF6"/>
    <w:rsid w:val="461F6B70"/>
    <w:rsid w:val="463AD55C"/>
    <w:rsid w:val="469A5624"/>
    <w:rsid w:val="47E3DB91"/>
    <w:rsid w:val="49B375BC"/>
    <w:rsid w:val="49DA392B"/>
    <w:rsid w:val="4AE03755"/>
    <w:rsid w:val="4B6D2FFB"/>
    <w:rsid w:val="4B922274"/>
    <w:rsid w:val="4BC2505D"/>
    <w:rsid w:val="4BC323A3"/>
    <w:rsid w:val="4E51E77B"/>
    <w:rsid w:val="4E673344"/>
    <w:rsid w:val="4EB48576"/>
    <w:rsid w:val="4F271950"/>
    <w:rsid w:val="4F295C8A"/>
    <w:rsid w:val="4FBB64A6"/>
    <w:rsid w:val="509F4815"/>
    <w:rsid w:val="50CAAA8E"/>
    <w:rsid w:val="51C7274A"/>
    <w:rsid w:val="529FCB7F"/>
    <w:rsid w:val="52F78A1E"/>
    <w:rsid w:val="530784BE"/>
    <w:rsid w:val="531BC29F"/>
    <w:rsid w:val="53313699"/>
    <w:rsid w:val="535550BC"/>
    <w:rsid w:val="546A4254"/>
    <w:rsid w:val="55529A5D"/>
    <w:rsid w:val="5598F3E8"/>
    <w:rsid w:val="55AFC30C"/>
    <w:rsid w:val="56D8FDCD"/>
    <w:rsid w:val="56F3BC05"/>
    <w:rsid w:val="575EABAC"/>
    <w:rsid w:val="57889E53"/>
    <w:rsid w:val="57C1401E"/>
    <w:rsid w:val="57EECF97"/>
    <w:rsid w:val="586E7F70"/>
    <w:rsid w:val="59304163"/>
    <w:rsid w:val="59EC5FFD"/>
    <w:rsid w:val="5A0F463B"/>
    <w:rsid w:val="5A41ED97"/>
    <w:rsid w:val="5A4D0617"/>
    <w:rsid w:val="5A9CEE7D"/>
    <w:rsid w:val="5AFC7EC1"/>
    <w:rsid w:val="5B2BA08D"/>
    <w:rsid w:val="5BAD5C55"/>
    <w:rsid w:val="5BBC84B7"/>
    <w:rsid w:val="5BE22E76"/>
    <w:rsid w:val="5C1BE233"/>
    <w:rsid w:val="5C3A7280"/>
    <w:rsid w:val="5C8C3A13"/>
    <w:rsid w:val="5CAB330A"/>
    <w:rsid w:val="5D1691F6"/>
    <w:rsid w:val="5D828B6C"/>
    <w:rsid w:val="5F0D3AC7"/>
    <w:rsid w:val="5F898306"/>
    <w:rsid w:val="60174C40"/>
    <w:rsid w:val="60D7CF7D"/>
    <w:rsid w:val="60F1C8D0"/>
    <w:rsid w:val="619CF040"/>
    <w:rsid w:val="622F845C"/>
    <w:rsid w:val="63B47210"/>
    <w:rsid w:val="6434D316"/>
    <w:rsid w:val="64CCACD9"/>
    <w:rsid w:val="65BC8570"/>
    <w:rsid w:val="65F9FFD7"/>
    <w:rsid w:val="662D0F38"/>
    <w:rsid w:val="683C541D"/>
    <w:rsid w:val="685EF418"/>
    <w:rsid w:val="6869C7D6"/>
    <w:rsid w:val="688A1022"/>
    <w:rsid w:val="6894D9F8"/>
    <w:rsid w:val="68AFC137"/>
    <w:rsid w:val="68CE1F1D"/>
    <w:rsid w:val="690CB9B8"/>
    <w:rsid w:val="6993666B"/>
    <w:rsid w:val="699A3576"/>
    <w:rsid w:val="69D4837C"/>
    <w:rsid w:val="6AC67276"/>
    <w:rsid w:val="6BFBB2AA"/>
    <w:rsid w:val="6C58F6DB"/>
    <w:rsid w:val="6D8E530A"/>
    <w:rsid w:val="6DD5F4CF"/>
    <w:rsid w:val="6E00A86D"/>
    <w:rsid w:val="6E141916"/>
    <w:rsid w:val="6E63E167"/>
    <w:rsid w:val="6E90A94C"/>
    <w:rsid w:val="6EBD17E2"/>
    <w:rsid w:val="6ED95907"/>
    <w:rsid w:val="6F94B452"/>
    <w:rsid w:val="70BC48E6"/>
    <w:rsid w:val="70DC9BB3"/>
    <w:rsid w:val="71300EA1"/>
    <w:rsid w:val="71803581"/>
    <w:rsid w:val="71D8A5A4"/>
    <w:rsid w:val="72088007"/>
    <w:rsid w:val="7273942B"/>
    <w:rsid w:val="7424A996"/>
    <w:rsid w:val="75034693"/>
    <w:rsid w:val="76DBE824"/>
    <w:rsid w:val="77D1E477"/>
    <w:rsid w:val="78353CC7"/>
    <w:rsid w:val="78442EF5"/>
    <w:rsid w:val="7889DD7D"/>
    <w:rsid w:val="79249897"/>
    <w:rsid w:val="794B67B0"/>
    <w:rsid w:val="79D3F795"/>
    <w:rsid w:val="7A10D7B5"/>
    <w:rsid w:val="7A655C22"/>
    <w:rsid w:val="7A7C7853"/>
    <w:rsid w:val="7B7CBE76"/>
    <w:rsid w:val="7B8E4E99"/>
    <w:rsid w:val="7C2E9593"/>
    <w:rsid w:val="7C41E376"/>
    <w:rsid w:val="7C8CFA1E"/>
    <w:rsid w:val="7D5B2DB5"/>
    <w:rsid w:val="7D7491F6"/>
    <w:rsid w:val="7DD0D086"/>
    <w:rsid w:val="7E196787"/>
    <w:rsid w:val="7E94D513"/>
    <w:rsid w:val="7EC57D1E"/>
    <w:rsid w:val="7ED8979C"/>
    <w:rsid w:val="7F06BE3B"/>
    <w:rsid w:val="7F35D12A"/>
    <w:rsid w:val="7F46E283"/>
    <w:rsid w:val="7F616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D84D5"/>
  <w15:chartTrackingRefBased/>
  <w15:docId w15:val="{0C2FF0C0-9238-4CB5-813B-EDB3E967E99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6301bdb4a4954e74" /><Relationship Type="http://schemas.openxmlformats.org/officeDocument/2006/relationships/image" Target="/media/image2.png" Id="Racff577c2bce4178" /><Relationship Type="http://schemas.openxmlformats.org/officeDocument/2006/relationships/image" Target="/media/image3.png" Id="R8a6ab39536074dda" /><Relationship Type="http://schemas.openxmlformats.org/officeDocument/2006/relationships/image" Target="/media/image4.png" Id="Rdf871396c0c14c90" /><Relationship Type="http://schemas.openxmlformats.org/officeDocument/2006/relationships/image" Target="/media/image5.png" Id="R866975e8855d4e91" /><Relationship Type="http://schemas.openxmlformats.org/officeDocument/2006/relationships/hyperlink" Target="https://companiesmarketcap.com/tech/largest-tech-companies-by-market-cap/" TargetMode="External" Id="Re311b475a616463d" /><Relationship Type="http://schemas.openxmlformats.org/officeDocument/2006/relationships/header" Target="header.xml" Id="R4e6cc37d00fa45b9" /><Relationship Type="http://schemas.openxmlformats.org/officeDocument/2006/relationships/footer" Target="footer.xml" Id="Rfcbfc34b6b3f4e77" /><Relationship Type="http://schemas.microsoft.com/office/2020/10/relationships/intelligence" Target="intelligence2.xml" Id="R72dc3d2c3acb450f" /><Relationship Type="http://schemas.openxmlformats.org/officeDocument/2006/relationships/numbering" Target="numbering.xml" Id="R0a2cb32b1a004aeb" /><Relationship Type="http://schemas.openxmlformats.org/officeDocument/2006/relationships/hyperlink" Target="https://vertocloud.co.uk/blog/engaging-stakeholders-principles-of-stakeholder-management/" TargetMode="External" Id="R36f9b817f1694fb2" /><Relationship Type="http://schemas.openxmlformats.org/officeDocument/2006/relationships/hyperlink" Target="https://www2.deloitte.com/us/en/insights/topics/talent/organizational-decision-making.html" TargetMode="External" Id="R83395b04071c4d4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2024-09-30T02:36:44.3696414Z</dcterms:created>
  <dcterms:modified xsi:type="dcterms:W3CDTF">2024-10-01T07:17:23.2201367Z</dcterms:modified>
  <dc:creator>Sean McLean</dc:creator>
  <lastModifiedBy>Sean McLean</lastModifiedBy>
</coreProperties>
</file>