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0454D" w14:textId="251A2A8B" w:rsidR="000E73C4" w:rsidRDefault="000E73C4" w:rsidP="667C90E9">
      <w:pPr>
        <w:pStyle w:val="NoSpacing"/>
        <w:rPr>
          <w:rFonts w:ascii="Calibri" w:eastAsia="Calibri" w:hAnsi="Calibri" w:cs="Calibri"/>
          <w:sz w:val="22"/>
          <w:szCs w:val="22"/>
        </w:rPr>
      </w:pPr>
    </w:p>
    <w:p w14:paraId="13213D5A" w14:textId="74C761EA" w:rsidR="000E73C4" w:rsidRDefault="000E73C4" w:rsidP="667C90E9">
      <w:pPr>
        <w:spacing w:before="240" w:after="240"/>
        <w:rPr>
          <w:rFonts w:ascii="Times New Roman" w:eastAsia="Times New Roman" w:hAnsi="Times New Roman" w:cs="Times New Roman"/>
          <w:b/>
          <w:bCs/>
          <w:sz w:val="80"/>
          <w:szCs w:val="80"/>
        </w:rPr>
      </w:pPr>
    </w:p>
    <w:p w14:paraId="357B4465" w14:textId="4E04AE89" w:rsidR="000E73C4" w:rsidRDefault="000E73C4" w:rsidP="667C90E9">
      <w:pPr>
        <w:spacing w:before="240" w:after="240"/>
        <w:rPr>
          <w:rFonts w:ascii="Times New Roman" w:eastAsia="Times New Roman" w:hAnsi="Times New Roman" w:cs="Times New Roman"/>
          <w:b/>
          <w:bCs/>
          <w:sz w:val="80"/>
          <w:szCs w:val="80"/>
        </w:rPr>
      </w:pPr>
    </w:p>
    <w:p w14:paraId="211EEA7E" w14:textId="62A695D2" w:rsidR="000E73C4" w:rsidRDefault="6B8076B2" w:rsidP="667C90E9">
      <w:pPr>
        <w:spacing w:before="240" w:after="240"/>
        <w:jc w:val="center"/>
        <w:rPr>
          <w:rFonts w:ascii="Times New Roman" w:eastAsia="Times New Roman" w:hAnsi="Times New Roman" w:cs="Times New Roman"/>
          <w:b/>
          <w:bCs/>
          <w:sz w:val="80"/>
          <w:szCs w:val="80"/>
        </w:rPr>
      </w:pPr>
      <w:r w:rsidRPr="667C90E9">
        <w:rPr>
          <w:rFonts w:ascii="Times New Roman" w:eastAsia="Times New Roman" w:hAnsi="Times New Roman" w:cs="Times New Roman"/>
          <w:b/>
          <w:bCs/>
          <w:sz w:val="80"/>
          <w:szCs w:val="80"/>
        </w:rPr>
        <w:t>Sean McLean</w:t>
      </w:r>
    </w:p>
    <w:p w14:paraId="100C9C84" w14:textId="1EADDBB9" w:rsidR="000E73C4" w:rsidRDefault="6B8076B2" w:rsidP="667C90E9">
      <w:pPr>
        <w:spacing w:before="240" w:after="240"/>
        <w:jc w:val="center"/>
        <w:rPr>
          <w:rFonts w:ascii="Times New Roman" w:eastAsia="Times New Roman" w:hAnsi="Times New Roman" w:cs="Times New Roman"/>
          <w:b/>
          <w:bCs/>
          <w:sz w:val="80"/>
          <w:szCs w:val="80"/>
        </w:rPr>
      </w:pPr>
      <w:r w:rsidRPr="667C90E9">
        <w:rPr>
          <w:rFonts w:ascii="Times New Roman" w:eastAsia="Times New Roman" w:hAnsi="Times New Roman" w:cs="Times New Roman"/>
          <w:b/>
          <w:bCs/>
          <w:sz w:val="80"/>
          <w:szCs w:val="80"/>
        </w:rPr>
        <w:t>ALY 6980 Capstone</w:t>
      </w:r>
    </w:p>
    <w:p w14:paraId="1F2C8698" w14:textId="11EE795F" w:rsidR="000E73C4" w:rsidRDefault="2AFA4CB4" w:rsidP="667C90E9">
      <w:pPr>
        <w:spacing w:before="240" w:after="240"/>
        <w:jc w:val="center"/>
        <w:rPr>
          <w:rFonts w:ascii="Times New Roman" w:eastAsia="Times New Roman" w:hAnsi="Times New Roman" w:cs="Times New Roman"/>
          <w:b/>
          <w:bCs/>
          <w:sz w:val="80"/>
          <w:szCs w:val="80"/>
        </w:rPr>
      </w:pPr>
      <w:r w:rsidRPr="667C90E9">
        <w:rPr>
          <w:rFonts w:ascii="Times New Roman" w:eastAsia="Times New Roman" w:hAnsi="Times New Roman" w:cs="Times New Roman"/>
          <w:b/>
          <w:bCs/>
          <w:sz w:val="80"/>
          <w:szCs w:val="80"/>
        </w:rPr>
        <w:t>Professor Parker</w:t>
      </w:r>
    </w:p>
    <w:p w14:paraId="76A0F6B1" w14:textId="72E89CA7" w:rsidR="000E73C4" w:rsidRDefault="6B8076B2" w:rsidP="667C90E9">
      <w:pPr>
        <w:spacing w:before="240" w:after="240"/>
        <w:jc w:val="center"/>
        <w:rPr>
          <w:rFonts w:ascii="Times New Roman" w:eastAsia="Times New Roman" w:hAnsi="Times New Roman" w:cs="Times New Roman"/>
          <w:b/>
          <w:bCs/>
          <w:sz w:val="80"/>
          <w:szCs w:val="80"/>
        </w:rPr>
      </w:pPr>
      <w:r w:rsidRPr="667C90E9">
        <w:rPr>
          <w:rFonts w:ascii="Times New Roman" w:eastAsia="Times New Roman" w:hAnsi="Times New Roman" w:cs="Times New Roman"/>
          <w:b/>
          <w:bCs/>
          <w:sz w:val="80"/>
          <w:szCs w:val="80"/>
        </w:rPr>
        <w:t>Module 2</w:t>
      </w:r>
    </w:p>
    <w:p w14:paraId="1D307591" w14:textId="57CDF766" w:rsidR="000E73C4" w:rsidRDefault="6B8076B2" w:rsidP="667C90E9">
      <w:pPr>
        <w:spacing w:before="240" w:after="240"/>
        <w:jc w:val="center"/>
        <w:rPr>
          <w:rFonts w:ascii="Times New Roman" w:eastAsia="Times New Roman" w:hAnsi="Times New Roman" w:cs="Times New Roman"/>
          <w:b/>
          <w:bCs/>
          <w:sz w:val="80"/>
          <w:szCs w:val="80"/>
        </w:rPr>
      </w:pPr>
      <w:r w:rsidRPr="667C90E9">
        <w:rPr>
          <w:rFonts w:ascii="Times New Roman" w:eastAsia="Times New Roman" w:hAnsi="Times New Roman" w:cs="Times New Roman"/>
          <w:b/>
          <w:bCs/>
          <w:sz w:val="80"/>
          <w:szCs w:val="80"/>
        </w:rPr>
        <w:t>Annotated Bibliography</w:t>
      </w:r>
    </w:p>
    <w:p w14:paraId="50D33262" w14:textId="7BB0734F" w:rsidR="000E73C4" w:rsidRDefault="43C5A8F7" w:rsidP="667C90E9">
      <w:pPr>
        <w:spacing w:before="240" w:after="240"/>
        <w:jc w:val="center"/>
        <w:rPr>
          <w:rFonts w:ascii="Times New Roman" w:eastAsia="Times New Roman" w:hAnsi="Times New Roman" w:cs="Times New Roman"/>
          <w:b/>
          <w:bCs/>
          <w:sz w:val="80"/>
          <w:szCs w:val="80"/>
        </w:rPr>
      </w:pPr>
      <w:r w:rsidRPr="667C90E9">
        <w:rPr>
          <w:rFonts w:ascii="Times New Roman" w:eastAsia="Times New Roman" w:hAnsi="Times New Roman" w:cs="Times New Roman"/>
          <w:b/>
          <w:bCs/>
          <w:sz w:val="80"/>
          <w:szCs w:val="80"/>
        </w:rPr>
        <w:t>(Article 1)</w:t>
      </w:r>
    </w:p>
    <w:p w14:paraId="61442D3E" w14:textId="77777777" w:rsidR="006E3A8E" w:rsidRDefault="006E3A8E" w:rsidP="667C90E9">
      <w:pPr>
        <w:spacing w:before="240" w:after="240"/>
        <w:jc w:val="center"/>
        <w:rPr>
          <w:rFonts w:ascii="Times New Roman" w:eastAsia="Times New Roman" w:hAnsi="Times New Roman" w:cs="Times New Roman"/>
          <w:b/>
          <w:bCs/>
          <w:sz w:val="80"/>
          <w:szCs w:val="80"/>
        </w:rPr>
      </w:pPr>
    </w:p>
    <w:p w14:paraId="0301A1AB" w14:textId="77777777" w:rsidR="006E3A8E" w:rsidRDefault="006E3A8E" w:rsidP="667C90E9">
      <w:pPr>
        <w:spacing w:before="240" w:after="240"/>
        <w:jc w:val="center"/>
        <w:rPr>
          <w:rFonts w:ascii="Times New Roman" w:eastAsia="Times New Roman" w:hAnsi="Times New Roman" w:cs="Times New Roman"/>
          <w:b/>
          <w:bCs/>
        </w:rPr>
      </w:pPr>
    </w:p>
    <w:p w14:paraId="2CFDF4AB" w14:textId="0CC7BDBB" w:rsidR="000E73C4" w:rsidRDefault="4DC66E26" w:rsidP="667C90E9">
      <w:pPr>
        <w:spacing w:before="240" w:after="240"/>
        <w:jc w:val="center"/>
        <w:rPr>
          <w:rFonts w:ascii="Times New Roman" w:eastAsia="Times New Roman" w:hAnsi="Times New Roman" w:cs="Times New Roman"/>
          <w:b/>
          <w:bCs/>
        </w:rPr>
      </w:pPr>
      <w:r w:rsidRPr="667C90E9">
        <w:rPr>
          <w:rFonts w:ascii="Times New Roman" w:eastAsia="Times New Roman" w:hAnsi="Times New Roman" w:cs="Times New Roman"/>
          <w:b/>
          <w:bCs/>
        </w:rPr>
        <w:lastRenderedPageBreak/>
        <w:t>Annotated Bibliography</w:t>
      </w:r>
    </w:p>
    <w:p w14:paraId="535227E6" w14:textId="78B230D7" w:rsidR="000E73C4" w:rsidRDefault="605A6DBA" w:rsidP="667C90E9">
      <w:pPr>
        <w:spacing w:before="240" w:after="240" w:line="480" w:lineRule="auto"/>
        <w:rPr>
          <w:rFonts w:ascii="Times New Roman" w:eastAsia="Times New Roman" w:hAnsi="Times New Roman" w:cs="Times New Roman"/>
        </w:rPr>
      </w:pPr>
      <w:proofErr w:type="spellStart"/>
      <w:r w:rsidRPr="667C90E9">
        <w:rPr>
          <w:rFonts w:ascii="Times New Roman" w:eastAsia="Times New Roman" w:hAnsi="Times New Roman" w:cs="Times New Roman"/>
        </w:rPr>
        <w:t>Rahatullah</w:t>
      </w:r>
      <w:proofErr w:type="spellEnd"/>
      <w:r w:rsidRPr="667C90E9">
        <w:rPr>
          <w:rFonts w:ascii="Times New Roman" w:eastAsia="Times New Roman" w:hAnsi="Times New Roman" w:cs="Times New Roman"/>
        </w:rPr>
        <w:t xml:space="preserve">, M. K., &amp; Raeside, R. (2008). </w:t>
      </w:r>
      <w:r w:rsidRPr="667C90E9">
        <w:rPr>
          <w:rFonts w:ascii="Times New Roman" w:eastAsia="Times New Roman" w:hAnsi="Times New Roman" w:cs="Times New Roman"/>
          <w:i/>
          <w:iCs/>
        </w:rPr>
        <w:t xml:space="preserve">Developing a model of franchise business </w:t>
      </w:r>
      <w:r w:rsidR="7EEDC059" w:rsidRPr="667C90E9">
        <w:rPr>
          <w:rFonts w:ascii="Times New Roman" w:eastAsia="Times New Roman" w:hAnsi="Times New Roman" w:cs="Times New Roman"/>
          <w:i/>
          <w:iCs/>
        </w:rPr>
        <w:t xml:space="preserve">                       </w:t>
      </w:r>
      <w:r w:rsidRPr="667C90E9">
        <w:rPr>
          <w:rFonts w:ascii="Times New Roman" w:eastAsia="Times New Roman" w:hAnsi="Times New Roman" w:cs="Times New Roman"/>
          <w:i/>
          <w:iCs/>
        </w:rPr>
        <w:t>relationships</w:t>
      </w:r>
      <w:r w:rsidRPr="667C90E9">
        <w:rPr>
          <w:rFonts w:ascii="Times New Roman" w:eastAsia="Times New Roman" w:hAnsi="Times New Roman" w:cs="Times New Roman"/>
        </w:rPr>
        <w:t>. Central Asia Business, 1(1), 21-33.</w:t>
      </w:r>
    </w:p>
    <w:p w14:paraId="31F684C5" w14:textId="251FE7BE" w:rsidR="000E73C4" w:rsidRDefault="605A6DBA" w:rsidP="667C90E9">
      <w:pPr>
        <w:spacing w:before="240" w:after="240" w:line="480" w:lineRule="auto"/>
        <w:ind w:left="720"/>
        <w:rPr>
          <w:rFonts w:ascii="Times New Roman" w:eastAsia="Times New Roman" w:hAnsi="Times New Roman" w:cs="Times New Roman"/>
        </w:rPr>
      </w:pPr>
      <w:proofErr w:type="spellStart"/>
      <w:r w:rsidRPr="667C90E9">
        <w:rPr>
          <w:rFonts w:ascii="Times New Roman" w:eastAsia="Times New Roman" w:hAnsi="Times New Roman" w:cs="Times New Roman"/>
        </w:rPr>
        <w:t>Rahatullah</w:t>
      </w:r>
      <w:proofErr w:type="spellEnd"/>
      <w:r w:rsidR="777F2032" w:rsidRPr="667C90E9">
        <w:rPr>
          <w:rFonts w:ascii="Times New Roman" w:eastAsia="Times New Roman" w:hAnsi="Times New Roman" w:cs="Times New Roman"/>
        </w:rPr>
        <w:t>, M.K.</w:t>
      </w:r>
      <w:r w:rsidRPr="667C90E9">
        <w:rPr>
          <w:rFonts w:ascii="Times New Roman" w:eastAsia="Times New Roman" w:hAnsi="Times New Roman" w:cs="Times New Roman"/>
        </w:rPr>
        <w:t xml:space="preserve"> and Raeside</w:t>
      </w:r>
      <w:r w:rsidR="2F22AE95" w:rsidRPr="667C90E9">
        <w:rPr>
          <w:rFonts w:ascii="Times New Roman" w:eastAsia="Times New Roman" w:hAnsi="Times New Roman" w:cs="Times New Roman"/>
        </w:rPr>
        <w:t>, R. (2008)</w:t>
      </w:r>
      <w:r w:rsidRPr="667C90E9">
        <w:rPr>
          <w:rFonts w:ascii="Times New Roman" w:eastAsia="Times New Roman" w:hAnsi="Times New Roman" w:cs="Times New Roman"/>
        </w:rPr>
        <w:t xml:space="preserve"> examine the f</w:t>
      </w:r>
      <w:r w:rsidR="252AAF92" w:rsidRPr="667C90E9">
        <w:rPr>
          <w:rFonts w:ascii="Times New Roman" w:eastAsia="Times New Roman" w:hAnsi="Times New Roman" w:cs="Times New Roman"/>
        </w:rPr>
        <w:t xml:space="preserve">ranchise relationships </w:t>
      </w:r>
      <w:r w:rsidR="5772B9F5" w:rsidRPr="667C90E9">
        <w:rPr>
          <w:rFonts w:ascii="Times New Roman" w:eastAsia="Times New Roman" w:hAnsi="Times New Roman" w:cs="Times New Roman"/>
        </w:rPr>
        <w:t xml:space="preserve">that </w:t>
      </w:r>
      <w:r w:rsidR="252AAF92" w:rsidRPr="667C90E9">
        <w:rPr>
          <w:rFonts w:ascii="Times New Roman" w:eastAsia="Times New Roman" w:hAnsi="Times New Roman" w:cs="Times New Roman"/>
        </w:rPr>
        <w:t xml:space="preserve">are shaped by different forms of economic power, including coercive, legitimate, and reward-based influences. Coercive power enforces compliance, while legitimate power stems from contractual rights. As franchisers expand internationally, they </w:t>
      </w:r>
      <w:r w:rsidR="6906460E" w:rsidRPr="667C90E9">
        <w:rPr>
          <w:rFonts w:ascii="Times New Roman" w:eastAsia="Times New Roman" w:hAnsi="Times New Roman" w:cs="Times New Roman"/>
        </w:rPr>
        <w:t>can</w:t>
      </w:r>
      <w:r w:rsidR="252AAF92" w:rsidRPr="667C90E9">
        <w:rPr>
          <w:rFonts w:ascii="Times New Roman" w:eastAsia="Times New Roman" w:hAnsi="Times New Roman" w:cs="Times New Roman"/>
        </w:rPr>
        <w:t xml:space="preserve"> </w:t>
      </w:r>
      <w:r w:rsidR="6A620614" w:rsidRPr="667C90E9">
        <w:rPr>
          <w:rFonts w:ascii="Times New Roman" w:eastAsia="Times New Roman" w:hAnsi="Times New Roman" w:cs="Times New Roman"/>
        </w:rPr>
        <w:t>depend</w:t>
      </w:r>
      <w:r w:rsidR="252AAF92" w:rsidRPr="667C90E9">
        <w:rPr>
          <w:rFonts w:ascii="Times New Roman" w:eastAsia="Times New Roman" w:hAnsi="Times New Roman" w:cs="Times New Roman"/>
        </w:rPr>
        <w:t xml:space="preserve"> on economic-legal models to manage franchisee relationships, sometimes exerting control through master franchisees. Conflicts </w:t>
      </w:r>
      <w:r w:rsidR="12E14CFD" w:rsidRPr="667C90E9">
        <w:rPr>
          <w:rFonts w:ascii="Times New Roman" w:eastAsia="Times New Roman" w:hAnsi="Times New Roman" w:cs="Times New Roman"/>
        </w:rPr>
        <w:t xml:space="preserve">can </w:t>
      </w:r>
      <w:r w:rsidR="252AAF92" w:rsidRPr="667C90E9">
        <w:rPr>
          <w:rFonts w:ascii="Times New Roman" w:eastAsia="Times New Roman" w:hAnsi="Times New Roman" w:cs="Times New Roman"/>
        </w:rPr>
        <w:t>arise due to behavioral, informational, and financial disagreements</w:t>
      </w:r>
      <w:r w:rsidR="4358795C" w:rsidRPr="667C90E9">
        <w:rPr>
          <w:rFonts w:ascii="Times New Roman" w:eastAsia="Times New Roman" w:hAnsi="Times New Roman" w:cs="Times New Roman"/>
        </w:rPr>
        <w:t xml:space="preserve"> that could</w:t>
      </w:r>
      <w:r w:rsidR="252AAF92" w:rsidRPr="667C90E9">
        <w:rPr>
          <w:rFonts w:ascii="Times New Roman" w:eastAsia="Times New Roman" w:hAnsi="Times New Roman" w:cs="Times New Roman"/>
        </w:rPr>
        <w:t xml:space="preserve"> favor</w:t>
      </w:r>
      <w:r w:rsidR="0A2111D3" w:rsidRPr="667C90E9">
        <w:rPr>
          <w:rFonts w:ascii="Times New Roman" w:eastAsia="Times New Roman" w:hAnsi="Times New Roman" w:cs="Times New Roman"/>
        </w:rPr>
        <w:t xml:space="preserve"> </w:t>
      </w:r>
      <w:r w:rsidR="252AAF92" w:rsidRPr="667C90E9">
        <w:rPr>
          <w:rFonts w:ascii="Times New Roman" w:eastAsia="Times New Roman" w:hAnsi="Times New Roman" w:cs="Times New Roman"/>
        </w:rPr>
        <w:t xml:space="preserve">the franchiser despite legal frameworks aimed at balancing power dynamics. </w:t>
      </w:r>
      <w:r w:rsidR="116BFA67" w:rsidRPr="667C90E9">
        <w:rPr>
          <w:rFonts w:ascii="Times New Roman" w:eastAsia="Times New Roman" w:hAnsi="Times New Roman" w:cs="Times New Roman"/>
        </w:rPr>
        <w:t>The r</w:t>
      </w:r>
      <w:r w:rsidR="252AAF92" w:rsidRPr="667C90E9">
        <w:rPr>
          <w:rFonts w:ascii="Times New Roman" w:eastAsia="Times New Roman" w:hAnsi="Times New Roman" w:cs="Times New Roman"/>
        </w:rPr>
        <w:t>esolution strategies vary, including negotiation, persuasion, and legal action, depending on the business sector and country regulations.</w:t>
      </w:r>
    </w:p>
    <w:p w14:paraId="486F77A3" w14:textId="658B9B3F" w:rsidR="000E73C4" w:rsidRDefault="252AAF92" w:rsidP="667C90E9">
      <w:pPr>
        <w:spacing w:before="240" w:after="240" w:line="480" w:lineRule="auto"/>
        <w:ind w:left="720"/>
        <w:rPr>
          <w:rFonts w:ascii="Times New Roman" w:eastAsia="Times New Roman" w:hAnsi="Times New Roman" w:cs="Times New Roman"/>
        </w:rPr>
      </w:pPr>
      <w:r w:rsidRPr="667C90E9">
        <w:rPr>
          <w:rFonts w:ascii="Times New Roman" w:eastAsia="Times New Roman" w:hAnsi="Times New Roman" w:cs="Times New Roman"/>
        </w:rPr>
        <w:t>Trust and commitment are central to strong franchise relationships</w:t>
      </w:r>
      <w:r w:rsidR="755F0CB5" w:rsidRPr="667C90E9">
        <w:rPr>
          <w:rFonts w:ascii="Times New Roman" w:eastAsia="Times New Roman" w:hAnsi="Times New Roman" w:cs="Times New Roman"/>
        </w:rPr>
        <w:t xml:space="preserve"> that</w:t>
      </w:r>
      <w:r w:rsidRPr="667C90E9">
        <w:rPr>
          <w:rFonts w:ascii="Times New Roman" w:eastAsia="Times New Roman" w:hAnsi="Times New Roman" w:cs="Times New Roman"/>
        </w:rPr>
        <w:t xml:space="preserve"> </w:t>
      </w:r>
      <w:r w:rsidR="0A951DCF" w:rsidRPr="667C90E9">
        <w:rPr>
          <w:rFonts w:ascii="Times New Roman" w:eastAsia="Times New Roman" w:hAnsi="Times New Roman" w:cs="Times New Roman"/>
        </w:rPr>
        <w:t>lower</w:t>
      </w:r>
      <w:r w:rsidRPr="667C90E9">
        <w:rPr>
          <w:rFonts w:ascii="Times New Roman" w:eastAsia="Times New Roman" w:hAnsi="Times New Roman" w:cs="Times New Roman"/>
        </w:rPr>
        <w:t xml:space="preserve"> opportunistic behavior </w:t>
      </w:r>
      <w:r w:rsidR="52917477" w:rsidRPr="667C90E9">
        <w:rPr>
          <w:rFonts w:ascii="Times New Roman" w:eastAsia="Times New Roman" w:hAnsi="Times New Roman" w:cs="Times New Roman"/>
        </w:rPr>
        <w:t>as well as</w:t>
      </w:r>
      <w:r w:rsidRPr="667C90E9">
        <w:rPr>
          <w:rFonts w:ascii="Times New Roman" w:eastAsia="Times New Roman" w:hAnsi="Times New Roman" w:cs="Times New Roman"/>
        </w:rPr>
        <w:t xml:space="preserve"> foster long-term collaboration. </w:t>
      </w:r>
      <w:r w:rsidR="46932AD3" w:rsidRPr="667C90E9">
        <w:rPr>
          <w:rFonts w:ascii="Times New Roman" w:eastAsia="Times New Roman" w:hAnsi="Times New Roman" w:cs="Times New Roman"/>
        </w:rPr>
        <w:t>And e</w:t>
      </w:r>
      <w:r w:rsidRPr="667C90E9">
        <w:rPr>
          <w:rFonts w:ascii="Times New Roman" w:eastAsia="Times New Roman" w:hAnsi="Times New Roman" w:cs="Times New Roman"/>
        </w:rPr>
        <w:t xml:space="preserve">ffective communication, strategic alignment, and franchisee capacity-building efforts enhance stability and growth. </w:t>
      </w:r>
      <w:r w:rsidR="443C2664" w:rsidRPr="667C90E9">
        <w:rPr>
          <w:rFonts w:ascii="Times New Roman" w:eastAsia="Times New Roman" w:hAnsi="Times New Roman" w:cs="Times New Roman"/>
        </w:rPr>
        <w:t>G</w:t>
      </w:r>
      <w:r w:rsidRPr="667C90E9">
        <w:rPr>
          <w:rFonts w:ascii="Times New Roman" w:eastAsia="Times New Roman" w:hAnsi="Times New Roman" w:cs="Times New Roman"/>
        </w:rPr>
        <w:t>aps</w:t>
      </w:r>
      <w:r w:rsidR="61864E9C" w:rsidRPr="667C90E9">
        <w:rPr>
          <w:rFonts w:ascii="Times New Roman" w:eastAsia="Times New Roman" w:hAnsi="Times New Roman" w:cs="Times New Roman"/>
        </w:rPr>
        <w:t xml:space="preserve"> do</w:t>
      </w:r>
      <w:r w:rsidRPr="667C90E9">
        <w:rPr>
          <w:rFonts w:ascii="Times New Roman" w:eastAsia="Times New Roman" w:hAnsi="Times New Roman" w:cs="Times New Roman"/>
        </w:rPr>
        <w:t xml:space="preserve"> remain in understanding how trust develops, how contractual obligations influence cooperation, and how franchisees perceive franchiser control. To achieve synergy, franchise systems must prioritize collaboration and adaptability</w:t>
      </w:r>
      <w:r w:rsidR="0ED553EB" w:rsidRPr="667C90E9">
        <w:rPr>
          <w:rFonts w:ascii="Times New Roman" w:eastAsia="Times New Roman" w:hAnsi="Times New Roman" w:cs="Times New Roman"/>
        </w:rPr>
        <w:t xml:space="preserve"> that will </w:t>
      </w:r>
      <w:r w:rsidRPr="667C90E9">
        <w:rPr>
          <w:rFonts w:ascii="Times New Roman" w:eastAsia="Times New Roman" w:hAnsi="Times New Roman" w:cs="Times New Roman"/>
        </w:rPr>
        <w:t>ensur</w:t>
      </w:r>
      <w:r w:rsidR="5BFD66FC" w:rsidRPr="667C90E9">
        <w:rPr>
          <w:rFonts w:ascii="Times New Roman" w:eastAsia="Times New Roman" w:hAnsi="Times New Roman" w:cs="Times New Roman"/>
        </w:rPr>
        <w:t>e</w:t>
      </w:r>
      <w:r w:rsidRPr="667C90E9">
        <w:rPr>
          <w:rFonts w:ascii="Times New Roman" w:eastAsia="Times New Roman" w:hAnsi="Times New Roman" w:cs="Times New Roman"/>
        </w:rPr>
        <w:t xml:space="preserve"> that both parties benefit from a balanced</w:t>
      </w:r>
      <w:r w:rsidR="36912CEB" w:rsidRPr="667C90E9">
        <w:rPr>
          <w:rFonts w:ascii="Times New Roman" w:eastAsia="Times New Roman" w:hAnsi="Times New Roman" w:cs="Times New Roman"/>
        </w:rPr>
        <w:t xml:space="preserve"> and </w:t>
      </w:r>
      <w:r w:rsidRPr="667C90E9">
        <w:rPr>
          <w:rFonts w:ascii="Times New Roman" w:eastAsia="Times New Roman" w:hAnsi="Times New Roman" w:cs="Times New Roman"/>
        </w:rPr>
        <w:t>mutually supportive partnership.</w:t>
      </w:r>
    </w:p>
    <w:p w14:paraId="19D37EF2" w14:textId="1C8B1315" w:rsidR="000E73C4" w:rsidRDefault="79E7DB63" w:rsidP="667C90E9">
      <w:pPr>
        <w:spacing w:before="240" w:after="240" w:line="480" w:lineRule="auto"/>
        <w:rPr>
          <w:rFonts w:ascii="Times New Roman" w:eastAsia="Times New Roman" w:hAnsi="Times New Roman" w:cs="Times New Roman"/>
        </w:rPr>
      </w:pPr>
      <w:r w:rsidRPr="667C90E9">
        <w:rPr>
          <w:rFonts w:ascii="Times New Roman" w:eastAsia="Times New Roman" w:hAnsi="Times New Roman" w:cs="Times New Roman"/>
        </w:rPr>
        <w:lastRenderedPageBreak/>
        <w:t xml:space="preserve">Salar, M., &amp; Salar, O. (2014). </w:t>
      </w:r>
      <w:r w:rsidRPr="667C90E9">
        <w:rPr>
          <w:rFonts w:ascii="Times New Roman" w:eastAsia="Times New Roman" w:hAnsi="Times New Roman" w:cs="Times New Roman"/>
          <w:i/>
          <w:iCs/>
        </w:rPr>
        <w:t xml:space="preserve">Determining pros and cons of franchising by using SWOT analysis. </w:t>
      </w:r>
      <w:r w:rsidRPr="667C90E9">
        <w:rPr>
          <w:rFonts w:ascii="Times New Roman" w:eastAsia="Times New Roman" w:hAnsi="Times New Roman" w:cs="Times New Roman"/>
        </w:rPr>
        <w:t xml:space="preserve">Procedia - Social and Behavioral Sciences, 122, 515–519. </w:t>
      </w:r>
      <w:hyperlink r:id="rId6">
        <w:r w:rsidRPr="667C90E9">
          <w:rPr>
            <w:rStyle w:val="Hyperlink"/>
            <w:rFonts w:ascii="Times New Roman" w:eastAsia="Times New Roman" w:hAnsi="Times New Roman" w:cs="Times New Roman"/>
          </w:rPr>
          <w:t>https://doi.org/10.1016/j.sbspro.2014.01.1385</w:t>
        </w:r>
      </w:hyperlink>
    </w:p>
    <w:p w14:paraId="7DD7A675" w14:textId="15ED29C6" w:rsidR="000E73C4" w:rsidRDefault="79E7DB63" w:rsidP="667C90E9">
      <w:pPr>
        <w:spacing w:before="240" w:after="240" w:line="480" w:lineRule="auto"/>
        <w:ind w:left="720"/>
        <w:rPr>
          <w:rFonts w:ascii="Times New Roman" w:eastAsia="Times New Roman" w:hAnsi="Times New Roman" w:cs="Times New Roman"/>
        </w:rPr>
      </w:pPr>
      <w:r w:rsidRPr="667C90E9">
        <w:rPr>
          <w:rFonts w:ascii="Times New Roman" w:eastAsia="Times New Roman" w:hAnsi="Times New Roman" w:cs="Times New Roman"/>
        </w:rPr>
        <w:t xml:space="preserve">This article </w:t>
      </w:r>
      <w:r w:rsidR="11B55726" w:rsidRPr="667C90E9">
        <w:rPr>
          <w:rFonts w:ascii="Times New Roman" w:eastAsia="Times New Roman" w:hAnsi="Times New Roman" w:cs="Times New Roman"/>
        </w:rPr>
        <w:t xml:space="preserve">looks at </w:t>
      </w:r>
      <w:r w:rsidRPr="667C90E9">
        <w:rPr>
          <w:rFonts w:ascii="Times New Roman" w:eastAsia="Times New Roman" w:hAnsi="Times New Roman" w:cs="Times New Roman"/>
        </w:rPr>
        <w:t xml:space="preserve">franchising through a SWOT analysis, defining it as a business model where franchisees operate under a franchisor’s brand and system. It highlights key advantages, including brand recognition, reduced failure risk, easy setup, an existing customer base, and financial support. </w:t>
      </w:r>
      <w:r w:rsidR="1031495B" w:rsidRPr="667C90E9">
        <w:rPr>
          <w:rFonts w:ascii="Times New Roman" w:eastAsia="Times New Roman" w:hAnsi="Times New Roman" w:cs="Times New Roman"/>
        </w:rPr>
        <w:t>Disadvantages</w:t>
      </w:r>
      <w:r w:rsidRPr="667C90E9">
        <w:rPr>
          <w:rFonts w:ascii="Times New Roman" w:eastAsia="Times New Roman" w:hAnsi="Times New Roman" w:cs="Times New Roman"/>
        </w:rPr>
        <w:t xml:space="preserve"> such as high costs, dependency on franchisors, and strict operational rules are also discussed</w:t>
      </w:r>
      <w:r w:rsidR="0165A1B0" w:rsidRPr="667C90E9">
        <w:rPr>
          <w:rFonts w:ascii="Times New Roman" w:eastAsia="Times New Roman" w:hAnsi="Times New Roman" w:cs="Times New Roman"/>
        </w:rPr>
        <w:t xml:space="preserve"> in the article</w:t>
      </w:r>
      <w:r w:rsidRPr="667C90E9">
        <w:rPr>
          <w:rFonts w:ascii="Times New Roman" w:eastAsia="Times New Roman" w:hAnsi="Times New Roman" w:cs="Times New Roman"/>
        </w:rPr>
        <w:t xml:space="preserve">. </w:t>
      </w:r>
      <w:r w:rsidR="2D001EB5" w:rsidRPr="667C90E9">
        <w:rPr>
          <w:rFonts w:ascii="Times New Roman" w:eastAsia="Times New Roman" w:hAnsi="Times New Roman" w:cs="Times New Roman"/>
        </w:rPr>
        <w:t>Salar</w:t>
      </w:r>
      <w:r w:rsidRPr="667C90E9">
        <w:rPr>
          <w:rFonts w:ascii="Times New Roman" w:eastAsia="Times New Roman" w:hAnsi="Times New Roman" w:cs="Times New Roman"/>
        </w:rPr>
        <w:t xml:space="preserve"> conclude</w:t>
      </w:r>
      <w:r w:rsidR="7659D0C9" w:rsidRPr="667C90E9">
        <w:rPr>
          <w:rFonts w:ascii="Times New Roman" w:eastAsia="Times New Roman" w:hAnsi="Times New Roman" w:cs="Times New Roman"/>
        </w:rPr>
        <w:t>s</w:t>
      </w:r>
      <w:r w:rsidRPr="667C90E9">
        <w:rPr>
          <w:rFonts w:ascii="Times New Roman" w:eastAsia="Times New Roman" w:hAnsi="Times New Roman" w:cs="Times New Roman"/>
        </w:rPr>
        <w:t xml:space="preserve"> that the benefits outweigh the challenges</w:t>
      </w:r>
      <w:r w:rsidR="603A4FF9" w:rsidRPr="667C90E9">
        <w:rPr>
          <w:rFonts w:ascii="Times New Roman" w:eastAsia="Times New Roman" w:hAnsi="Times New Roman" w:cs="Times New Roman"/>
        </w:rPr>
        <w:t xml:space="preserve"> which</w:t>
      </w:r>
      <w:r w:rsidRPr="667C90E9">
        <w:rPr>
          <w:rFonts w:ascii="Times New Roman" w:eastAsia="Times New Roman" w:hAnsi="Times New Roman" w:cs="Times New Roman"/>
        </w:rPr>
        <w:t xml:space="preserve"> position</w:t>
      </w:r>
      <w:r w:rsidR="6BDB5124" w:rsidRPr="667C90E9">
        <w:rPr>
          <w:rFonts w:ascii="Times New Roman" w:eastAsia="Times New Roman" w:hAnsi="Times New Roman" w:cs="Times New Roman"/>
        </w:rPr>
        <w:t>s</w:t>
      </w:r>
      <w:r w:rsidRPr="667C90E9">
        <w:rPr>
          <w:rFonts w:ascii="Times New Roman" w:eastAsia="Times New Roman" w:hAnsi="Times New Roman" w:cs="Times New Roman"/>
        </w:rPr>
        <w:t xml:space="preserve"> franchising as a viable business strategy.</w:t>
      </w:r>
    </w:p>
    <w:p w14:paraId="33058894" w14:textId="6C6CFA6D" w:rsidR="000E73C4" w:rsidRDefault="2D7F0873" w:rsidP="667C90E9">
      <w:pPr>
        <w:spacing w:before="240" w:after="240" w:line="480" w:lineRule="auto"/>
        <w:ind w:left="720"/>
        <w:rPr>
          <w:rFonts w:ascii="Times New Roman" w:eastAsia="Times New Roman" w:hAnsi="Times New Roman" w:cs="Times New Roman"/>
        </w:rPr>
      </w:pPr>
      <w:r w:rsidRPr="667C90E9">
        <w:rPr>
          <w:rFonts w:ascii="Times New Roman" w:eastAsia="Times New Roman" w:hAnsi="Times New Roman" w:cs="Times New Roman"/>
        </w:rPr>
        <w:t>While the article</w:t>
      </w:r>
      <w:r w:rsidR="79E7DB63" w:rsidRPr="667C90E9">
        <w:rPr>
          <w:rFonts w:ascii="Times New Roman" w:eastAsia="Times New Roman" w:hAnsi="Times New Roman" w:cs="Times New Roman"/>
        </w:rPr>
        <w:t xml:space="preserve"> effectively assesses franchising's strengths, weaknesses, opportunities, and threats, it lacks empirical case studies or statistical comparisons of success rates. </w:t>
      </w:r>
      <w:r w:rsidR="60AAE859" w:rsidRPr="667C90E9">
        <w:rPr>
          <w:rFonts w:ascii="Times New Roman" w:eastAsia="Times New Roman" w:hAnsi="Times New Roman" w:cs="Times New Roman"/>
        </w:rPr>
        <w:t>Despite this, it</w:t>
      </w:r>
      <w:r w:rsidR="79E7DB63" w:rsidRPr="667C90E9">
        <w:rPr>
          <w:rFonts w:ascii="Times New Roman" w:eastAsia="Times New Roman" w:hAnsi="Times New Roman" w:cs="Times New Roman"/>
        </w:rPr>
        <w:t xml:space="preserve"> is highly relevant for research on franchising as an entrepreneurial strategy, offering valuable insights for business students, entrepreneurs, and policymakers interested in economic development through franchising.</w:t>
      </w:r>
      <w:r w:rsidR="4862159C" w:rsidRPr="667C90E9">
        <w:rPr>
          <w:rFonts w:ascii="Times New Roman" w:eastAsia="Times New Roman" w:hAnsi="Times New Roman" w:cs="Times New Roman"/>
        </w:rPr>
        <w:t xml:space="preserve"> The analysis can also help with looking at </w:t>
      </w:r>
      <w:r w:rsidR="1626E0E5" w:rsidRPr="667C90E9">
        <w:rPr>
          <w:rFonts w:ascii="Times New Roman" w:eastAsia="Times New Roman" w:hAnsi="Times New Roman" w:cs="Times New Roman"/>
        </w:rPr>
        <w:t>how a SWOT analysis could be used toward the evaluation of pa</w:t>
      </w:r>
      <w:r w:rsidR="69B749B8" w:rsidRPr="667C90E9">
        <w:rPr>
          <w:rFonts w:ascii="Times New Roman" w:eastAsia="Times New Roman" w:hAnsi="Times New Roman" w:cs="Times New Roman"/>
        </w:rPr>
        <w:t>st data with Big Sky and help define a solution</w:t>
      </w:r>
      <w:r w:rsidR="368341EF" w:rsidRPr="667C90E9">
        <w:rPr>
          <w:rFonts w:ascii="Times New Roman" w:eastAsia="Times New Roman" w:hAnsi="Times New Roman" w:cs="Times New Roman"/>
        </w:rPr>
        <w:t xml:space="preserve"> to the business question.</w:t>
      </w:r>
      <w:r w:rsidR="1626E0E5" w:rsidRPr="667C90E9">
        <w:rPr>
          <w:rFonts w:ascii="Times New Roman" w:eastAsia="Times New Roman" w:hAnsi="Times New Roman" w:cs="Times New Roman"/>
        </w:rPr>
        <w:t xml:space="preserve"> </w:t>
      </w:r>
    </w:p>
    <w:p w14:paraId="5658F296" w14:textId="14E38702" w:rsidR="000E73C4" w:rsidRDefault="0B5642F2" w:rsidP="667C90E9">
      <w:pPr>
        <w:spacing w:before="240" w:after="240" w:line="480" w:lineRule="auto"/>
        <w:rPr>
          <w:rFonts w:ascii="Times New Roman" w:eastAsia="Times New Roman" w:hAnsi="Times New Roman" w:cs="Times New Roman"/>
        </w:rPr>
      </w:pPr>
      <w:r w:rsidRPr="667C90E9">
        <w:rPr>
          <w:rFonts w:ascii="Times New Roman" w:eastAsia="Times New Roman" w:hAnsi="Times New Roman" w:cs="Times New Roman"/>
        </w:rPr>
        <w:t>Ghani, M. F. A., Hizam-</w:t>
      </w:r>
      <w:proofErr w:type="spellStart"/>
      <w:r w:rsidRPr="667C90E9">
        <w:rPr>
          <w:rFonts w:ascii="Times New Roman" w:eastAsia="Times New Roman" w:hAnsi="Times New Roman" w:cs="Times New Roman"/>
        </w:rPr>
        <w:t>Hanafiah</w:t>
      </w:r>
      <w:proofErr w:type="spellEnd"/>
      <w:r w:rsidRPr="667C90E9">
        <w:rPr>
          <w:rFonts w:ascii="Times New Roman" w:eastAsia="Times New Roman" w:hAnsi="Times New Roman" w:cs="Times New Roman"/>
        </w:rPr>
        <w:t>, M., Mat Isa, R., &amp; Abd Hamid, H. (2022, Sept. 3rd).</w:t>
      </w:r>
      <w:r w:rsidRPr="667C90E9">
        <w:rPr>
          <w:rFonts w:ascii="Times New Roman" w:eastAsia="Times New Roman" w:hAnsi="Times New Roman" w:cs="Times New Roman"/>
          <w:i/>
          <w:iCs/>
        </w:rPr>
        <w:t xml:space="preserve"> A preliminary study: Exploring franchising growth factors of franchisor and franchisee. </w:t>
      </w:r>
      <w:r w:rsidRPr="667C90E9">
        <w:rPr>
          <w:rFonts w:ascii="Times New Roman" w:eastAsia="Times New Roman" w:hAnsi="Times New Roman" w:cs="Times New Roman"/>
        </w:rPr>
        <w:t>Journal of Open Innovation: Technology, Market, and Complexity, 8(3), 138. https://doi.org/10.3390/joitmc8030138</w:t>
      </w:r>
    </w:p>
    <w:p w14:paraId="78767860" w14:textId="545CA6EC" w:rsidR="000E73C4" w:rsidRDefault="5F20AA6D" w:rsidP="667C90E9">
      <w:pPr>
        <w:spacing w:before="240" w:after="240" w:line="480" w:lineRule="auto"/>
        <w:ind w:left="720"/>
        <w:rPr>
          <w:rFonts w:ascii="Times New Roman" w:eastAsia="Times New Roman" w:hAnsi="Times New Roman" w:cs="Times New Roman"/>
        </w:rPr>
      </w:pPr>
      <w:r w:rsidRPr="667C90E9">
        <w:rPr>
          <w:rFonts w:ascii="Times New Roman" w:eastAsia="Times New Roman" w:hAnsi="Times New Roman" w:cs="Times New Roman"/>
        </w:rPr>
        <w:lastRenderedPageBreak/>
        <w:t xml:space="preserve">The article examines the growth factors influencing franchise success, focusing on product and service innovation, franchisor-franchisee relationships, and government support. Through analysis of interviews, the study highlights that innovation is crucial for maintaining competitiveness, requiring </w:t>
      </w:r>
      <w:r w:rsidR="015A74D0" w:rsidRPr="667C90E9">
        <w:rPr>
          <w:rFonts w:ascii="Times New Roman" w:eastAsia="Times New Roman" w:hAnsi="Times New Roman" w:cs="Times New Roman"/>
        </w:rPr>
        <w:t>perpetual</w:t>
      </w:r>
      <w:r w:rsidRPr="667C90E9">
        <w:rPr>
          <w:rFonts w:ascii="Times New Roman" w:eastAsia="Times New Roman" w:hAnsi="Times New Roman" w:cs="Times New Roman"/>
        </w:rPr>
        <w:t xml:space="preserve"> adaptation to technological advancements and market demands. Franchise systems benefit from incremental improvements rather than radical transformations, and marketing innovations enhance brand value and customer engagement. The study aligns with previous research indicating that firms with strong networking and learning capabilities are more likely to sustain growth through innovation.</w:t>
      </w:r>
    </w:p>
    <w:p w14:paraId="0BA9D9F6" w14:textId="1A4F6C34" w:rsidR="000E73C4" w:rsidRDefault="379D6B02" w:rsidP="667C90E9">
      <w:pPr>
        <w:spacing w:before="240" w:after="240" w:line="480" w:lineRule="auto"/>
        <w:ind w:left="720"/>
        <w:rPr>
          <w:rFonts w:ascii="Times New Roman" w:eastAsia="Times New Roman" w:hAnsi="Times New Roman" w:cs="Times New Roman"/>
        </w:rPr>
      </w:pPr>
      <w:r w:rsidRPr="667C90E9">
        <w:rPr>
          <w:rFonts w:ascii="Times New Roman" w:eastAsia="Times New Roman" w:hAnsi="Times New Roman" w:cs="Times New Roman"/>
        </w:rPr>
        <w:t>T</w:t>
      </w:r>
      <w:r w:rsidR="5F20AA6D" w:rsidRPr="667C90E9">
        <w:rPr>
          <w:rFonts w:ascii="Times New Roman" w:eastAsia="Times New Roman" w:hAnsi="Times New Roman" w:cs="Times New Roman"/>
        </w:rPr>
        <w:t>he a</w:t>
      </w:r>
      <w:r w:rsidR="37DE1FA4" w:rsidRPr="667C90E9">
        <w:rPr>
          <w:rFonts w:ascii="Times New Roman" w:eastAsia="Times New Roman" w:hAnsi="Times New Roman" w:cs="Times New Roman"/>
        </w:rPr>
        <w:t>uthors</w:t>
      </w:r>
      <w:r w:rsidR="5F20AA6D" w:rsidRPr="667C90E9">
        <w:rPr>
          <w:rFonts w:ascii="Times New Roman" w:eastAsia="Times New Roman" w:hAnsi="Times New Roman" w:cs="Times New Roman"/>
        </w:rPr>
        <w:t xml:space="preserve"> emphasiz</w:t>
      </w:r>
      <w:r w:rsidR="1C6827BC" w:rsidRPr="667C90E9">
        <w:rPr>
          <w:rFonts w:ascii="Times New Roman" w:eastAsia="Times New Roman" w:hAnsi="Times New Roman" w:cs="Times New Roman"/>
        </w:rPr>
        <w:t>e</w:t>
      </w:r>
      <w:r w:rsidR="5F20AA6D" w:rsidRPr="667C90E9">
        <w:rPr>
          <w:rFonts w:ascii="Times New Roman" w:eastAsia="Times New Roman" w:hAnsi="Times New Roman" w:cs="Times New Roman"/>
        </w:rPr>
        <w:t xml:space="preserve"> the importance of a strong franchisor-franchisee relationship</w:t>
      </w:r>
      <w:r w:rsidR="55E9F767" w:rsidRPr="667C90E9">
        <w:rPr>
          <w:rFonts w:ascii="Times New Roman" w:eastAsia="Times New Roman" w:hAnsi="Times New Roman" w:cs="Times New Roman"/>
        </w:rPr>
        <w:t xml:space="preserve"> that includes</w:t>
      </w:r>
      <w:r w:rsidR="5F20AA6D" w:rsidRPr="667C90E9">
        <w:rPr>
          <w:rFonts w:ascii="Times New Roman" w:eastAsia="Times New Roman" w:hAnsi="Times New Roman" w:cs="Times New Roman"/>
        </w:rPr>
        <w:t xml:space="preserve"> trust, communication, and financial support. Franchisors play a critical role in guiding franchisees by providing necessary resources, training, and financial flexibility, especially during crises like the COVID-19 pandemic. The research highlights that franchise success depends on mutual understanding, with financial reinvestment, tolerance, and cooperation essential for long-term growth. By fostering collaborative strategies and continuous learning, franchises can build resilience and sustain expansion in competitive markets.</w:t>
      </w:r>
      <w:r w:rsidR="5A34C60E" w:rsidRPr="667C90E9">
        <w:rPr>
          <w:rFonts w:ascii="Times New Roman" w:eastAsia="Times New Roman" w:hAnsi="Times New Roman" w:cs="Times New Roman"/>
        </w:rPr>
        <w:t xml:space="preserve"> And leveraging past company data to enhance innovation, strengthen franchisor-franchisee relationships, and improve targeted marketing strategies, Big Sky can drive higher franchisee transactions and build stronger connections with prospective business clients</w:t>
      </w:r>
      <w:r w:rsidR="754E2C52" w:rsidRPr="667C90E9">
        <w:rPr>
          <w:rFonts w:ascii="Times New Roman" w:eastAsia="Times New Roman" w:hAnsi="Times New Roman" w:cs="Times New Roman"/>
        </w:rPr>
        <w:t>.</w:t>
      </w:r>
    </w:p>
    <w:p w14:paraId="2C078E63" w14:textId="281DAB37" w:rsidR="000E73C4" w:rsidRDefault="000E73C4"/>
    <w:sectPr w:rsidR="000E73C4">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F33B54" w14:textId="77777777" w:rsidR="008D3A4C" w:rsidRDefault="008D3A4C">
      <w:pPr>
        <w:spacing w:after="0" w:line="240" w:lineRule="auto"/>
      </w:pPr>
      <w:r>
        <w:separator/>
      </w:r>
    </w:p>
  </w:endnote>
  <w:endnote w:type="continuationSeparator" w:id="0">
    <w:p w14:paraId="5F6CAFA7" w14:textId="77777777" w:rsidR="008D3A4C" w:rsidRDefault="008D3A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67C90E9" w14:paraId="2B05EC58" w14:textId="77777777" w:rsidTr="667C90E9">
      <w:trPr>
        <w:trHeight w:val="300"/>
      </w:trPr>
      <w:tc>
        <w:tcPr>
          <w:tcW w:w="3120" w:type="dxa"/>
        </w:tcPr>
        <w:p w14:paraId="1532923E" w14:textId="5BD7F0CC" w:rsidR="667C90E9" w:rsidRDefault="667C90E9" w:rsidP="667C90E9">
          <w:pPr>
            <w:pStyle w:val="Header"/>
            <w:ind w:left="-115"/>
          </w:pPr>
        </w:p>
      </w:tc>
      <w:tc>
        <w:tcPr>
          <w:tcW w:w="3120" w:type="dxa"/>
        </w:tcPr>
        <w:p w14:paraId="4EE05E23" w14:textId="28068CC5" w:rsidR="667C90E9" w:rsidRDefault="667C90E9" w:rsidP="667C90E9">
          <w:pPr>
            <w:pStyle w:val="Header"/>
            <w:jc w:val="center"/>
          </w:pPr>
        </w:p>
      </w:tc>
      <w:tc>
        <w:tcPr>
          <w:tcW w:w="3120" w:type="dxa"/>
        </w:tcPr>
        <w:p w14:paraId="4F88DC36" w14:textId="24EB4430" w:rsidR="667C90E9" w:rsidRDefault="667C90E9" w:rsidP="667C90E9">
          <w:pPr>
            <w:pStyle w:val="Header"/>
            <w:ind w:right="-115"/>
            <w:jc w:val="right"/>
          </w:pPr>
        </w:p>
      </w:tc>
    </w:tr>
  </w:tbl>
  <w:p w14:paraId="203FB497" w14:textId="04D8EBD7" w:rsidR="667C90E9" w:rsidRDefault="667C90E9" w:rsidP="667C90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D3BD1" w14:textId="77777777" w:rsidR="008D3A4C" w:rsidRDefault="008D3A4C">
      <w:pPr>
        <w:spacing w:after="0" w:line="240" w:lineRule="auto"/>
      </w:pPr>
      <w:r>
        <w:separator/>
      </w:r>
    </w:p>
  </w:footnote>
  <w:footnote w:type="continuationSeparator" w:id="0">
    <w:p w14:paraId="3370D0F9" w14:textId="77777777" w:rsidR="008D3A4C" w:rsidRDefault="008D3A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67C90E9" w14:paraId="7BC91D3C" w14:textId="77777777" w:rsidTr="667C90E9">
      <w:trPr>
        <w:trHeight w:val="300"/>
      </w:trPr>
      <w:tc>
        <w:tcPr>
          <w:tcW w:w="3120" w:type="dxa"/>
        </w:tcPr>
        <w:p w14:paraId="773A3DC6" w14:textId="01A8121B" w:rsidR="667C90E9" w:rsidRDefault="667C90E9" w:rsidP="667C90E9">
          <w:pPr>
            <w:pStyle w:val="Header"/>
            <w:ind w:left="-115"/>
          </w:pPr>
        </w:p>
      </w:tc>
      <w:tc>
        <w:tcPr>
          <w:tcW w:w="3120" w:type="dxa"/>
        </w:tcPr>
        <w:p w14:paraId="21B3096B" w14:textId="65495EA3" w:rsidR="667C90E9" w:rsidRDefault="667C90E9" w:rsidP="667C90E9">
          <w:pPr>
            <w:pStyle w:val="Header"/>
            <w:jc w:val="center"/>
          </w:pPr>
        </w:p>
      </w:tc>
      <w:tc>
        <w:tcPr>
          <w:tcW w:w="3120" w:type="dxa"/>
        </w:tcPr>
        <w:p w14:paraId="1D7E31D4" w14:textId="28DE0522" w:rsidR="667C90E9" w:rsidRDefault="667C90E9" w:rsidP="667C90E9">
          <w:pPr>
            <w:pStyle w:val="Header"/>
            <w:ind w:right="-115"/>
            <w:jc w:val="right"/>
          </w:pPr>
          <w:r>
            <w:fldChar w:fldCharType="begin"/>
          </w:r>
          <w:r>
            <w:instrText>PAGE</w:instrText>
          </w:r>
          <w:r>
            <w:fldChar w:fldCharType="separate"/>
          </w:r>
          <w:r w:rsidR="006E3A8E">
            <w:rPr>
              <w:noProof/>
            </w:rPr>
            <w:t>1</w:t>
          </w:r>
          <w:r>
            <w:fldChar w:fldCharType="end"/>
          </w:r>
        </w:p>
      </w:tc>
    </w:tr>
  </w:tbl>
  <w:p w14:paraId="5F4EE6F2" w14:textId="21C9C963" w:rsidR="667C90E9" w:rsidRDefault="667C90E9" w:rsidP="667C90E9">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CCE17E4"/>
    <w:rsid w:val="000E73C4"/>
    <w:rsid w:val="006E3A8E"/>
    <w:rsid w:val="008D3A4C"/>
    <w:rsid w:val="00D543CF"/>
    <w:rsid w:val="015A74D0"/>
    <w:rsid w:val="0165A1B0"/>
    <w:rsid w:val="019B8651"/>
    <w:rsid w:val="04476298"/>
    <w:rsid w:val="0A2111D3"/>
    <w:rsid w:val="0A6DE355"/>
    <w:rsid w:val="0A7DF774"/>
    <w:rsid w:val="0A951DCF"/>
    <w:rsid w:val="0B5642F2"/>
    <w:rsid w:val="0EB3BC8A"/>
    <w:rsid w:val="0ED553EB"/>
    <w:rsid w:val="1031495B"/>
    <w:rsid w:val="116BFA67"/>
    <w:rsid w:val="11B55726"/>
    <w:rsid w:val="11DAF2E7"/>
    <w:rsid w:val="12E14CFD"/>
    <w:rsid w:val="1626E0E5"/>
    <w:rsid w:val="1C6827BC"/>
    <w:rsid w:val="1CCE17E4"/>
    <w:rsid w:val="223C0392"/>
    <w:rsid w:val="237EA6DD"/>
    <w:rsid w:val="24EF8FE4"/>
    <w:rsid w:val="252AAF92"/>
    <w:rsid w:val="27B8C9C4"/>
    <w:rsid w:val="282EF7DF"/>
    <w:rsid w:val="28712351"/>
    <w:rsid w:val="291C0954"/>
    <w:rsid w:val="2A218642"/>
    <w:rsid w:val="2AFA4CB4"/>
    <w:rsid w:val="2B7ED304"/>
    <w:rsid w:val="2D001EB5"/>
    <w:rsid w:val="2D7F0873"/>
    <w:rsid w:val="2EDCCD79"/>
    <w:rsid w:val="2F22AE95"/>
    <w:rsid w:val="312BD1C9"/>
    <w:rsid w:val="3177764F"/>
    <w:rsid w:val="317BAABD"/>
    <w:rsid w:val="34F653DA"/>
    <w:rsid w:val="353FDF3E"/>
    <w:rsid w:val="368341EF"/>
    <w:rsid w:val="36912CEB"/>
    <w:rsid w:val="379D6B02"/>
    <w:rsid w:val="37AAB6B1"/>
    <w:rsid w:val="37DE1FA4"/>
    <w:rsid w:val="387898C8"/>
    <w:rsid w:val="395ED82D"/>
    <w:rsid w:val="4358795C"/>
    <w:rsid w:val="43C5A8F7"/>
    <w:rsid w:val="443C2664"/>
    <w:rsid w:val="46466554"/>
    <w:rsid w:val="46932AD3"/>
    <w:rsid w:val="4862159C"/>
    <w:rsid w:val="4C95E48B"/>
    <w:rsid w:val="4DC66E26"/>
    <w:rsid w:val="4EBEF018"/>
    <w:rsid w:val="516A24ED"/>
    <w:rsid w:val="52917477"/>
    <w:rsid w:val="53F1E098"/>
    <w:rsid w:val="55E9F767"/>
    <w:rsid w:val="5772B9F5"/>
    <w:rsid w:val="5A34C60E"/>
    <w:rsid w:val="5BFD66FC"/>
    <w:rsid w:val="5DE17A75"/>
    <w:rsid w:val="5EB5BD26"/>
    <w:rsid w:val="5F20AA6D"/>
    <w:rsid w:val="5F84D881"/>
    <w:rsid w:val="603A4FF9"/>
    <w:rsid w:val="605A6DBA"/>
    <w:rsid w:val="60AAE859"/>
    <w:rsid w:val="61864E9C"/>
    <w:rsid w:val="624C4A98"/>
    <w:rsid w:val="62E6BB6F"/>
    <w:rsid w:val="6310BCC3"/>
    <w:rsid w:val="65E72CDE"/>
    <w:rsid w:val="66702F23"/>
    <w:rsid w:val="667C90E9"/>
    <w:rsid w:val="6906460E"/>
    <w:rsid w:val="69B749B8"/>
    <w:rsid w:val="6A620614"/>
    <w:rsid w:val="6B8076B2"/>
    <w:rsid w:val="6B986B79"/>
    <w:rsid w:val="6BDB5124"/>
    <w:rsid w:val="6CB2AF0A"/>
    <w:rsid w:val="6E0B5AD0"/>
    <w:rsid w:val="70BC9547"/>
    <w:rsid w:val="71225B86"/>
    <w:rsid w:val="715951D5"/>
    <w:rsid w:val="754E2C52"/>
    <w:rsid w:val="755F0CB5"/>
    <w:rsid w:val="7659D0C9"/>
    <w:rsid w:val="777F2032"/>
    <w:rsid w:val="7828C2BF"/>
    <w:rsid w:val="78547C11"/>
    <w:rsid w:val="79E7DB63"/>
    <w:rsid w:val="7AA05995"/>
    <w:rsid w:val="7ADCA3C2"/>
    <w:rsid w:val="7EEDC0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E17E4"/>
  <w15:chartTrackingRefBased/>
  <w15:docId w15:val="{146C2FED-B3B4-47F1-B809-A86D58BF4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NoSpacing">
    <w:name w:val="No Spacing"/>
    <w:uiPriority w:val="1"/>
    <w:qFormat/>
    <w:rsid w:val="667C90E9"/>
    <w:pPr>
      <w:spacing w:after="0"/>
    </w:pPr>
  </w:style>
  <w:style w:type="paragraph" w:styleId="Header">
    <w:name w:val="header"/>
    <w:basedOn w:val="Normal"/>
    <w:uiPriority w:val="99"/>
    <w:unhideWhenUsed/>
    <w:rsid w:val="667C90E9"/>
    <w:pPr>
      <w:tabs>
        <w:tab w:val="center" w:pos="4680"/>
        <w:tab w:val="right" w:pos="9360"/>
      </w:tabs>
      <w:spacing w:after="0" w:line="240" w:lineRule="auto"/>
    </w:pPr>
  </w:style>
  <w:style w:type="paragraph" w:styleId="Footer">
    <w:name w:val="footer"/>
    <w:basedOn w:val="Normal"/>
    <w:uiPriority w:val="99"/>
    <w:unhideWhenUsed/>
    <w:rsid w:val="667C90E9"/>
    <w:pPr>
      <w:tabs>
        <w:tab w:val="center" w:pos="4680"/>
        <w:tab w:val="right" w:pos="9360"/>
      </w:tabs>
      <w:spacing w:after="0" w:line="240" w:lineRule="auto"/>
    </w:pPr>
  </w:style>
  <w:style w:type="character" w:styleId="Hyperlink">
    <w:name w:val="Hyperlink"/>
    <w:basedOn w:val="DefaultParagraphFont"/>
    <w:uiPriority w:val="99"/>
    <w:unhideWhenUsed/>
    <w:rsid w:val="667C90E9"/>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016/j.sbspro.2014.01.1385" TargetMode="External"/><Relationship Id="rId11" Type="http://schemas.microsoft.com/office/2020/10/relationships/intelligence" Target="intelligence2.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734</Words>
  <Characters>4186</Characters>
  <Application>Microsoft Office Word</Application>
  <DocSecurity>0</DocSecurity>
  <Lines>34</Lines>
  <Paragraphs>9</Paragraphs>
  <ScaleCrop>false</ScaleCrop>
  <Company/>
  <LinksUpToDate>false</LinksUpToDate>
  <CharactersWithSpaces>4911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McLean</dc:creator>
  <cp:keywords/>
  <dc:description/>
  <cp:lastModifiedBy>Sean McLean</cp:lastModifiedBy>
  <cp:revision>2</cp:revision>
  <dcterms:created xsi:type="dcterms:W3CDTF">2025-01-30T01:00:00Z</dcterms:created>
  <dcterms:modified xsi:type="dcterms:W3CDTF">2025-01-30T03:36:00Z</dcterms:modified>
</cp:coreProperties>
</file>