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45071" w14:textId="5E94EC0B" w:rsidR="00524EA8" w:rsidRPr="000D76AF" w:rsidRDefault="00524EA8" w:rsidP="000D76AF">
      <w:pPr>
        <w:pStyle w:val="Heading1"/>
      </w:pPr>
      <w:r w:rsidRPr="000D76AF">
        <w:t xml:space="preserve">Phil </w:t>
      </w:r>
      <w:r w:rsidR="00980283">
        <w:t>1</w:t>
      </w:r>
      <w:r w:rsidR="007E2376">
        <w:t>440</w:t>
      </w:r>
      <w:r w:rsidRPr="000D76AF">
        <w:t>: The Ethics of Eating</w:t>
      </w:r>
    </w:p>
    <w:p w14:paraId="425ED717" w14:textId="4DC01E3D" w:rsidR="00524EA8" w:rsidRDefault="00524EA8">
      <w:r>
        <w:t xml:space="preserve">T/Th </w:t>
      </w:r>
      <w:r w:rsidR="00980283">
        <w:t>1</w:t>
      </w:r>
      <w:r>
        <w:t>:</w:t>
      </w:r>
      <w:r w:rsidR="00980283">
        <w:t>25</w:t>
      </w:r>
      <w:r>
        <w:t>-</w:t>
      </w:r>
      <w:r w:rsidR="00980283">
        <w:t>2</w:t>
      </w:r>
      <w:r>
        <w:t>:</w:t>
      </w:r>
      <w:r w:rsidR="00980283">
        <w:t>4</w:t>
      </w:r>
      <w:r>
        <w:t>0</w:t>
      </w:r>
      <w:r w:rsidR="00A108B1">
        <w:t>, GS</w:t>
      </w:r>
      <w:r w:rsidR="0015530C">
        <w:t>H</w:t>
      </w:r>
      <w:r w:rsidR="00A108B1">
        <w:t xml:space="preserve"> </w:t>
      </w:r>
      <w:r w:rsidR="00980283">
        <w:t>G 22</w:t>
      </w:r>
    </w:p>
    <w:p w14:paraId="4B6E779A" w14:textId="77777777" w:rsidR="00A108B1" w:rsidRDefault="00524EA8">
      <w:r>
        <w:t xml:space="preserve">Instructors: Andrew Chignell </w:t>
      </w:r>
      <w:r w:rsidR="00A108B1">
        <w:t>(</w:t>
      </w:r>
      <w:hyperlink r:id="rId7" w:history="1">
        <w:r w:rsidR="00A108B1" w:rsidRPr="004D753F">
          <w:rPr>
            <w:rStyle w:val="Hyperlink"/>
          </w:rPr>
          <w:t>chignell@cornell.edu</w:t>
        </w:r>
      </w:hyperlink>
      <w:r w:rsidR="00A108B1">
        <w:t>)</w:t>
      </w:r>
      <w:r w:rsidR="00C65C39">
        <w:t>, GSH 228</w:t>
      </w:r>
      <w:r w:rsidR="00A108B1">
        <w:t xml:space="preserve"> </w:t>
      </w:r>
    </w:p>
    <w:p w14:paraId="67EF3E83" w14:textId="245876C8" w:rsidR="00524EA8" w:rsidRDefault="00A108B1" w:rsidP="00A55174">
      <w:pPr>
        <w:ind w:firstLine="720"/>
      </w:pPr>
      <w:r>
        <w:t xml:space="preserve">       </w:t>
      </w:r>
      <w:r w:rsidR="00524EA8">
        <w:t>William Starr</w:t>
      </w:r>
      <w:r>
        <w:t xml:space="preserve"> (</w:t>
      </w:r>
      <w:hyperlink r:id="rId8" w:history="1">
        <w:r w:rsidR="00716D41" w:rsidRPr="000F1AB8">
          <w:rPr>
            <w:rStyle w:val="Hyperlink"/>
          </w:rPr>
          <w:t>will.starr@cornell.edu</w:t>
        </w:r>
      </w:hyperlink>
      <w:r w:rsidR="00A55174">
        <w:t>)</w:t>
      </w:r>
      <w:r w:rsidR="000F454A">
        <w:t>, GSH 237</w:t>
      </w:r>
    </w:p>
    <w:p w14:paraId="603E132F" w14:textId="432B5AA4" w:rsidR="00524EA8" w:rsidRDefault="004D1391" w:rsidP="00E85204">
      <w:r>
        <w:t>Section</w:t>
      </w:r>
      <w:r w:rsidR="00A108B1">
        <w:t xml:space="preserve">:  </w:t>
      </w:r>
      <w:r w:rsidR="002541EF">
        <w:t>M 7:30-9:15pm (eve</w:t>
      </w:r>
      <w:r w:rsidR="00AE5AF7">
        <w:t>ry other week), Rockefeller 115</w:t>
      </w:r>
    </w:p>
    <w:p w14:paraId="4872EBFB" w14:textId="60AAC472" w:rsidR="00C65C39" w:rsidRDefault="00524EA8">
      <w:r>
        <w:t>Office Hours</w:t>
      </w:r>
      <w:r w:rsidR="00A108B1">
        <w:t xml:space="preserve">: </w:t>
      </w:r>
      <w:r w:rsidR="00C65C39">
        <w:t xml:space="preserve"> </w:t>
      </w:r>
      <w:r w:rsidR="000F454A">
        <w:t>Starr</w:t>
      </w:r>
      <w:r w:rsidR="00AE5AF7">
        <w:t xml:space="preserve"> </w:t>
      </w:r>
      <w:r w:rsidR="007E2376">
        <w:t>(</w:t>
      </w:r>
      <w:r w:rsidR="00AE5AF7">
        <w:t xml:space="preserve">Thursday 3:30-4:30, GSH 237), Chignell </w:t>
      </w:r>
      <w:r w:rsidR="007E2376">
        <w:t>(Thursday 2:45-4:15)</w:t>
      </w:r>
      <w:r w:rsidR="000F454A">
        <w:t>; also by appointment</w:t>
      </w:r>
    </w:p>
    <w:p w14:paraId="7BD3EA53" w14:textId="77777777" w:rsidR="00524EA8" w:rsidRDefault="00524EA8"/>
    <w:p w14:paraId="0BD172CF" w14:textId="77777777" w:rsidR="00524EA8" w:rsidRPr="000D76AF" w:rsidRDefault="00524EA8">
      <w:pPr>
        <w:rPr>
          <w:b/>
        </w:rPr>
      </w:pPr>
      <w:r w:rsidRPr="000D76AF">
        <w:rPr>
          <w:b/>
        </w:rPr>
        <w:t>Course Description:</w:t>
      </w:r>
    </w:p>
    <w:p w14:paraId="7D2E1E07" w14:textId="77777777" w:rsidR="00524EA8" w:rsidRDefault="00524EA8"/>
    <w:p w14:paraId="6D42E089" w14:textId="77777777" w:rsidR="00524EA8" w:rsidRPr="00524EA8" w:rsidRDefault="00524EA8">
      <w:r w:rsidRPr="00524EA8">
        <w:t>We all face difficult moral decisions on occasion. This course introduces students to the idea that we face such a decision several times a day in deciding what to eat. How should facts about animal life and death inform this decision? Is the suffering involved in meat, egg, and dairy production really bad enough to make the practices immoral? How do our dietary choices affect local and non-local economies, the environment, and other people generally? Finally, given the deep connections between eating practices and various ethnic, religious and class identities, how can we implement a reasonable food policy for an expanding world population while also respecting these important differences? The goal of this course is not to teach some preferred set of answers to these questions. The goal is rather to give participants the basic tools required to reflect clearly and effectively on the questions themselves. These tools include a working knowledge of the major moral theories developed by philosophers, and an understanding of basic empirical issues related to food production, distribution, consumption, and disposal. In addition to readings, lectures, and required sections, the course will involve trips to some local food-production facilities, as well as supplemental lectures by experts from Cornell, Ithaca, and beyond.</w:t>
      </w:r>
    </w:p>
    <w:p w14:paraId="39ACDA7C" w14:textId="77777777" w:rsidR="00524EA8" w:rsidRDefault="00524EA8">
      <w:pPr>
        <w:rPr>
          <w:b/>
        </w:rPr>
      </w:pPr>
    </w:p>
    <w:p w14:paraId="3746A47C" w14:textId="77777777" w:rsidR="00A108B1" w:rsidRPr="000459DA" w:rsidRDefault="00A108B1">
      <w:pPr>
        <w:rPr>
          <w:b/>
          <w:u w:val="single"/>
        </w:rPr>
      </w:pPr>
      <w:r w:rsidRPr="000459DA">
        <w:rPr>
          <w:b/>
          <w:u w:val="single"/>
        </w:rPr>
        <w:t>Books</w:t>
      </w:r>
      <w:r w:rsidR="000459DA" w:rsidRPr="000459DA">
        <w:rPr>
          <w:b/>
          <w:u w:val="single"/>
        </w:rPr>
        <w:t>:</w:t>
      </w:r>
    </w:p>
    <w:p w14:paraId="2C20EFEE" w14:textId="77777777" w:rsidR="000459DA" w:rsidRDefault="000459DA">
      <w:pPr>
        <w:rPr>
          <w:b/>
          <w:u w:val="single"/>
        </w:rPr>
      </w:pPr>
    </w:p>
    <w:p w14:paraId="06A150DC" w14:textId="77777777" w:rsidR="00E74B51" w:rsidRPr="00E74B51" w:rsidRDefault="00E74B51">
      <w:pPr>
        <w:rPr>
          <w:b/>
          <w:u w:val="single"/>
        </w:rPr>
      </w:pPr>
      <w:r w:rsidRPr="000459DA">
        <w:rPr>
          <w:i/>
          <w:u w:val="single"/>
        </w:rPr>
        <w:t>Required</w:t>
      </w:r>
      <w:r w:rsidRPr="00E74B51">
        <w:rPr>
          <w:b/>
          <w:u w:val="single"/>
        </w:rPr>
        <w:t>:</w:t>
      </w:r>
    </w:p>
    <w:p w14:paraId="389F61C5" w14:textId="013B27A7" w:rsidR="00980283" w:rsidRPr="00980283" w:rsidRDefault="003B2DDE" w:rsidP="00980283">
      <w:r>
        <w:t>[JSF]</w:t>
      </w:r>
      <w:r>
        <w:tab/>
      </w:r>
      <w:r w:rsidR="00980283" w:rsidRPr="00980283">
        <w:t xml:space="preserve">Jonathan Safran Foer, </w:t>
      </w:r>
      <w:r w:rsidR="00980283" w:rsidRPr="00980283">
        <w:rPr>
          <w:i/>
        </w:rPr>
        <w:t>Eating Animals</w:t>
      </w:r>
      <w:r w:rsidR="00980283" w:rsidRPr="00980283">
        <w:t xml:space="preserve"> (Little and Brown, 2009)</w:t>
      </w:r>
    </w:p>
    <w:p w14:paraId="785C26BD" w14:textId="65503C9F" w:rsidR="00A108B1" w:rsidRPr="00A108B1" w:rsidRDefault="003B2DDE">
      <w:r>
        <w:t>[MP]</w:t>
      </w:r>
      <w:r>
        <w:tab/>
      </w:r>
      <w:r w:rsidR="00A108B1">
        <w:t xml:space="preserve">Michael Pollan, </w:t>
      </w:r>
      <w:r w:rsidR="00A108B1">
        <w:rPr>
          <w:i/>
        </w:rPr>
        <w:t xml:space="preserve">Omnivore’s Dilemma </w:t>
      </w:r>
      <w:r w:rsidR="00A108B1">
        <w:t>(Penguin, 2006)</w:t>
      </w:r>
    </w:p>
    <w:p w14:paraId="6182D82E" w14:textId="0601492C" w:rsidR="00DC52A7" w:rsidRPr="005C3076" w:rsidRDefault="003B2DDE" w:rsidP="000459DA">
      <w:r>
        <w:t>[PP]</w:t>
      </w:r>
      <w:r>
        <w:tab/>
      </w:r>
      <w:r w:rsidR="00DC52A7" w:rsidRPr="005C3076">
        <w:t xml:space="preserve">Paul Pojman (ed), </w:t>
      </w:r>
      <w:r w:rsidR="00DC52A7" w:rsidRPr="005C3076">
        <w:rPr>
          <w:i/>
        </w:rPr>
        <w:t>Food Ethics</w:t>
      </w:r>
      <w:r w:rsidR="005C3076">
        <w:rPr>
          <w:i/>
        </w:rPr>
        <w:t xml:space="preserve"> </w:t>
      </w:r>
      <w:r w:rsidR="005C3076">
        <w:t>(Cengage, 2011)</w:t>
      </w:r>
    </w:p>
    <w:p w14:paraId="6BA05516" w14:textId="12162449" w:rsidR="005C3076" w:rsidRDefault="003B2DDE" w:rsidP="005C3076">
      <w:r>
        <w:t>[SS]</w:t>
      </w:r>
      <w:r>
        <w:tab/>
      </w:r>
      <w:r w:rsidR="005C3076">
        <w:t xml:space="preserve">Steven Sapontzis (ed), </w:t>
      </w:r>
      <w:r w:rsidR="005C3076">
        <w:rPr>
          <w:i/>
        </w:rPr>
        <w:t>Food for Thought</w:t>
      </w:r>
      <w:r w:rsidR="005C3076">
        <w:t xml:space="preserve"> (Prometheus, 2004)</w:t>
      </w:r>
    </w:p>
    <w:p w14:paraId="03FDE00D" w14:textId="1F8F4483" w:rsidR="00760D00" w:rsidRDefault="003B2DDE" w:rsidP="005C3076">
      <w:r>
        <w:t>[W]</w:t>
      </w:r>
      <w:r>
        <w:tab/>
      </w:r>
      <w:r w:rsidR="00760D00">
        <w:t xml:space="preserve">Wansink, Brian, </w:t>
      </w:r>
      <w:r w:rsidR="00760D00">
        <w:rPr>
          <w:i/>
        </w:rPr>
        <w:t>Mindless Eating</w:t>
      </w:r>
      <w:r w:rsidR="00760D00">
        <w:t xml:space="preserve"> (</w:t>
      </w:r>
      <w:r w:rsidR="006E19E3">
        <w:t>Bantam, 2010)</w:t>
      </w:r>
    </w:p>
    <w:p w14:paraId="66A82B44" w14:textId="602A8978" w:rsidR="001672D1" w:rsidRPr="001672D1" w:rsidRDefault="001672D1" w:rsidP="005C3076">
      <w:r>
        <w:t>[BD]</w:t>
      </w:r>
      <w:r>
        <w:tab/>
        <w:t xml:space="preserve">Dingman, Brad, </w:t>
      </w:r>
      <w:r>
        <w:rPr>
          <w:i/>
        </w:rPr>
        <w:t>Reclamation</w:t>
      </w:r>
      <w:r>
        <w:t xml:space="preserve"> (Feral Visions, 2012)</w:t>
      </w:r>
    </w:p>
    <w:p w14:paraId="5795658F" w14:textId="77777777" w:rsidR="00DC52A7" w:rsidRPr="00DC52A7" w:rsidRDefault="00DC52A7" w:rsidP="000459DA">
      <w:pPr>
        <w:rPr>
          <w:i/>
        </w:rPr>
      </w:pPr>
    </w:p>
    <w:p w14:paraId="7C184360" w14:textId="77777777" w:rsidR="004118EF" w:rsidRDefault="004118EF" w:rsidP="000459DA">
      <w:r w:rsidRPr="004118EF">
        <w:rPr>
          <w:i/>
        </w:rPr>
        <w:t>Recommended</w:t>
      </w:r>
      <w:r>
        <w:t>:</w:t>
      </w:r>
    </w:p>
    <w:p w14:paraId="0011E578" w14:textId="77777777" w:rsidR="005C3076" w:rsidRPr="005C3076" w:rsidRDefault="005C3076" w:rsidP="005C3076">
      <w:r w:rsidRPr="005C3076">
        <w:t xml:space="preserve">1. David Kaplan (ed.), </w:t>
      </w:r>
      <w:r w:rsidRPr="005C3076">
        <w:rPr>
          <w:i/>
        </w:rPr>
        <w:t xml:space="preserve">The Philosophy of Food </w:t>
      </w:r>
      <w:r w:rsidRPr="005C3076">
        <w:t>(UC Press 2012)</w:t>
      </w:r>
    </w:p>
    <w:p w14:paraId="5686C490" w14:textId="12496EF7" w:rsidR="00E57CB5" w:rsidRPr="00E57CB5" w:rsidRDefault="005C3076" w:rsidP="00E57CB5">
      <w:r>
        <w:t>2</w:t>
      </w:r>
      <w:r w:rsidR="00E57CB5" w:rsidRPr="00E57CB5">
        <w:t xml:space="preserve">. Colin Campbell, </w:t>
      </w:r>
      <w:r w:rsidR="00E57CB5" w:rsidRPr="00E57CB5">
        <w:rPr>
          <w:i/>
        </w:rPr>
        <w:t xml:space="preserve">The China Study </w:t>
      </w:r>
      <w:r w:rsidR="00E57CB5" w:rsidRPr="00E57CB5">
        <w:t>(BenBella Books, 2006)</w:t>
      </w:r>
    </w:p>
    <w:p w14:paraId="599055D5" w14:textId="7BD5C831" w:rsidR="005F7718" w:rsidRPr="005F7718" w:rsidRDefault="005C3076" w:rsidP="005F7718">
      <w:r>
        <w:t>3</w:t>
      </w:r>
      <w:r w:rsidR="00E57CB5">
        <w:t xml:space="preserve">. </w:t>
      </w:r>
      <w:r w:rsidR="00E57CB5" w:rsidRPr="00E57CB5">
        <w:t xml:space="preserve">Marion Nestle, </w:t>
      </w:r>
      <w:r w:rsidR="00E57CB5" w:rsidRPr="00E57CB5">
        <w:rPr>
          <w:i/>
        </w:rPr>
        <w:t>Food Politics</w:t>
      </w:r>
      <w:r w:rsidR="00E57CB5" w:rsidRPr="00E57CB5">
        <w:t xml:space="preserve"> (UC Press, 2007)</w:t>
      </w:r>
      <w:r>
        <w:br/>
        <w:t>4</w:t>
      </w:r>
      <w:r w:rsidR="005F7718" w:rsidRPr="005F7718">
        <w:t xml:space="preserve">. Marian Dawkins and Roland Bonney (eds.), </w:t>
      </w:r>
      <w:r w:rsidR="005F7718" w:rsidRPr="005F7718">
        <w:rPr>
          <w:i/>
        </w:rPr>
        <w:t>The Future of Animal Farming</w:t>
      </w:r>
      <w:r w:rsidR="005F7718" w:rsidRPr="005F7718">
        <w:t xml:space="preserve"> (Blackwell, 2008)</w:t>
      </w:r>
    </w:p>
    <w:p w14:paraId="3F01D19B" w14:textId="30D95830" w:rsidR="00E57CB5" w:rsidRDefault="00E57CB5" w:rsidP="00E57CB5"/>
    <w:p w14:paraId="2B8A3872" w14:textId="51FCB553" w:rsidR="000459DA" w:rsidRPr="000459DA" w:rsidRDefault="000459DA" w:rsidP="001672D1">
      <w:pPr>
        <w:rPr>
          <w:i/>
        </w:rPr>
      </w:pPr>
      <w:r>
        <w:t xml:space="preserve">Books </w:t>
      </w:r>
      <w:r w:rsidR="004D1391">
        <w:t>(</w:t>
      </w:r>
      <w:r>
        <w:t>1</w:t>
      </w:r>
      <w:r w:rsidR="004D1391">
        <w:t>)</w:t>
      </w:r>
      <w:r>
        <w:t>-</w:t>
      </w:r>
      <w:r w:rsidR="004D1391">
        <w:t>(</w:t>
      </w:r>
      <w:r w:rsidR="005C3076">
        <w:t>4</w:t>
      </w:r>
      <w:r w:rsidR="004D1391">
        <w:t>)</w:t>
      </w:r>
      <w:r>
        <w:t xml:space="preserve"> have been ordered from the Buffalo</w:t>
      </w:r>
      <w:r w:rsidR="001672D1">
        <w:t xml:space="preserve"> St. Books Co-op, which provides</w:t>
      </w:r>
      <w:r>
        <w:t xml:space="preserve"> the following information:</w:t>
      </w:r>
      <w:r w:rsidR="001672D1">
        <w:t xml:space="preserve">  </w:t>
      </w:r>
      <w:r w:rsidRPr="000459DA">
        <w:rPr>
          <w:bCs/>
          <w:i/>
        </w:rPr>
        <w:t>These books are available at Buffalo Street Books, and ca</w:t>
      </w:r>
      <w:r w:rsidR="00980283">
        <w:rPr>
          <w:bCs/>
          <w:i/>
        </w:rPr>
        <w:t xml:space="preserve">n be ordered </w:t>
      </w:r>
      <w:hyperlink r:id="rId9" w:anchor="!first-class/c123e" w:history="1">
        <w:r w:rsidR="00980283" w:rsidRPr="00980283">
          <w:rPr>
            <w:rStyle w:val="Hyperlink"/>
            <w:bCs/>
            <w:i/>
          </w:rPr>
          <w:t>online</w:t>
        </w:r>
      </w:hyperlink>
      <w:r w:rsidR="00980283">
        <w:rPr>
          <w:bCs/>
          <w:i/>
        </w:rPr>
        <w:t xml:space="preserve"> or over the phone</w:t>
      </w:r>
      <w:r w:rsidRPr="000459DA">
        <w:rPr>
          <w:bCs/>
          <w:i/>
        </w:rPr>
        <w:t xml:space="preserve">, and will be delivered to the </w:t>
      </w:r>
      <w:r w:rsidRPr="00980283">
        <w:rPr>
          <w:b/>
          <w:bCs/>
          <w:i/>
        </w:rPr>
        <w:t>second meeting of the course</w:t>
      </w:r>
      <w:r w:rsidRPr="000459DA">
        <w:rPr>
          <w:bCs/>
          <w:i/>
        </w:rPr>
        <w:t xml:space="preserve">. </w:t>
      </w:r>
      <w:r w:rsidRPr="000459DA">
        <w:rPr>
          <w:bCs/>
          <w:i/>
          <w:u w:val="single"/>
        </w:rPr>
        <w:t>Please note that there will be no taxes or shipping fees charged for any books ordered for this class.</w:t>
      </w:r>
      <w:r w:rsidRPr="000459DA">
        <w:rPr>
          <w:bCs/>
          <w:i/>
        </w:rPr>
        <w:t xml:space="preserve"> We accept MC, VISA and Discover but can also accept payment via PayPal. (</w:t>
      </w:r>
      <w:r w:rsidRPr="000459DA">
        <w:rPr>
          <w:bCs/>
          <w:i/>
          <w:u w:val="single"/>
        </w:rPr>
        <w:t>No AmEx</w:t>
      </w:r>
      <w:r w:rsidRPr="000459DA">
        <w:rPr>
          <w:bCs/>
          <w:i/>
        </w:rPr>
        <w:t>.) Confirmation will be sent by email.</w:t>
      </w:r>
      <w:r w:rsidR="001672D1">
        <w:rPr>
          <w:i/>
        </w:rPr>
        <w:t xml:space="preserve"> </w:t>
      </w:r>
      <w:r w:rsidR="00980283">
        <w:rPr>
          <w:bCs/>
          <w:i/>
        </w:rPr>
        <w:t xml:space="preserve">If you would like to order by phone, please call us </w:t>
      </w:r>
      <w:r w:rsidRPr="000459DA">
        <w:rPr>
          <w:bCs/>
          <w:i/>
        </w:rPr>
        <w:t>at (607) 273-8246. The store is located in the</w:t>
      </w:r>
      <w:r w:rsidR="001672D1">
        <w:rPr>
          <w:i/>
        </w:rPr>
        <w:t xml:space="preserve"> </w:t>
      </w:r>
      <w:r w:rsidRPr="000459DA">
        <w:rPr>
          <w:bCs/>
          <w:i/>
        </w:rPr>
        <w:t xml:space="preserve">DeWitt Mall on Buffalo Street between Cayuga &amp; Tioga Streets in Downtown Ithaca. More information can be found at our website, </w:t>
      </w:r>
      <w:hyperlink r:id="rId10" w:history="1">
        <w:r w:rsidRPr="000459DA">
          <w:rPr>
            <w:rStyle w:val="Hyperlink"/>
            <w:bCs/>
            <w:i/>
          </w:rPr>
          <w:t>www.BuffaloStreetBooks.com</w:t>
        </w:r>
      </w:hyperlink>
      <w:r w:rsidRPr="000459DA">
        <w:rPr>
          <w:bCs/>
          <w:i/>
        </w:rPr>
        <w:t xml:space="preserve">. </w:t>
      </w:r>
    </w:p>
    <w:p w14:paraId="699C6BAA" w14:textId="77777777" w:rsidR="00C65C39" w:rsidRPr="000459DA" w:rsidRDefault="00C65C39">
      <w:pPr>
        <w:rPr>
          <w:b/>
          <w:u w:val="single"/>
        </w:rPr>
      </w:pPr>
      <w:r w:rsidRPr="000459DA">
        <w:rPr>
          <w:b/>
          <w:u w:val="single"/>
        </w:rPr>
        <w:lastRenderedPageBreak/>
        <w:t>Other Resources:</w:t>
      </w:r>
    </w:p>
    <w:p w14:paraId="30DB48ED" w14:textId="0B886772" w:rsidR="00C65C39" w:rsidRDefault="005C3076" w:rsidP="00C65C39">
      <w:r>
        <w:t xml:space="preserve">Many of our </w:t>
      </w:r>
      <w:r w:rsidR="00C65C39" w:rsidRPr="00C65C39">
        <w:t xml:space="preserve">readings </w:t>
      </w:r>
      <w:r>
        <w:t xml:space="preserve">will be made </w:t>
      </w:r>
      <w:r w:rsidR="00C65C39" w:rsidRPr="00C65C39">
        <w:t xml:space="preserve">available on </w:t>
      </w:r>
      <w:r>
        <w:t xml:space="preserve">the </w:t>
      </w:r>
      <w:r w:rsidR="00C65C39" w:rsidRPr="00C65C39">
        <w:t>course Blackboard site (Bb)</w:t>
      </w:r>
    </w:p>
    <w:p w14:paraId="336B670A" w14:textId="6EF81FA6" w:rsidR="002B2C35" w:rsidRDefault="002B2C35" w:rsidP="004D1391">
      <w:r>
        <w:t xml:space="preserve">Marion Nestle, </w:t>
      </w:r>
      <w:hyperlink r:id="rId11" w:history="1">
        <w:r w:rsidRPr="00797069">
          <w:rPr>
            <w:rStyle w:val="Hyperlink"/>
          </w:rPr>
          <w:t>www.foodpolitics.com</w:t>
        </w:r>
      </w:hyperlink>
    </w:p>
    <w:p w14:paraId="678982B6" w14:textId="247B90B6" w:rsidR="004D1391" w:rsidRDefault="004D1391" w:rsidP="004D1391">
      <w:pPr>
        <w:rPr>
          <w:rStyle w:val="Hyperlink"/>
        </w:rPr>
      </w:pPr>
      <w:r>
        <w:t xml:space="preserve">Mark Bittman, </w:t>
      </w:r>
      <w:hyperlink r:id="rId12" w:history="1">
        <w:r w:rsidRPr="00977B9D">
          <w:rPr>
            <w:rStyle w:val="Hyperlink"/>
          </w:rPr>
          <w:t>www.markbittman.com</w:t>
        </w:r>
      </w:hyperlink>
    </w:p>
    <w:p w14:paraId="56D0CEED" w14:textId="2C047755" w:rsidR="00760D00" w:rsidRDefault="00760D00" w:rsidP="00760D00">
      <w:pPr>
        <w:pStyle w:val="Header"/>
        <w:tabs>
          <w:tab w:val="clear" w:pos="4680"/>
          <w:tab w:val="clear" w:pos="9360"/>
        </w:tabs>
      </w:pPr>
      <w:r>
        <w:t xml:space="preserve">Food and Brand Lab  </w:t>
      </w:r>
      <w:hyperlink r:id="rId13" w:history="1">
        <w:r w:rsidRPr="00EB3641">
          <w:rPr>
            <w:rStyle w:val="Hyperlink"/>
          </w:rPr>
          <w:t>www.foodandbrandlab.cornell.edu</w:t>
        </w:r>
      </w:hyperlink>
    </w:p>
    <w:p w14:paraId="40ED1D03" w14:textId="77777777" w:rsidR="004D1391" w:rsidRDefault="004D1391" w:rsidP="00C65C39">
      <w:r>
        <w:t xml:space="preserve">T. Colin Campbell, </w:t>
      </w:r>
      <w:r>
        <w:rPr>
          <w:i/>
        </w:rPr>
        <w:t xml:space="preserve">The China Study Site: </w:t>
      </w:r>
      <w:hyperlink r:id="rId14" w:history="1">
        <w:r w:rsidRPr="00977B9D">
          <w:rPr>
            <w:rStyle w:val="Hyperlink"/>
          </w:rPr>
          <w:t>http://www.thechinastudy.com/</w:t>
        </w:r>
      </w:hyperlink>
    </w:p>
    <w:p w14:paraId="637EE091" w14:textId="77777777" w:rsidR="00C65C39" w:rsidRPr="00C65C39" w:rsidRDefault="00C65C39" w:rsidP="00C65C39">
      <w:r w:rsidRPr="00C65C39">
        <w:t xml:space="preserve">David Kaplan, </w:t>
      </w:r>
      <w:r w:rsidRPr="00C65C39">
        <w:rPr>
          <w:i/>
        </w:rPr>
        <w:t xml:space="preserve">The Philosophy of Food Project </w:t>
      </w:r>
      <w:hyperlink r:id="rId15" w:history="1">
        <w:r w:rsidRPr="00C65C39">
          <w:rPr>
            <w:rStyle w:val="Hyperlink"/>
          </w:rPr>
          <w:t>http://www.food.unt.edu/</w:t>
        </w:r>
      </w:hyperlink>
    </w:p>
    <w:p w14:paraId="157A0AC5" w14:textId="77777777" w:rsidR="004D1391" w:rsidRDefault="004D1391"/>
    <w:p w14:paraId="05FBF738" w14:textId="77777777" w:rsidR="00E57CB5" w:rsidRDefault="00E57CB5" w:rsidP="00C65C39">
      <w:pPr>
        <w:pStyle w:val="Heading1"/>
        <w:rPr>
          <w:u w:val="single"/>
        </w:rPr>
      </w:pPr>
    </w:p>
    <w:p w14:paraId="2E47D60B" w14:textId="77777777" w:rsidR="00C65C39" w:rsidRPr="000459DA" w:rsidRDefault="00C65C39" w:rsidP="00C65C39">
      <w:pPr>
        <w:pStyle w:val="Heading1"/>
        <w:rPr>
          <w:u w:val="single"/>
        </w:rPr>
      </w:pPr>
      <w:r w:rsidRPr="000459DA">
        <w:rPr>
          <w:u w:val="single"/>
        </w:rPr>
        <w:t xml:space="preserve">Requirements for the Course </w:t>
      </w:r>
    </w:p>
    <w:p w14:paraId="14EB2E67" w14:textId="77777777" w:rsidR="000459DA" w:rsidRDefault="000459DA" w:rsidP="000459DA"/>
    <w:p w14:paraId="1D5FE70F" w14:textId="77777777" w:rsidR="000459DA" w:rsidRPr="000459DA" w:rsidRDefault="000459DA" w:rsidP="000459DA">
      <w:r w:rsidRPr="000459DA">
        <w:t xml:space="preserve">→ </w:t>
      </w:r>
      <w:r w:rsidRPr="00EB511C">
        <w:rPr>
          <w:u w:val="single"/>
        </w:rPr>
        <w:t>Readings</w:t>
      </w:r>
    </w:p>
    <w:p w14:paraId="032FE26D" w14:textId="7CB81841" w:rsidR="000459DA" w:rsidRPr="000459DA" w:rsidRDefault="000459DA" w:rsidP="000459DA">
      <w:pPr>
        <w:ind w:left="720"/>
      </w:pPr>
      <w:r w:rsidRPr="000459DA">
        <w:t xml:space="preserve">Daily assignments. </w:t>
      </w:r>
      <w:r>
        <w:t xml:space="preserve">Some of these </w:t>
      </w:r>
      <w:r w:rsidRPr="000459DA">
        <w:t xml:space="preserve">texts </w:t>
      </w:r>
      <w:r w:rsidR="002B2C35">
        <w:t xml:space="preserve">are </w:t>
      </w:r>
      <w:r>
        <w:t xml:space="preserve">quite </w:t>
      </w:r>
      <w:r w:rsidR="002B2C35">
        <w:t xml:space="preserve">complicated, especially if this is your first exposure to philosophy, so you should budget time to </w:t>
      </w:r>
      <w:r>
        <w:t xml:space="preserve">read </w:t>
      </w:r>
      <w:r w:rsidR="002B2C35">
        <w:t xml:space="preserve">them </w:t>
      </w:r>
      <w:r w:rsidRPr="000459DA">
        <w:t>at least twice for full understanding.</w:t>
      </w:r>
    </w:p>
    <w:p w14:paraId="5F0E1702" w14:textId="77777777" w:rsidR="000459DA" w:rsidRPr="000459DA" w:rsidRDefault="000459DA" w:rsidP="000459DA"/>
    <w:p w14:paraId="3A959666" w14:textId="3262CFD7" w:rsidR="00EB511C" w:rsidRDefault="00EB511C" w:rsidP="00EB511C">
      <w:r w:rsidRPr="000459DA">
        <w:t xml:space="preserve">→ </w:t>
      </w:r>
      <w:r w:rsidR="005F7718">
        <w:rPr>
          <w:u w:val="single"/>
        </w:rPr>
        <w:t>Eight</w:t>
      </w:r>
      <w:r w:rsidRPr="00EB511C">
        <w:rPr>
          <w:u w:val="single"/>
        </w:rPr>
        <w:t xml:space="preserve"> reading quizzes</w:t>
      </w:r>
      <w:r>
        <w:t xml:space="preserve"> (5 questions multiple choice or short answer questions)</w:t>
      </w:r>
    </w:p>
    <w:p w14:paraId="17B79C67" w14:textId="77777777" w:rsidR="00EB511C" w:rsidRPr="000459DA" w:rsidRDefault="00EB511C" w:rsidP="00EB511C"/>
    <w:p w14:paraId="79F7CA9F" w14:textId="31722BCF" w:rsidR="00EB511C" w:rsidRPr="000459DA" w:rsidRDefault="00EB511C" w:rsidP="00EB511C">
      <w:pPr>
        <w:ind w:left="720"/>
      </w:pPr>
      <w:r w:rsidRPr="000459DA">
        <w:t xml:space="preserve">Each quiz will contain five multiple-choice or short answer questions, and you’ll have </w:t>
      </w:r>
      <w:r w:rsidR="00E57CB5">
        <w:t>5</w:t>
      </w:r>
      <w:r w:rsidRPr="000459DA">
        <w:t xml:space="preserve"> minutes to complete it.  It will cover the </w:t>
      </w:r>
      <w:r w:rsidRPr="000459DA">
        <w:rPr>
          <w:i/>
        </w:rPr>
        <w:t>required</w:t>
      </w:r>
      <w:r w:rsidRPr="000459DA">
        <w:t xml:space="preserve"> readings and the lectures we’ve had since the last quiz (including the required readings assigned for the day of the quiz), and should be </w:t>
      </w:r>
      <w:r>
        <w:t xml:space="preserve">extremely </w:t>
      </w:r>
      <w:r w:rsidRPr="000459DA">
        <w:t xml:space="preserve">easy if you’ve kept up with the reading.  No makeups for quizzes, but </w:t>
      </w:r>
      <w:r w:rsidRPr="002B2C35">
        <w:t>we’ll throw out the lowest grade</w:t>
      </w:r>
      <w:r w:rsidRPr="000459DA">
        <w:t xml:space="preserve"> so don’t worry if you miss (or bomb) one of them.  Quizzes will be </w:t>
      </w:r>
      <w:r w:rsidR="002B2C35">
        <w:t xml:space="preserve">popped, </w:t>
      </w:r>
      <w:r>
        <w:t>not announced</w:t>
      </w:r>
      <w:r w:rsidRPr="000459DA">
        <w:t>.</w:t>
      </w:r>
    </w:p>
    <w:p w14:paraId="3225203C" w14:textId="77777777" w:rsidR="00EB511C" w:rsidRDefault="00EB511C" w:rsidP="00EB511C">
      <w:pPr>
        <w:rPr>
          <w:u w:val="single"/>
        </w:rPr>
      </w:pPr>
    </w:p>
    <w:p w14:paraId="55527BFB" w14:textId="256964FD" w:rsidR="00EB511C" w:rsidRPr="00EB511C" w:rsidRDefault="00EB511C" w:rsidP="00EB511C">
      <w:pPr>
        <w:rPr>
          <w:u w:val="single"/>
        </w:rPr>
      </w:pPr>
      <w:r w:rsidRPr="00EB511C">
        <w:t xml:space="preserve">→ </w:t>
      </w:r>
      <w:r>
        <w:rPr>
          <w:u w:val="single"/>
        </w:rPr>
        <w:t>Two</w:t>
      </w:r>
      <w:r w:rsidR="00AE5AF7">
        <w:rPr>
          <w:u w:val="single"/>
        </w:rPr>
        <w:t xml:space="preserve"> medium-sized papers (4</w:t>
      </w:r>
      <w:r w:rsidRPr="00EB511C">
        <w:rPr>
          <w:u w:val="single"/>
        </w:rPr>
        <w:t xml:space="preserve"> pages).  </w:t>
      </w:r>
    </w:p>
    <w:p w14:paraId="586B3262" w14:textId="77777777" w:rsidR="00EB511C" w:rsidRPr="000459DA" w:rsidRDefault="00EB511C" w:rsidP="00EB511C">
      <w:pPr>
        <w:rPr>
          <w:b/>
          <w:u w:val="single"/>
        </w:rPr>
      </w:pPr>
    </w:p>
    <w:p w14:paraId="2378D084" w14:textId="77777777" w:rsidR="000459DA" w:rsidRPr="000459DA" w:rsidRDefault="000459DA" w:rsidP="00E57CB5">
      <w:pPr>
        <w:ind w:left="720"/>
      </w:pPr>
      <w:r w:rsidRPr="000459DA">
        <w:rPr>
          <w:b/>
        </w:rPr>
        <w:t xml:space="preserve">Topics: </w:t>
      </w:r>
      <w:r w:rsidR="00EB511C">
        <w:rPr>
          <w:b/>
        </w:rPr>
        <w:t xml:space="preserve"> </w:t>
      </w:r>
      <w:r w:rsidRPr="000459DA">
        <w:t xml:space="preserve">Sample paper topics will be distributed, though you are also free to develop your own (feel free to email </w:t>
      </w:r>
      <w:r w:rsidR="00E57CB5">
        <w:t xml:space="preserve">us </w:t>
      </w:r>
      <w:r w:rsidRPr="000459DA">
        <w:t>your ideas as you have them, or catch</w:t>
      </w:r>
      <w:r w:rsidR="00E57CB5">
        <w:t xml:space="preserve"> us</w:t>
      </w:r>
      <w:r w:rsidRPr="000459DA">
        <w:t xml:space="preserve"> after class).</w:t>
      </w:r>
    </w:p>
    <w:p w14:paraId="6CE4158B" w14:textId="77777777" w:rsidR="000459DA" w:rsidRPr="000459DA" w:rsidRDefault="000459DA" w:rsidP="00E57CB5">
      <w:pPr>
        <w:ind w:left="720"/>
        <w:rPr>
          <w:b/>
        </w:rPr>
      </w:pPr>
    </w:p>
    <w:p w14:paraId="051B5B2D" w14:textId="05DE1A3A" w:rsidR="000459DA" w:rsidRPr="000459DA" w:rsidRDefault="000459DA" w:rsidP="00E57CB5">
      <w:pPr>
        <w:ind w:left="720"/>
      </w:pPr>
      <w:r w:rsidRPr="000459DA">
        <w:rPr>
          <w:b/>
        </w:rPr>
        <w:t>Format:</w:t>
      </w:r>
      <w:r w:rsidRPr="000459DA">
        <w:t xml:space="preserve"> 1-inch margins all around, </w:t>
      </w:r>
      <w:r w:rsidR="00DD0BC8">
        <w:t xml:space="preserve">double-spaced, </w:t>
      </w:r>
      <w:r w:rsidRPr="000459DA">
        <w:t>12-point Times New Roman or equivalent.</w:t>
      </w:r>
    </w:p>
    <w:p w14:paraId="0585938F" w14:textId="77777777" w:rsidR="000459DA" w:rsidRPr="000459DA" w:rsidRDefault="000459DA" w:rsidP="00E57CB5">
      <w:pPr>
        <w:ind w:left="720"/>
        <w:rPr>
          <w:b/>
        </w:rPr>
      </w:pPr>
    </w:p>
    <w:p w14:paraId="707A8FFD" w14:textId="29629597" w:rsidR="000459DA" w:rsidRPr="000459DA" w:rsidRDefault="000459DA" w:rsidP="00E57CB5">
      <w:pPr>
        <w:ind w:left="720"/>
      </w:pPr>
      <w:r w:rsidRPr="000459DA">
        <w:rPr>
          <w:b/>
        </w:rPr>
        <w:t>Style guidelines</w:t>
      </w:r>
      <w:r w:rsidRPr="000459DA">
        <w:t xml:space="preserve">: On writing a philosophy paper, there is no better guide than that of (Cornell alum) James Pryor.  </w:t>
      </w:r>
      <w:r w:rsidRPr="000459DA">
        <w:rPr>
          <w:i/>
        </w:rPr>
        <w:t>Please</w:t>
      </w:r>
      <w:r w:rsidRPr="000459DA">
        <w:t xml:space="preserve"> use it if you haven't written much philosophy before.  In grading papers,</w:t>
      </w:r>
      <w:r w:rsidR="00EB511C">
        <w:t xml:space="preserve"> we</w:t>
      </w:r>
      <w:r w:rsidRPr="000459DA">
        <w:t xml:space="preserve"> will </w:t>
      </w:r>
      <w:r w:rsidRPr="000459DA">
        <w:rPr>
          <w:i/>
        </w:rPr>
        <w:t>assume</w:t>
      </w:r>
      <w:r w:rsidRPr="000459DA">
        <w:t xml:space="preserve"> that you have read Pryor.</w:t>
      </w:r>
      <w:r w:rsidR="00EB511C">
        <w:t xml:space="preserve">  In peer reviewing papers, you should assume that your peer has read Pryor.</w:t>
      </w:r>
      <w:r w:rsidR="00713E99">
        <w:t xml:space="preserve"> Here’s a </w:t>
      </w:r>
      <w:hyperlink r:id="rId16" w:history="1">
        <w:r w:rsidR="00713E99" w:rsidRPr="00713E99">
          <w:rPr>
            <w:rStyle w:val="Hyperlink"/>
          </w:rPr>
          <w:t>link</w:t>
        </w:r>
      </w:hyperlink>
      <w:r w:rsidR="00713E99">
        <w:t>.</w:t>
      </w:r>
    </w:p>
    <w:p w14:paraId="28F2E236" w14:textId="77777777" w:rsidR="000459DA" w:rsidRPr="000459DA" w:rsidRDefault="000459DA" w:rsidP="00E57CB5">
      <w:pPr>
        <w:ind w:left="720"/>
        <w:rPr>
          <w:b/>
        </w:rPr>
      </w:pPr>
    </w:p>
    <w:p w14:paraId="08DCEA7E" w14:textId="77777777" w:rsidR="000459DA" w:rsidRPr="000459DA" w:rsidRDefault="000459DA" w:rsidP="00E57CB5">
      <w:pPr>
        <w:ind w:left="720"/>
      </w:pPr>
      <w:r w:rsidRPr="000459DA">
        <w:rPr>
          <w:b/>
        </w:rPr>
        <w:t>Extensions</w:t>
      </w:r>
      <w:r w:rsidRPr="000459DA">
        <w:t xml:space="preserve">: Granted, but only for really good reasons (illness requires a physician’s note). Please don’t ask for an extension without a </w:t>
      </w:r>
      <w:r w:rsidR="002A3C9C">
        <w:t>compelling</w:t>
      </w:r>
      <w:r w:rsidRPr="000459DA">
        <w:t xml:space="preserve"> reason; consult the Cornell student handbook for guidelines.</w:t>
      </w:r>
    </w:p>
    <w:p w14:paraId="1E1C9215" w14:textId="77777777" w:rsidR="000459DA" w:rsidRPr="000459DA" w:rsidRDefault="000459DA" w:rsidP="00E57CB5">
      <w:pPr>
        <w:ind w:left="720"/>
        <w:rPr>
          <w:b/>
        </w:rPr>
      </w:pPr>
    </w:p>
    <w:p w14:paraId="491CECD8" w14:textId="77777777" w:rsidR="000459DA" w:rsidRPr="000459DA" w:rsidRDefault="000459DA" w:rsidP="00E57CB5">
      <w:pPr>
        <w:ind w:left="720"/>
      </w:pPr>
      <w:r w:rsidRPr="000459DA">
        <w:rPr>
          <w:b/>
        </w:rPr>
        <w:t>Late papers</w:t>
      </w:r>
      <w:r w:rsidRPr="000459DA">
        <w:t xml:space="preserve">: Without an extension, one full letter grade lower. No papers accepted more than </w:t>
      </w:r>
      <w:r w:rsidR="002A3C9C">
        <w:t xml:space="preserve">a </w:t>
      </w:r>
      <w:r w:rsidRPr="000459DA">
        <w:t>week after due date without an extension.</w:t>
      </w:r>
    </w:p>
    <w:p w14:paraId="75B703AA" w14:textId="77777777" w:rsidR="000459DA" w:rsidRPr="000459DA" w:rsidRDefault="000459DA" w:rsidP="00E57CB5">
      <w:pPr>
        <w:ind w:left="720"/>
        <w:rPr>
          <w:b/>
        </w:rPr>
      </w:pPr>
    </w:p>
    <w:p w14:paraId="091491DD" w14:textId="77777777" w:rsidR="000459DA" w:rsidRDefault="000459DA" w:rsidP="00E57CB5">
      <w:pPr>
        <w:ind w:left="720"/>
      </w:pPr>
      <w:r w:rsidRPr="000459DA">
        <w:rPr>
          <w:b/>
        </w:rPr>
        <w:t xml:space="preserve">Sources:  </w:t>
      </w:r>
      <w:r w:rsidRPr="000459DA">
        <w:t xml:space="preserve">Papers should adhere to some consistent practice of footnoting and citation (Chicago, MLA, Harvard, etc.).  </w:t>
      </w:r>
      <w:r w:rsidR="00EB511C">
        <w:t>We</w:t>
      </w:r>
      <w:r w:rsidRPr="000459DA">
        <w:t xml:space="preserve"> prefer Chicago (most philosophers use this) but don't really mind which one you use as long as you are consistent.  </w:t>
      </w:r>
    </w:p>
    <w:p w14:paraId="752C7D8F" w14:textId="77777777" w:rsidR="00EB511C" w:rsidRPr="000459DA" w:rsidRDefault="00EB511C" w:rsidP="00E57CB5">
      <w:pPr>
        <w:ind w:left="720"/>
        <w:rPr>
          <w:b/>
        </w:rPr>
      </w:pPr>
    </w:p>
    <w:p w14:paraId="2D706CE1" w14:textId="7E8F460F" w:rsidR="00EB511C" w:rsidRPr="00EB511C" w:rsidRDefault="000459DA" w:rsidP="00BA78AE">
      <w:pPr>
        <w:ind w:left="720"/>
      </w:pPr>
      <w:r w:rsidRPr="000459DA">
        <w:rPr>
          <w:b/>
        </w:rPr>
        <w:lastRenderedPageBreak/>
        <w:t xml:space="preserve">Plagiarism: </w:t>
      </w:r>
      <w:hyperlink r:id="rId17" w:history="1">
        <w:r w:rsidRPr="000459DA">
          <w:rPr>
            <w:rStyle w:val="Hyperlink"/>
          </w:rPr>
          <w:t>http://cuinfo.cornell.edu/Academic/AIC.html</w:t>
        </w:r>
      </w:hyperlink>
      <w:r w:rsidRPr="000459DA">
        <w:t xml:space="preserve"> has details.  Statement from the Administration: “Plagiarism, or academic theft, is passing off someone else’s work as your own.  Regardless of your background, you are responsible for not plagiarizing… Plagiarism will be prosecuted; it can affect your permanent record.”  We will run the papers for the course through Turnitin.</w:t>
      </w:r>
      <w:r w:rsidR="00EB511C" w:rsidRPr="00EB511C">
        <w:t xml:space="preserve"> </w:t>
      </w:r>
      <w:r w:rsidR="00EB511C">
        <w:t xml:space="preserve"> </w:t>
      </w:r>
      <w:r w:rsidR="00EB511C">
        <w:rPr>
          <w:i/>
        </w:rPr>
        <w:t xml:space="preserve">Please note: </w:t>
      </w:r>
      <w:r w:rsidR="00EB511C" w:rsidRPr="00BA78AE">
        <w:rPr>
          <w:i/>
        </w:rPr>
        <w:t>if you loosely paraphrase or take the main gist of a thought from someone else, you need to</w:t>
      </w:r>
      <w:r w:rsidR="002A3C9C" w:rsidRPr="00BA78AE">
        <w:rPr>
          <w:i/>
        </w:rPr>
        <w:t xml:space="preserve"> say that in a note, and provide the reference.</w:t>
      </w:r>
      <w:r w:rsidR="002A3C9C">
        <w:t xml:space="preserve">  This includes websites, Wikipedia, sparknotes, etc.  </w:t>
      </w:r>
      <w:r w:rsidR="002A3C9C" w:rsidRPr="00BA78AE">
        <w:rPr>
          <w:b/>
        </w:rPr>
        <w:t>When in doubt, cite.</w:t>
      </w:r>
    </w:p>
    <w:p w14:paraId="4D0DC9E8" w14:textId="77777777" w:rsidR="000459DA" w:rsidRDefault="000459DA" w:rsidP="000459DA">
      <w:pPr>
        <w:rPr>
          <w:b/>
          <w:u w:val="single"/>
        </w:rPr>
      </w:pPr>
    </w:p>
    <w:p w14:paraId="25079EC7" w14:textId="77777777" w:rsidR="00EB511C" w:rsidRPr="00E57CB5" w:rsidRDefault="00EB511C" w:rsidP="000459DA">
      <w:pPr>
        <w:rPr>
          <w:u w:val="single"/>
        </w:rPr>
      </w:pPr>
      <w:r w:rsidRPr="00E57CB5">
        <w:t>→</w:t>
      </w:r>
      <w:r w:rsidRPr="00E57CB5">
        <w:rPr>
          <w:u w:val="single"/>
        </w:rPr>
        <w:t>Peer reviews on rough drafts</w:t>
      </w:r>
    </w:p>
    <w:p w14:paraId="3062F570" w14:textId="77777777" w:rsidR="00EB511C" w:rsidRDefault="00EB511C" w:rsidP="000459DA"/>
    <w:p w14:paraId="5F6E858E" w14:textId="1124BBFA" w:rsidR="00EB511C" w:rsidRPr="00EB511C" w:rsidRDefault="00EB511C" w:rsidP="000459DA">
      <w:r>
        <w:t>For each of the two papers, students will be asked to review a classmate’s rough draft</w:t>
      </w:r>
      <w:r w:rsidR="00E57CB5">
        <w:t xml:space="preserve"> (using the peer review suite on </w:t>
      </w:r>
      <w:r w:rsidR="00E57CB5" w:rsidRPr="00AE5AF7">
        <w:t>Bb</w:t>
      </w:r>
      <w:r w:rsidR="005F7718" w:rsidRPr="00AE5AF7">
        <w:t xml:space="preserve"> as well as a rubric that we will provide</w:t>
      </w:r>
      <w:r w:rsidR="00E57CB5" w:rsidRPr="00AE5AF7">
        <w:t>)</w:t>
      </w:r>
      <w:r w:rsidRPr="00AE5AF7">
        <w:t>.</w:t>
      </w:r>
      <w:r>
        <w:t xml:space="preserve">  Rough drafts will be due </w:t>
      </w:r>
      <w:r>
        <w:rPr>
          <w:i/>
        </w:rPr>
        <w:t>two weeks before the final draft deadline</w:t>
      </w:r>
      <w:r>
        <w:t xml:space="preserve">.  Peer reviews will be due </w:t>
      </w:r>
      <w:r>
        <w:rPr>
          <w:i/>
        </w:rPr>
        <w:t>one week before the final draft deadline</w:t>
      </w:r>
      <w:r>
        <w:t>.</w:t>
      </w:r>
    </w:p>
    <w:p w14:paraId="2E067772" w14:textId="77777777" w:rsidR="00EB511C" w:rsidRDefault="00EB511C" w:rsidP="000459DA">
      <w:pPr>
        <w:rPr>
          <w:b/>
          <w:u w:val="single"/>
        </w:rPr>
      </w:pPr>
    </w:p>
    <w:p w14:paraId="4921289B" w14:textId="77777777" w:rsidR="000459DA" w:rsidRPr="000459DA" w:rsidRDefault="000459DA" w:rsidP="000459DA">
      <w:pPr>
        <w:rPr>
          <w:b/>
          <w:u w:val="single"/>
        </w:rPr>
      </w:pPr>
      <w:r w:rsidRPr="000459DA">
        <w:rPr>
          <w:b/>
          <w:u w:val="single"/>
        </w:rPr>
        <w:t>Section</w:t>
      </w:r>
    </w:p>
    <w:p w14:paraId="181F9422" w14:textId="77777777" w:rsidR="000459DA" w:rsidRPr="000459DA" w:rsidRDefault="000459DA" w:rsidP="000459DA">
      <w:pPr>
        <w:rPr>
          <w:b/>
          <w:u w:val="single"/>
        </w:rPr>
      </w:pPr>
    </w:p>
    <w:p w14:paraId="43D9F269" w14:textId="1C7C7D52" w:rsidR="000459DA" w:rsidRDefault="000459DA" w:rsidP="000459DA">
      <w:r w:rsidRPr="000459DA">
        <w:t xml:space="preserve">There </w:t>
      </w:r>
      <w:r w:rsidR="00E57CB5">
        <w:t xml:space="preserve">is </w:t>
      </w:r>
      <w:r w:rsidR="00DA6D1C">
        <w:t xml:space="preserve">an </w:t>
      </w:r>
      <w:r w:rsidR="00EB511C">
        <w:t xml:space="preserve">evening </w:t>
      </w:r>
      <w:r w:rsidRPr="000459DA">
        <w:t xml:space="preserve">section </w:t>
      </w:r>
      <w:r w:rsidR="00DA6D1C">
        <w:rPr>
          <w:i/>
        </w:rPr>
        <w:t xml:space="preserve">every other week </w:t>
      </w:r>
      <w:r w:rsidR="00E57CB5">
        <w:t xml:space="preserve">on </w:t>
      </w:r>
      <w:r w:rsidR="00DA6D1C">
        <w:t>Monday</w:t>
      </w:r>
      <w:r w:rsidR="00E57CB5">
        <w:t xml:space="preserve"> evenings</w:t>
      </w:r>
      <w:r w:rsidR="00EB511C">
        <w:t xml:space="preserve">.  This </w:t>
      </w:r>
      <w:r w:rsidRPr="000459DA">
        <w:t xml:space="preserve">will </w:t>
      </w:r>
      <w:r w:rsidR="00EB511C">
        <w:t xml:space="preserve">serve </w:t>
      </w:r>
      <w:r w:rsidR="00DA6D1C">
        <w:t xml:space="preserve">primarily </w:t>
      </w:r>
      <w:r w:rsidR="00EB511C">
        <w:t xml:space="preserve">as a venue to show portions of documentaries.  We </w:t>
      </w:r>
      <w:r w:rsidRPr="000459DA">
        <w:t>strongly encourage you to go to section</w:t>
      </w:r>
      <w:r w:rsidR="00DA6D1C">
        <w:t>, but if you don’t you are still responsible for seeing the films that we watch</w:t>
      </w:r>
      <w:r w:rsidRPr="000459DA">
        <w:t xml:space="preserve">.  </w:t>
      </w:r>
    </w:p>
    <w:p w14:paraId="6EE0727A" w14:textId="77777777" w:rsidR="00DA6D1C" w:rsidRDefault="00DA6D1C" w:rsidP="000459DA">
      <w:pPr>
        <w:rPr>
          <w:b/>
          <w:u w:val="single"/>
        </w:rPr>
      </w:pPr>
    </w:p>
    <w:p w14:paraId="6C7C0F3D" w14:textId="77777777" w:rsidR="000459DA" w:rsidRPr="000459DA" w:rsidRDefault="000459DA" w:rsidP="000459DA">
      <w:r w:rsidRPr="000459DA">
        <w:rPr>
          <w:b/>
          <w:u w:val="single"/>
        </w:rPr>
        <w:t>Grading</w:t>
      </w:r>
      <w:r w:rsidR="00EB511C">
        <w:t xml:space="preserve"> (out of 100 points):</w:t>
      </w:r>
    </w:p>
    <w:p w14:paraId="641A4BD9" w14:textId="72D4E217" w:rsidR="00DA6D1C" w:rsidRDefault="00DA6D1C" w:rsidP="000459DA">
      <w:r>
        <w:t>Attendance: 15 points (</w:t>
      </w:r>
      <w:r w:rsidR="00813155">
        <w:t xml:space="preserve">30 class periods, </w:t>
      </w:r>
      <w:r>
        <w:t xml:space="preserve">each class worth </w:t>
      </w:r>
      <w:r w:rsidR="00813155">
        <w:t>.5</w:t>
      </w:r>
      <w:r>
        <w:t xml:space="preserve"> point)</w:t>
      </w:r>
    </w:p>
    <w:p w14:paraId="6E617531" w14:textId="5602F023" w:rsidR="00EB511C" w:rsidRDefault="00DA6D1C" w:rsidP="000459DA">
      <w:r>
        <w:t>First paper: 1</w:t>
      </w:r>
      <w:r w:rsidR="0043407B">
        <w:t>5</w:t>
      </w:r>
      <w:r w:rsidR="00EB511C">
        <w:t xml:space="preserve"> points</w:t>
      </w:r>
    </w:p>
    <w:p w14:paraId="2BD9D782" w14:textId="655E4EC3" w:rsidR="000459DA" w:rsidRPr="000459DA" w:rsidRDefault="00EB511C" w:rsidP="000459DA">
      <w:r>
        <w:t xml:space="preserve">Second paper: </w:t>
      </w:r>
      <w:r w:rsidR="00DA6D1C">
        <w:t>2</w:t>
      </w:r>
      <w:r w:rsidR="0043407B">
        <w:t>5</w:t>
      </w:r>
      <w:r w:rsidR="00DA6D1C">
        <w:t xml:space="preserve"> </w:t>
      </w:r>
      <w:r>
        <w:t>points</w:t>
      </w:r>
    </w:p>
    <w:p w14:paraId="5F2D4FB2" w14:textId="73C66EDA" w:rsidR="00EB511C" w:rsidRDefault="0043407B" w:rsidP="000459DA">
      <w:r>
        <w:t>Peer reviews: 5</w:t>
      </w:r>
      <w:r w:rsidR="00EB511C">
        <w:t xml:space="preserve"> points each</w:t>
      </w:r>
      <w:r>
        <w:t xml:space="preserve"> (5 x 2</w:t>
      </w:r>
      <w:r w:rsidR="00813155">
        <w:t xml:space="preserve"> = 10 points</w:t>
      </w:r>
      <w:r>
        <w:t>)</w:t>
      </w:r>
    </w:p>
    <w:p w14:paraId="685745B7" w14:textId="33949B4C" w:rsidR="000459DA" w:rsidRPr="000459DA" w:rsidRDefault="002B2C35" w:rsidP="000459DA">
      <w:r>
        <w:t xml:space="preserve">Eight </w:t>
      </w:r>
      <w:r w:rsidR="00DA6D1C">
        <w:t xml:space="preserve">pop </w:t>
      </w:r>
      <w:r w:rsidR="00EB511C">
        <w:t>q</w:t>
      </w:r>
      <w:r w:rsidR="000459DA" w:rsidRPr="000459DA">
        <w:t>uizzes</w:t>
      </w:r>
      <w:r>
        <w:t xml:space="preserve"> (one thrown out)</w:t>
      </w:r>
      <w:r w:rsidR="000459DA" w:rsidRPr="000459DA">
        <w:t xml:space="preserve">: </w:t>
      </w:r>
      <w:r w:rsidR="00EB511C">
        <w:t xml:space="preserve">35 points </w:t>
      </w:r>
      <w:r w:rsidR="000459DA" w:rsidRPr="000459DA">
        <w:t>(5</w:t>
      </w:r>
      <w:r w:rsidR="00EB511C">
        <w:t xml:space="preserve"> points</w:t>
      </w:r>
      <w:r w:rsidR="000459DA" w:rsidRPr="000459DA">
        <w:t xml:space="preserve"> each)</w:t>
      </w:r>
    </w:p>
    <w:p w14:paraId="771A6674" w14:textId="126116A4" w:rsidR="000459DA" w:rsidRPr="000459DA" w:rsidRDefault="000459DA" w:rsidP="00EB511C">
      <w:pPr>
        <w:ind w:left="720"/>
      </w:pPr>
      <w:r w:rsidRPr="000459DA">
        <w:t xml:space="preserve">Note: this means that </w:t>
      </w:r>
      <w:r w:rsidRPr="000459DA">
        <w:rPr>
          <w:b/>
        </w:rPr>
        <w:t>each question on a quiz is worth 1% of your final course grade</w:t>
      </w:r>
      <w:r w:rsidRPr="000459DA">
        <w:t xml:space="preserve">.  Again, at the end of term, </w:t>
      </w:r>
      <w:r w:rsidR="00EB511C">
        <w:t>we</w:t>
      </w:r>
      <w:r w:rsidRPr="000459DA">
        <w:t>’ll throw out your l</w:t>
      </w:r>
      <w:r w:rsidR="002B2C35">
        <w:t>owest grade and count the best seven.</w:t>
      </w:r>
    </w:p>
    <w:p w14:paraId="4AD95C56" w14:textId="22B4B376" w:rsidR="00EB511C" w:rsidRPr="00DA6D1C" w:rsidRDefault="00EB511C">
      <w:pPr>
        <w:rPr>
          <w:b/>
          <w:u w:val="single"/>
        </w:rPr>
      </w:pPr>
    </w:p>
    <w:p w14:paraId="26AF03EE" w14:textId="77777777" w:rsidR="00BA78AE" w:rsidRDefault="00C65C39">
      <w:pPr>
        <w:rPr>
          <w:b/>
          <w:u w:val="single"/>
        </w:rPr>
      </w:pPr>
      <w:r w:rsidRPr="00E57CB5">
        <w:rPr>
          <w:b/>
          <w:u w:val="single"/>
        </w:rPr>
        <w:t>Schedule (</w:t>
      </w:r>
      <w:r w:rsidR="00011FD5">
        <w:rPr>
          <w:b/>
          <w:u w:val="single"/>
        </w:rPr>
        <w:t>subject to revision as we go along…</w:t>
      </w:r>
      <w:r w:rsidRPr="00E57CB5">
        <w:rPr>
          <w:b/>
          <w:u w:val="single"/>
        </w:rPr>
        <w:t>):</w:t>
      </w:r>
      <w:r w:rsidR="003353C0">
        <w:rPr>
          <w:b/>
          <w:u w:val="single"/>
        </w:rPr>
        <w:t xml:space="preserve">  </w:t>
      </w:r>
    </w:p>
    <w:p w14:paraId="5D662E1E" w14:textId="23368B6B" w:rsidR="00C65C39" w:rsidRPr="00E57CB5" w:rsidRDefault="003353C0">
      <w:pPr>
        <w:rPr>
          <w:b/>
          <w:u w:val="single"/>
        </w:rPr>
      </w:pPr>
      <w:r>
        <w:rPr>
          <w:b/>
          <w:u w:val="single"/>
        </w:rPr>
        <w:t>(*) = sessions to be videocaptured</w:t>
      </w:r>
    </w:p>
    <w:p w14:paraId="6016A02A" w14:textId="77777777" w:rsidR="00BE31D4" w:rsidRDefault="00BE31D4"/>
    <w:p w14:paraId="10D0E5FF" w14:textId="04C46576" w:rsidR="00DC6229" w:rsidRDefault="00484945">
      <w:r>
        <w:t>Jan 2</w:t>
      </w:r>
      <w:r w:rsidR="002B2C35">
        <w:t>3</w:t>
      </w:r>
      <w:r w:rsidR="00815390">
        <w:t>: Introductory</w:t>
      </w:r>
    </w:p>
    <w:p w14:paraId="056B44EC" w14:textId="77777777" w:rsidR="002B2C35" w:rsidRDefault="002B2C35" w:rsidP="00020C81">
      <w:pPr>
        <w:pStyle w:val="Heading3"/>
        <w:rPr>
          <w:i w:val="0"/>
        </w:rPr>
      </w:pPr>
    </w:p>
    <w:p w14:paraId="06355937" w14:textId="7E60B4B2" w:rsidR="002B2C35" w:rsidRPr="00D3538E" w:rsidRDefault="00992D81" w:rsidP="002B2C35">
      <w:pPr>
        <w:pStyle w:val="Heading3"/>
        <w:rPr>
          <w:b/>
          <w:i w:val="0"/>
          <w:sz w:val="32"/>
          <w:szCs w:val="32"/>
        </w:rPr>
      </w:pPr>
      <w:r w:rsidRPr="00D3538E">
        <w:rPr>
          <w:b/>
          <w:i w:val="0"/>
          <w:sz w:val="32"/>
          <w:szCs w:val="32"/>
        </w:rPr>
        <w:t xml:space="preserve">Part </w:t>
      </w:r>
      <w:r w:rsidR="00FC2D84" w:rsidRPr="00D3538E">
        <w:rPr>
          <w:b/>
          <w:i w:val="0"/>
          <w:sz w:val="32"/>
          <w:szCs w:val="32"/>
        </w:rPr>
        <w:t>I</w:t>
      </w:r>
      <w:r w:rsidR="002541EF" w:rsidRPr="00D3538E">
        <w:rPr>
          <w:b/>
          <w:i w:val="0"/>
          <w:sz w:val="32"/>
          <w:szCs w:val="32"/>
        </w:rPr>
        <w:t>: Ethics, Om</w:t>
      </w:r>
      <w:r w:rsidR="002B2C35" w:rsidRPr="00D3538E">
        <w:rPr>
          <w:b/>
          <w:i w:val="0"/>
          <w:sz w:val="32"/>
          <w:szCs w:val="32"/>
        </w:rPr>
        <w:t>nivores, and</w:t>
      </w:r>
      <w:r w:rsidRPr="00D3538E">
        <w:rPr>
          <w:b/>
          <w:i w:val="0"/>
          <w:sz w:val="32"/>
          <w:szCs w:val="32"/>
        </w:rPr>
        <w:t xml:space="preserve"> </w:t>
      </w:r>
      <w:r w:rsidR="002B2C35" w:rsidRPr="00D3538E">
        <w:rPr>
          <w:b/>
          <w:i w:val="0"/>
          <w:sz w:val="32"/>
          <w:szCs w:val="32"/>
        </w:rPr>
        <w:t>the Food System</w:t>
      </w:r>
    </w:p>
    <w:p w14:paraId="030025EB" w14:textId="77777777" w:rsidR="002B2C35" w:rsidRDefault="002B2C35" w:rsidP="00020C81">
      <w:pPr>
        <w:pStyle w:val="Heading3"/>
        <w:rPr>
          <w:i w:val="0"/>
        </w:rPr>
      </w:pPr>
    </w:p>
    <w:p w14:paraId="391418B7" w14:textId="625F1B31" w:rsidR="004D1391" w:rsidRPr="002B2C35" w:rsidRDefault="002B2C35" w:rsidP="00020C81">
      <w:pPr>
        <w:pStyle w:val="Heading3"/>
      </w:pPr>
      <w:r>
        <w:rPr>
          <w:i w:val="0"/>
        </w:rPr>
        <w:t>Jan 27</w:t>
      </w:r>
      <w:r w:rsidR="004D1391" w:rsidRPr="00020C81">
        <w:rPr>
          <w:i w:val="0"/>
        </w:rPr>
        <w:t xml:space="preserve">: </w:t>
      </w:r>
      <w:r>
        <w:t>King Corn</w:t>
      </w:r>
    </w:p>
    <w:p w14:paraId="5304FD58" w14:textId="04C31B23" w:rsidR="00F86821" w:rsidRDefault="002B2C35" w:rsidP="00F86821">
      <w:r>
        <w:t>Jan 28</w:t>
      </w:r>
      <w:r w:rsidR="00815390">
        <w:t xml:space="preserve">: </w:t>
      </w:r>
      <w:r w:rsidR="0030725D">
        <w:t>Eating Animals and Animals that Eat</w:t>
      </w:r>
    </w:p>
    <w:p w14:paraId="36D00976" w14:textId="0B6BEFC7" w:rsidR="004D1391" w:rsidRDefault="00F86821" w:rsidP="00F653D6">
      <w:pPr>
        <w:pStyle w:val="ListParagraph"/>
        <w:numPr>
          <w:ilvl w:val="0"/>
          <w:numId w:val="16"/>
        </w:numPr>
      </w:pPr>
      <w:r>
        <w:t xml:space="preserve">Jeff McMahan, </w:t>
      </w:r>
      <w:r w:rsidR="004D1391">
        <w:t>“</w:t>
      </w:r>
      <w:hyperlink r:id="rId18" w:history="1">
        <w:r w:rsidR="004D1391" w:rsidRPr="004D1391">
          <w:rPr>
            <w:rStyle w:val="Hyperlink"/>
          </w:rPr>
          <w:t>The Meat-Eaters</w:t>
        </w:r>
      </w:hyperlink>
      <w:r w:rsidR="004D1391">
        <w:t xml:space="preserve">,” </w:t>
      </w:r>
      <w:r w:rsidR="004D1391">
        <w:rPr>
          <w:i/>
        </w:rPr>
        <w:t xml:space="preserve">NYT </w:t>
      </w:r>
      <w:r w:rsidR="004D1391">
        <w:t>September 19, 2010</w:t>
      </w:r>
    </w:p>
    <w:p w14:paraId="205FE5CF" w14:textId="02014CEE" w:rsidR="0030725D" w:rsidRDefault="0030725D" w:rsidP="0030725D">
      <w:pPr>
        <w:pStyle w:val="ListParagraph"/>
        <w:numPr>
          <w:ilvl w:val="0"/>
          <w:numId w:val="16"/>
        </w:numPr>
      </w:pPr>
      <w:r>
        <w:t>David Foster Wallace,</w:t>
      </w:r>
      <w:r w:rsidRPr="0030725D">
        <w:t xml:space="preserve"> “</w:t>
      </w:r>
      <w:hyperlink r:id="rId19" w:history="1">
        <w:r w:rsidRPr="0030725D">
          <w:rPr>
            <w:rStyle w:val="Hyperlink"/>
          </w:rPr>
          <w:t>Consider the Lobster</w:t>
        </w:r>
      </w:hyperlink>
      <w:r w:rsidRPr="0030725D">
        <w:t xml:space="preserve">,” </w:t>
      </w:r>
      <w:r w:rsidRPr="0030725D">
        <w:rPr>
          <w:i/>
        </w:rPr>
        <w:t>Gourmet</w:t>
      </w:r>
      <w:r w:rsidRPr="0030725D">
        <w:t>, August 2004.</w:t>
      </w:r>
    </w:p>
    <w:p w14:paraId="6607C516" w14:textId="4BF4CFF3" w:rsidR="00474DBC" w:rsidRDefault="002B2C35">
      <w:r>
        <w:t>Jan 30</w:t>
      </w:r>
      <w:r w:rsidR="00815390">
        <w:t xml:space="preserve">: </w:t>
      </w:r>
      <w:r w:rsidR="00F86821" w:rsidRPr="00F86821">
        <w:t>Overview of the food system</w:t>
      </w:r>
      <w:r w:rsidR="0030725D">
        <w:t>, with a focus on corn</w:t>
      </w:r>
    </w:p>
    <w:p w14:paraId="5320D94C" w14:textId="53F9BE5B" w:rsidR="00D5167E" w:rsidRPr="00D5167E" w:rsidRDefault="00D5167E" w:rsidP="00D5167E">
      <w:pPr>
        <w:numPr>
          <w:ilvl w:val="0"/>
          <w:numId w:val="13"/>
        </w:numPr>
        <w:rPr>
          <w:i/>
        </w:rPr>
      </w:pPr>
      <w:r w:rsidRPr="00D5167E">
        <w:t>Michael Pollan,</w:t>
      </w:r>
      <w:r w:rsidRPr="00D5167E">
        <w:rPr>
          <w:i/>
        </w:rPr>
        <w:t xml:space="preserve"> Omnivore’s Dilemma</w:t>
      </w:r>
      <w:r w:rsidR="00BA78AE">
        <w:rPr>
          <w:i/>
        </w:rPr>
        <w:t xml:space="preserve"> </w:t>
      </w:r>
      <w:r w:rsidR="00BA78AE">
        <w:t>(</w:t>
      </w:r>
      <w:r w:rsidR="003B2DDE">
        <w:t xml:space="preserve">MP </w:t>
      </w:r>
      <w:r w:rsidR="00F86821">
        <w:t>1-84</w:t>
      </w:r>
      <w:r w:rsidR="00BA78AE">
        <w:t>)</w:t>
      </w:r>
    </w:p>
    <w:p w14:paraId="6ED84AB5" w14:textId="77777777" w:rsidR="002B2C35" w:rsidRDefault="002B2C35" w:rsidP="002D37D5"/>
    <w:p w14:paraId="2E3D1F90" w14:textId="57DF8771" w:rsidR="002D37D5" w:rsidRPr="009C2B67" w:rsidRDefault="002B2C35" w:rsidP="002D37D5">
      <w:r>
        <w:t>Feb 3</w:t>
      </w:r>
      <w:r w:rsidR="009C2B67">
        <w:t xml:space="preserve">: </w:t>
      </w:r>
      <w:r>
        <w:t>No section</w:t>
      </w:r>
    </w:p>
    <w:p w14:paraId="79F0A0D0" w14:textId="7E89128F" w:rsidR="00D5167E" w:rsidRDefault="002B2C35" w:rsidP="00271B18">
      <w:r>
        <w:t>Feb 4</w:t>
      </w:r>
      <w:r w:rsidR="00E74B51">
        <w:t>:</w:t>
      </w:r>
      <w:r w:rsidR="00A0345C">
        <w:t xml:space="preserve"> </w:t>
      </w:r>
      <w:r w:rsidR="007461DB">
        <w:t xml:space="preserve"> </w:t>
      </w:r>
      <w:r w:rsidR="00011FD5">
        <w:t>Overview continued</w:t>
      </w:r>
    </w:p>
    <w:p w14:paraId="1F565309" w14:textId="26CF823A" w:rsidR="00F86821" w:rsidRDefault="00F86821" w:rsidP="00271B18">
      <w:pPr>
        <w:pStyle w:val="ListParagraph"/>
        <w:numPr>
          <w:ilvl w:val="0"/>
          <w:numId w:val="13"/>
        </w:numPr>
      </w:pPr>
      <w:r>
        <w:t xml:space="preserve">Michael Pollan, </w:t>
      </w:r>
      <w:r>
        <w:rPr>
          <w:i/>
        </w:rPr>
        <w:t>Omnivore’s Dilemma</w:t>
      </w:r>
      <w:r w:rsidR="00BA78AE">
        <w:t xml:space="preserve"> (</w:t>
      </w:r>
      <w:r w:rsidR="003B2DDE">
        <w:t xml:space="preserve">MP </w:t>
      </w:r>
      <w:r>
        <w:t>85-122</w:t>
      </w:r>
      <w:r w:rsidR="00BA78AE">
        <w:t>)</w:t>
      </w:r>
    </w:p>
    <w:p w14:paraId="4DBC4354" w14:textId="4A6E4B28" w:rsidR="00271B18" w:rsidRPr="0030725D" w:rsidRDefault="0030725D" w:rsidP="00271B18">
      <w:pPr>
        <w:pStyle w:val="ListParagraph"/>
        <w:numPr>
          <w:ilvl w:val="0"/>
          <w:numId w:val="13"/>
        </w:numPr>
      </w:pPr>
      <w:r>
        <w:rPr>
          <w:u w:val="single"/>
        </w:rPr>
        <w:lastRenderedPageBreak/>
        <w:t>Recommended</w:t>
      </w:r>
      <w:r>
        <w:t xml:space="preserve">: </w:t>
      </w:r>
      <w:r w:rsidR="00271B18" w:rsidRPr="0030725D">
        <w:t xml:space="preserve">Barbara Kingsolver, “Waiting for Asparagus,” Ch. 2 from </w:t>
      </w:r>
      <w:r w:rsidR="00271B18" w:rsidRPr="0030725D">
        <w:rPr>
          <w:i/>
        </w:rPr>
        <w:t>Animal, Vegetable, Miracle</w:t>
      </w:r>
      <w:r w:rsidR="00904900">
        <w:rPr>
          <w:i/>
        </w:rPr>
        <w:t xml:space="preserve"> </w:t>
      </w:r>
      <w:r w:rsidR="00904900">
        <w:t>(Bb)</w:t>
      </w:r>
    </w:p>
    <w:p w14:paraId="2D2E5DDD" w14:textId="21CEB6C2" w:rsidR="00FC2D84" w:rsidRDefault="002B2C35" w:rsidP="00FC2D84">
      <w:r>
        <w:t>Feb 6:</w:t>
      </w:r>
      <w:r w:rsidR="0030725D">
        <w:t xml:space="preserve"> </w:t>
      </w:r>
      <w:r w:rsidR="00FC2D84">
        <w:t>Overview continued</w:t>
      </w:r>
    </w:p>
    <w:p w14:paraId="2532AC6B" w14:textId="2FA05A9D" w:rsidR="00FC2D84" w:rsidRDefault="00FC2D84" w:rsidP="00FC2D84">
      <w:pPr>
        <w:pStyle w:val="ListParagraph"/>
        <w:numPr>
          <w:ilvl w:val="0"/>
          <w:numId w:val="26"/>
        </w:numPr>
      </w:pPr>
      <w:r w:rsidRPr="00FC2D84">
        <w:t xml:space="preserve">Jonathan Safran Foer, </w:t>
      </w:r>
      <w:r w:rsidR="00BA78AE">
        <w:rPr>
          <w:i/>
        </w:rPr>
        <w:t xml:space="preserve">Eating Animals, </w:t>
      </w:r>
      <w:r w:rsidR="003B2DDE">
        <w:t xml:space="preserve">“Storytelling” </w:t>
      </w:r>
      <w:r w:rsidR="00BA78AE">
        <w:t>(</w:t>
      </w:r>
      <w:r w:rsidR="003B2DDE">
        <w:t xml:space="preserve">JSF </w:t>
      </w:r>
      <w:r w:rsidRPr="00FC2D84">
        <w:t>3-16</w:t>
      </w:r>
      <w:r w:rsidR="00BA78AE">
        <w:t>)</w:t>
      </w:r>
    </w:p>
    <w:p w14:paraId="671F0B6E" w14:textId="2E154589" w:rsidR="0030725D" w:rsidRPr="0030725D" w:rsidRDefault="00FC2D84" w:rsidP="00FC2D84">
      <w:pPr>
        <w:numPr>
          <w:ilvl w:val="0"/>
          <w:numId w:val="26"/>
        </w:numPr>
      </w:pPr>
      <w:r>
        <w:t xml:space="preserve">Jonathan Safran Foer, </w:t>
      </w:r>
      <w:r w:rsidR="00BA78AE">
        <w:rPr>
          <w:i/>
        </w:rPr>
        <w:t xml:space="preserve">Eating Animals, </w:t>
      </w:r>
      <w:r>
        <w:t>“All or N</w:t>
      </w:r>
      <w:r w:rsidR="003B2DDE">
        <w:t>othing or Something Else”</w:t>
      </w:r>
      <w:r w:rsidR="00BA78AE">
        <w:t xml:space="preserve"> (</w:t>
      </w:r>
      <w:r w:rsidR="003B2DDE">
        <w:t xml:space="preserve">JSF </w:t>
      </w:r>
      <w:r>
        <w:t>21-41</w:t>
      </w:r>
      <w:r w:rsidR="00BA78AE">
        <w:t>)</w:t>
      </w:r>
    </w:p>
    <w:p w14:paraId="08807D5F" w14:textId="77777777" w:rsidR="00ED7269" w:rsidRDefault="00ED7269" w:rsidP="004628A1"/>
    <w:p w14:paraId="1CD4C18F" w14:textId="77777777" w:rsidR="00AF06E0" w:rsidRPr="00EF0852" w:rsidRDefault="00AF06E0" w:rsidP="00AF06E0">
      <w:pPr>
        <w:rPr>
          <w:i/>
        </w:rPr>
      </w:pPr>
      <w:r>
        <w:t xml:space="preserve">Feb 10: </w:t>
      </w:r>
      <w:r>
        <w:rPr>
          <w:i/>
        </w:rPr>
        <w:t>Food Inc</w:t>
      </w:r>
    </w:p>
    <w:p w14:paraId="29125C06" w14:textId="646B4EA2" w:rsidR="00AF06E0" w:rsidRPr="00AF06E0" w:rsidRDefault="00AF06E0" w:rsidP="00AF06E0">
      <w:r>
        <w:t xml:space="preserve">Feb 11: </w:t>
      </w:r>
      <w:r w:rsidR="003B2DDE">
        <w:t>Big Food, Big Politics</w:t>
      </w:r>
    </w:p>
    <w:p w14:paraId="40611A30" w14:textId="3CA2B6D7" w:rsidR="00AF06E0" w:rsidRPr="00FC2D84" w:rsidRDefault="00D3538E" w:rsidP="00AF06E0">
      <w:pPr>
        <w:numPr>
          <w:ilvl w:val="0"/>
          <w:numId w:val="20"/>
        </w:numPr>
      </w:pPr>
      <w:r>
        <w:t xml:space="preserve">Marion </w:t>
      </w:r>
      <w:r w:rsidR="00AF06E0">
        <w:t xml:space="preserve">Nestle, </w:t>
      </w:r>
      <w:r w:rsidR="00AF06E0">
        <w:rPr>
          <w:i/>
        </w:rPr>
        <w:t>Food Politics</w:t>
      </w:r>
      <w:r w:rsidR="00AF06E0">
        <w:t>, Ch.4-6</w:t>
      </w:r>
      <w:r w:rsidR="00AF06E0" w:rsidRPr="00FC2D84">
        <w:t xml:space="preserve"> </w:t>
      </w:r>
      <w:r w:rsidR="003B2DDE">
        <w:t xml:space="preserve"> (Bb)</w:t>
      </w:r>
    </w:p>
    <w:p w14:paraId="68366C44" w14:textId="59985117" w:rsidR="00AF06E0" w:rsidRDefault="00AF06E0" w:rsidP="00AF06E0">
      <w:r>
        <w:t>Feb. 13: The Individual in Food Politics</w:t>
      </w:r>
    </w:p>
    <w:p w14:paraId="0AE45BD3" w14:textId="14110036" w:rsidR="00AF06E0" w:rsidRPr="005E40D8" w:rsidRDefault="00AF06E0" w:rsidP="00AF06E0">
      <w:pPr>
        <w:numPr>
          <w:ilvl w:val="0"/>
          <w:numId w:val="20"/>
        </w:numPr>
      </w:pPr>
      <w:r>
        <w:t xml:space="preserve">Nestle, </w:t>
      </w:r>
      <w:r>
        <w:rPr>
          <w:i/>
        </w:rPr>
        <w:t>Food Politics</w:t>
      </w:r>
      <w:r>
        <w:t>, Ch.7</w:t>
      </w:r>
      <w:r w:rsidR="003B2DDE">
        <w:t xml:space="preserve"> (Bb)</w:t>
      </w:r>
    </w:p>
    <w:p w14:paraId="75A36F70" w14:textId="6DDF32DC" w:rsidR="00AF06E0" w:rsidRDefault="00AF06E0" w:rsidP="00AF06E0">
      <w:pPr>
        <w:numPr>
          <w:ilvl w:val="0"/>
          <w:numId w:val="20"/>
        </w:numPr>
      </w:pPr>
      <w:r>
        <w:t xml:space="preserve">Foer, </w:t>
      </w:r>
      <w:r>
        <w:rPr>
          <w:i/>
        </w:rPr>
        <w:t>Eating Animals</w:t>
      </w:r>
      <w:r w:rsidR="00BA78AE">
        <w:t>, “Influence/Speechlessness,” (</w:t>
      </w:r>
      <w:r w:rsidR="003B2DDE">
        <w:t xml:space="preserve">JSF </w:t>
      </w:r>
      <w:r>
        <w:t>117-148</w:t>
      </w:r>
      <w:r w:rsidR="00BA78AE">
        <w:t>)</w:t>
      </w:r>
    </w:p>
    <w:p w14:paraId="51137C94" w14:textId="77777777" w:rsidR="00DB7CC8" w:rsidRDefault="00DB7CC8" w:rsidP="00DB7CC8">
      <w:pPr>
        <w:pStyle w:val="Heading1"/>
      </w:pPr>
    </w:p>
    <w:p w14:paraId="66C50E36" w14:textId="77777777" w:rsidR="001672D1" w:rsidRDefault="001672D1" w:rsidP="00DB7CC8">
      <w:pPr>
        <w:pStyle w:val="Heading1"/>
      </w:pPr>
    </w:p>
    <w:p w14:paraId="08C07F7C" w14:textId="78D31B04" w:rsidR="00DB7CC8" w:rsidRPr="00D3538E" w:rsidRDefault="00813155" w:rsidP="00DB7CC8">
      <w:pPr>
        <w:pStyle w:val="Heading1"/>
        <w:rPr>
          <w:sz w:val="32"/>
          <w:szCs w:val="32"/>
        </w:rPr>
      </w:pPr>
      <w:r>
        <w:rPr>
          <w:sz w:val="32"/>
          <w:szCs w:val="32"/>
        </w:rPr>
        <w:t>Part</w:t>
      </w:r>
      <w:r w:rsidR="00992D81" w:rsidRPr="00D3538E">
        <w:rPr>
          <w:sz w:val="32"/>
          <w:szCs w:val="32"/>
        </w:rPr>
        <w:t xml:space="preserve"> II: Ethical Systems</w:t>
      </w:r>
      <w:r w:rsidR="00D3538E" w:rsidRPr="00D3538E">
        <w:rPr>
          <w:sz w:val="32"/>
          <w:szCs w:val="32"/>
        </w:rPr>
        <w:t xml:space="preserve"> and their</w:t>
      </w:r>
      <w:r w:rsidR="00992D81" w:rsidRPr="00D3538E">
        <w:rPr>
          <w:sz w:val="32"/>
          <w:szCs w:val="32"/>
        </w:rPr>
        <w:t xml:space="preserve"> A</w:t>
      </w:r>
      <w:r w:rsidR="00DB7CC8" w:rsidRPr="00D3538E">
        <w:rPr>
          <w:sz w:val="32"/>
          <w:szCs w:val="32"/>
        </w:rPr>
        <w:t>pplications</w:t>
      </w:r>
      <w:r w:rsidR="00992D81" w:rsidRPr="00D3538E">
        <w:rPr>
          <w:sz w:val="32"/>
          <w:szCs w:val="32"/>
        </w:rPr>
        <w:t xml:space="preserve"> to Animals</w:t>
      </w:r>
    </w:p>
    <w:p w14:paraId="03D4B6C1" w14:textId="77777777" w:rsidR="00DB7CC8" w:rsidRDefault="00DB7CC8" w:rsidP="00B600A8"/>
    <w:p w14:paraId="662ACF88" w14:textId="77777777" w:rsidR="00760D00" w:rsidRPr="00760D00" w:rsidRDefault="00760D00" w:rsidP="00760D00">
      <w:pPr>
        <w:rPr>
          <w:i/>
        </w:rPr>
      </w:pPr>
      <w:r w:rsidRPr="00760D00">
        <w:t>Feb 17: No section, Winter break</w:t>
      </w:r>
    </w:p>
    <w:p w14:paraId="136880D5" w14:textId="16B50C63" w:rsidR="00760D00" w:rsidRPr="00760D00" w:rsidRDefault="00760D00" w:rsidP="00760D00">
      <w:r w:rsidRPr="00760D00">
        <w:t>Feb 18: No class, Winter break</w:t>
      </w:r>
      <w:r w:rsidR="00020621">
        <w:t>, watch Marion Nestle talk (</w:t>
      </w:r>
      <w:hyperlink r:id="rId20" w:history="1">
        <w:r w:rsidR="00020621" w:rsidRPr="00BE31D4">
          <w:rPr>
            <w:rStyle w:val="Hyperlink"/>
          </w:rPr>
          <w:t>videonote link</w:t>
        </w:r>
      </w:hyperlink>
      <w:r w:rsidR="00020621">
        <w:t>)</w:t>
      </w:r>
    </w:p>
    <w:p w14:paraId="211F0470" w14:textId="7B590358" w:rsidR="00CA7A75" w:rsidRDefault="002A09A7" w:rsidP="00CA7A75">
      <w:r>
        <w:t>*</w:t>
      </w:r>
      <w:r w:rsidR="00760D00" w:rsidRPr="00760D00">
        <w:t xml:space="preserve">Feb 20: </w:t>
      </w:r>
      <w:r w:rsidR="00CA7A75">
        <w:t>Consequentialism described</w:t>
      </w:r>
    </w:p>
    <w:p w14:paraId="5978ABBD" w14:textId="4812CB60" w:rsidR="004628A1" w:rsidRPr="00DB7CC8" w:rsidRDefault="00CA7A75" w:rsidP="00B600A8">
      <w:pPr>
        <w:numPr>
          <w:ilvl w:val="0"/>
          <w:numId w:val="20"/>
        </w:numPr>
      </w:pPr>
      <w:r>
        <w:t xml:space="preserve">James Rachels, </w:t>
      </w:r>
      <w:r>
        <w:rPr>
          <w:i/>
        </w:rPr>
        <w:t>Elements of Moral Philosophy</w:t>
      </w:r>
      <w:r>
        <w:t>, chs. 7-8</w:t>
      </w:r>
      <w:r w:rsidRPr="00FC2D84">
        <w:t xml:space="preserve"> </w:t>
      </w:r>
      <w:r w:rsidR="00DB7CC8" w:rsidRPr="00DB7CC8">
        <w:t xml:space="preserve"> </w:t>
      </w:r>
      <w:r w:rsidR="003B2DDE">
        <w:t>(Bb)</w:t>
      </w:r>
    </w:p>
    <w:p w14:paraId="27DA3B81" w14:textId="77777777" w:rsidR="005E40D8" w:rsidRDefault="005E40D8" w:rsidP="005E40D8"/>
    <w:p w14:paraId="471A7532" w14:textId="7FF7E8E4" w:rsidR="00DB7CC8" w:rsidRPr="00DB7CC8" w:rsidRDefault="00DB7CC8" w:rsidP="005E40D8">
      <w:pPr>
        <w:rPr>
          <w:i/>
        </w:rPr>
      </w:pPr>
      <w:r>
        <w:t xml:space="preserve">Feb 24: </w:t>
      </w:r>
      <w:r w:rsidR="00BE31D4">
        <w:rPr>
          <w:i/>
        </w:rPr>
        <w:t>Our Daily Bread</w:t>
      </w:r>
    </w:p>
    <w:p w14:paraId="7B320F0A" w14:textId="20E245E6" w:rsidR="00B600A8" w:rsidRDefault="002A09A7" w:rsidP="00B600A8">
      <w:r>
        <w:t>*</w:t>
      </w:r>
      <w:r w:rsidR="00DB7CC8">
        <w:t>Feb 25</w:t>
      </w:r>
      <w:r w:rsidR="005E40D8">
        <w:t xml:space="preserve">: </w:t>
      </w:r>
      <w:r w:rsidR="00B600A8">
        <w:t>Consequentialism applied</w:t>
      </w:r>
    </w:p>
    <w:p w14:paraId="4A77EB6B" w14:textId="77777777" w:rsidR="00B600A8" w:rsidRPr="005E40D8" w:rsidRDefault="00B600A8" w:rsidP="00B600A8">
      <w:pPr>
        <w:numPr>
          <w:ilvl w:val="0"/>
          <w:numId w:val="20"/>
        </w:numPr>
      </w:pPr>
      <w:r w:rsidRPr="005E40D8">
        <w:t>Alastair Norcross, “Puppies, Pigs and People: Eating Meat and Marginal Cases” (Bb)</w:t>
      </w:r>
    </w:p>
    <w:p w14:paraId="12B941BA" w14:textId="03B480BC" w:rsidR="00B600A8" w:rsidRDefault="00B600A8" w:rsidP="00B600A8">
      <w:pPr>
        <w:pStyle w:val="ListParagraph"/>
        <w:numPr>
          <w:ilvl w:val="0"/>
          <w:numId w:val="20"/>
        </w:numPr>
      </w:pPr>
      <w:r w:rsidRPr="00020621">
        <w:rPr>
          <w:u w:val="single"/>
        </w:rPr>
        <w:t>Recommended</w:t>
      </w:r>
      <w:r w:rsidRPr="00B600A8">
        <w:rPr>
          <w:i/>
        </w:rPr>
        <w:t xml:space="preserve">: </w:t>
      </w:r>
      <w:r w:rsidRPr="005E40D8">
        <w:t>Peter Singer, “</w:t>
      </w:r>
      <w:hyperlink r:id="rId21" w:history="1">
        <w:r w:rsidRPr="005E40D8">
          <w:rPr>
            <w:rStyle w:val="Hyperlink"/>
          </w:rPr>
          <w:t>All Animals are Equal</w:t>
        </w:r>
      </w:hyperlink>
      <w:r w:rsidRPr="005E40D8">
        <w:t>”</w:t>
      </w:r>
      <w:r w:rsidR="003B2DDE">
        <w:t xml:space="preserve"> (online or Bb)</w:t>
      </w:r>
    </w:p>
    <w:p w14:paraId="61EB1EBA" w14:textId="01357778" w:rsidR="00B600A8" w:rsidRDefault="00DB7CC8" w:rsidP="00B600A8">
      <w:r>
        <w:t xml:space="preserve">Feb 27: </w:t>
      </w:r>
      <w:r w:rsidR="00B600A8">
        <w:t>Deontology described</w:t>
      </w:r>
      <w:r w:rsidR="00BE31D4">
        <w:t>: Immanuel Kant</w:t>
      </w:r>
    </w:p>
    <w:p w14:paraId="083EEA83" w14:textId="6DD13F75" w:rsidR="007E2376" w:rsidRPr="007E2376" w:rsidRDefault="007E2376" w:rsidP="007E2376">
      <w:pPr>
        <w:numPr>
          <w:ilvl w:val="0"/>
          <w:numId w:val="10"/>
        </w:numPr>
      </w:pPr>
      <w:r w:rsidRPr="007E2376">
        <w:t>Immanuel Kant, “Rational Beings Alone Have Moral Worth”</w:t>
      </w:r>
      <w:r>
        <w:t xml:space="preserve"> (PP</w:t>
      </w:r>
      <w:r w:rsidRPr="007E2376">
        <w:t>)</w:t>
      </w:r>
    </w:p>
    <w:p w14:paraId="70B75138" w14:textId="0245F2A6" w:rsidR="007E2376" w:rsidRPr="007E2376" w:rsidRDefault="007E2376" w:rsidP="007E2376">
      <w:pPr>
        <w:numPr>
          <w:ilvl w:val="0"/>
          <w:numId w:val="10"/>
        </w:numPr>
      </w:pPr>
      <w:r w:rsidRPr="007E2376">
        <w:t>Holly Wilson, “The Green Kant: Kant’s Treatment of Animals”</w:t>
      </w:r>
      <w:r>
        <w:t xml:space="preserve"> (PP</w:t>
      </w:r>
      <w:r w:rsidRPr="007E2376">
        <w:t>)</w:t>
      </w:r>
    </w:p>
    <w:p w14:paraId="3287C729" w14:textId="44700A05" w:rsidR="00DB7CC8" w:rsidRDefault="00020621" w:rsidP="00020621">
      <w:pPr>
        <w:pStyle w:val="ListParagraph"/>
        <w:numPr>
          <w:ilvl w:val="0"/>
          <w:numId w:val="10"/>
        </w:numPr>
      </w:pPr>
      <w:r w:rsidRPr="00020621">
        <w:rPr>
          <w:u w:val="single"/>
        </w:rPr>
        <w:t>Recommended</w:t>
      </w:r>
      <w:r>
        <w:t xml:space="preserve">: </w:t>
      </w:r>
      <w:r w:rsidR="00B600A8" w:rsidRPr="00020621">
        <w:t>James</w:t>
      </w:r>
      <w:r w:rsidR="00B600A8" w:rsidRPr="00DB7CC8">
        <w:t xml:space="preserve"> Rachels, </w:t>
      </w:r>
      <w:r w:rsidR="00B600A8" w:rsidRPr="00020621">
        <w:rPr>
          <w:i/>
        </w:rPr>
        <w:t>Elements of Moral Philosophy</w:t>
      </w:r>
      <w:r w:rsidR="00B600A8" w:rsidRPr="00DB7CC8">
        <w:t>, chs. 9-10</w:t>
      </w:r>
      <w:r w:rsidR="003B2DDE">
        <w:t xml:space="preserve"> (Bb)</w:t>
      </w:r>
    </w:p>
    <w:p w14:paraId="64230F62" w14:textId="3DA0E621" w:rsidR="00DB7CC8" w:rsidRDefault="00DB7CC8" w:rsidP="005E40D8">
      <w:r>
        <w:tab/>
      </w:r>
    </w:p>
    <w:p w14:paraId="4E31A172" w14:textId="5E1A13D2" w:rsidR="00DB7CC8" w:rsidRPr="00DB7CC8" w:rsidRDefault="00DB7CC8" w:rsidP="00DB7CC8">
      <w:pPr>
        <w:pStyle w:val="Header"/>
        <w:tabs>
          <w:tab w:val="clear" w:pos="4680"/>
          <w:tab w:val="clear" w:pos="9360"/>
        </w:tabs>
      </w:pPr>
      <w:r>
        <w:t xml:space="preserve">March </w:t>
      </w:r>
      <w:r w:rsidR="00F12AC8">
        <w:t>3</w:t>
      </w:r>
      <w:r>
        <w:t>: No section</w:t>
      </w:r>
    </w:p>
    <w:p w14:paraId="70F3501F" w14:textId="002A5B66" w:rsidR="00B600A8" w:rsidRPr="005E40D8" w:rsidRDefault="00DB7CC8" w:rsidP="00B600A8">
      <w:r>
        <w:t xml:space="preserve">March </w:t>
      </w:r>
      <w:r w:rsidR="00F12AC8">
        <w:t>4</w:t>
      </w:r>
      <w:r>
        <w:t xml:space="preserve">:  </w:t>
      </w:r>
      <w:r w:rsidR="00B600A8">
        <w:t>Deontology applied</w:t>
      </w:r>
    </w:p>
    <w:p w14:paraId="4155A32F" w14:textId="49C84396" w:rsidR="00B600A8" w:rsidRPr="00760D00" w:rsidRDefault="00B600A8" w:rsidP="00B600A8">
      <w:pPr>
        <w:pStyle w:val="ListParagraph"/>
        <w:numPr>
          <w:ilvl w:val="0"/>
          <w:numId w:val="20"/>
        </w:numPr>
      </w:pPr>
      <w:r w:rsidRPr="00760D00">
        <w:t>Tom Regan, “The Radical Egalitar</w:t>
      </w:r>
      <w:r w:rsidR="003B2DDE">
        <w:t>ian Case for Animal Rights”  (PP)</w:t>
      </w:r>
    </w:p>
    <w:p w14:paraId="7D1E58BB" w14:textId="0FCD28D4" w:rsidR="00DB7CC8" w:rsidRDefault="00B600A8" w:rsidP="00B600A8">
      <w:pPr>
        <w:numPr>
          <w:ilvl w:val="0"/>
          <w:numId w:val="10"/>
        </w:numPr>
      </w:pPr>
      <w:r w:rsidRPr="00760D00">
        <w:t xml:space="preserve">Mary Anne Warren, “A Critique of Regan’s Animal Rights Theory” </w:t>
      </w:r>
      <w:r w:rsidR="003B2DDE">
        <w:t>(PP)</w:t>
      </w:r>
    </w:p>
    <w:p w14:paraId="5C23F0D3" w14:textId="3839B755" w:rsidR="00DB7CC8" w:rsidRDefault="00F12AC8" w:rsidP="005E40D8">
      <w:r>
        <w:t>March 6</w:t>
      </w:r>
      <w:r w:rsidR="00DB7CC8">
        <w:t>:  Moral vegetarianism</w:t>
      </w:r>
      <w:r w:rsidR="006272D0">
        <w:t>:  a debate</w:t>
      </w:r>
    </w:p>
    <w:p w14:paraId="719A719B" w14:textId="35A558CD" w:rsidR="00DB7CC8" w:rsidRPr="00DB7CC8" w:rsidRDefault="00DB7CC8" w:rsidP="00DB7CC8">
      <w:pPr>
        <w:numPr>
          <w:ilvl w:val="0"/>
          <w:numId w:val="6"/>
        </w:numPr>
      </w:pPr>
      <w:r w:rsidRPr="00DB7CC8">
        <w:t>James Rachels, “The Basic Argument for Vegetarianism”</w:t>
      </w:r>
      <w:r w:rsidR="003B2DDE">
        <w:t xml:space="preserve"> (Bb)</w:t>
      </w:r>
    </w:p>
    <w:p w14:paraId="4D053142" w14:textId="19F3D25C" w:rsidR="00DB7CC8" w:rsidRDefault="00DB7CC8" w:rsidP="00DB7CC8">
      <w:pPr>
        <w:numPr>
          <w:ilvl w:val="0"/>
          <w:numId w:val="6"/>
        </w:numPr>
      </w:pPr>
      <w:r w:rsidRPr="00DB7CC8">
        <w:t>Michael Martin, “</w:t>
      </w:r>
      <w:hyperlink r:id="rId22" w:history="1">
        <w:r w:rsidRPr="00DB7CC8">
          <w:rPr>
            <w:rStyle w:val="Hyperlink"/>
          </w:rPr>
          <w:t>A Critique of Moral Vegetarianism</w:t>
        </w:r>
      </w:hyperlink>
      <w:r w:rsidRPr="00DB7CC8">
        <w:t xml:space="preserve">” </w:t>
      </w:r>
      <w:r w:rsidR="00BE31D4">
        <w:t>(online</w:t>
      </w:r>
      <w:r w:rsidR="00591037">
        <w:t xml:space="preserve"> or Bb</w:t>
      </w:r>
      <w:r w:rsidR="00BE31D4">
        <w:t>)</w:t>
      </w:r>
    </w:p>
    <w:p w14:paraId="562FB0CF" w14:textId="7E9EE297" w:rsidR="009B0178" w:rsidRPr="009B0178" w:rsidRDefault="009B0178" w:rsidP="009B0178">
      <w:pPr>
        <w:rPr>
          <w:color w:val="FF0000"/>
        </w:rPr>
      </w:pPr>
      <w:r w:rsidRPr="009B0178">
        <w:rPr>
          <w:color w:val="FF0000"/>
        </w:rPr>
        <w:t>March 7: Paper 1 First Draft Due</w:t>
      </w:r>
    </w:p>
    <w:p w14:paraId="29BCB8A4" w14:textId="77777777" w:rsidR="00DB7CC8" w:rsidRDefault="00DB7CC8" w:rsidP="00DB7CC8">
      <w:pPr>
        <w:rPr>
          <w:b/>
        </w:rPr>
      </w:pPr>
    </w:p>
    <w:p w14:paraId="65EAF6EC" w14:textId="701508EF" w:rsidR="00DB7CC8" w:rsidRDefault="00F12AC8" w:rsidP="00760D00">
      <w:r>
        <w:t>March 10</w:t>
      </w:r>
      <w:r w:rsidR="00DB7CC8">
        <w:t>:</w:t>
      </w:r>
      <w:r>
        <w:t xml:space="preserve"> </w:t>
      </w:r>
      <w:r w:rsidR="009B0178">
        <w:rPr>
          <w:i/>
        </w:rPr>
        <w:t>American Meat</w:t>
      </w:r>
    </w:p>
    <w:p w14:paraId="409CFE55" w14:textId="7400FA12" w:rsidR="00F12AC8" w:rsidRDefault="00116312" w:rsidP="00F12AC8">
      <w:r>
        <w:t>*</w:t>
      </w:r>
      <w:r w:rsidR="00F12AC8">
        <w:t>March 11: Ethically-acceptable meat</w:t>
      </w:r>
      <w:r w:rsidR="001045B4">
        <w:t>?</w:t>
      </w:r>
    </w:p>
    <w:p w14:paraId="791A5EFA" w14:textId="6FDB7F8B" w:rsidR="00F12AC8" w:rsidRPr="00F12AC8" w:rsidRDefault="00F12AC8" w:rsidP="00F12AC8">
      <w:pPr>
        <w:pStyle w:val="ListParagraph"/>
        <w:numPr>
          <w:ilvl w:val="0"/>
          <w:numId w:val="27"/>
        </w:numPr>
      </w:pPr>
      <w:r w:rsidRPr="00F12AC8">
        <w:t xml:space="preserve">Pollan, </w:t>
      </w:r>
      <w:r w:rsidRPr="003B2DDE">
        <w:rPr>
          <w:i/>
        </w:rPr>
        <w:t>The Omnivore’s Dilemma</w:t>
      </w:r>
      <w:r w:rsidR="003B2DDE">
        <w:t>, Chapter 17 (MP</w:t>
      </w:r>
      <w:r w:rsidRPr="00F12AC8">
        <w:t xml:space="preserve"> 304-333)</w:t>
      </w:r>
    </w:p>
    <w:p w14:paraId="03BAA63E" w14:textId="52B8DAB3" w:rsidR="00F12AC8" w:rsidRPr="00F12AC8" w:rsidRDefault="00F12AC8" w:rsidP="00F12AC8">
      <w:pPr>
        <w:numPr>
          <w:ilvl w:val="0"/>
          <w:numId w:val="1"/>
        </w:numPr>
      </w:pPr>
      <w:r w:rsidRPr="00F12AC8">
        <w:t xml:space="preserve">Singer/Mason: </w:t>
      </w:r>
      <w:r w:rsidRPr="00F12AC8">
        <w:rPr>
          <w:i/>
        </w:rPr>
        <w:t>The Ethics of What We Eat</w:t>
      </w:r>
      <w:r w:rsidRPr="00F12AC8">
        <w:t>, Chapter 17 (pp. 241-269)</w:t>
      </w:r>
      <w:r w:rsidR="003B2DDE">
        <w:t xml:space="preserve"> (Bb)</w:t>
      </w:r>
    </w:p>
    <w:p w14:paraId="2841E9EB" w14:textId="77777777" w:rsidR="00992D81" w:rsidRDefault="00F12AC8" w:rsidP="00992D81">
      <w:r>
        <w:t>March 13:</w:t>
      </w:r>
      <w:r w:rsidR="001672D1">
        <w:t xml:space="preserve"> Catch-up</w:t>
      </w:r>
      <w:r w:rsidR="003E7B88">
        <w:t xml:space="preserve"> </w:t>
      </w:r>
    </w:p>
    <w:p w14:paraId="4BA12AF6" w14:textId="03B79475" w:rsidR="00992D81" w:rsidRDefault="00992D81" w:rsidP="00992D81">
      <w:pPr>
        <w:pStyle w:val="ListParagraph"/>
        <w:numPr>
          <w:ilvl w:val="0"/>
          <w:numId w:val="1"/>
        </w:numPr>
      </w:pPr>
      <w:r w:rsidRPr="00992D81">
        <w:t xml:space="preserve">Haynes, “The Myth of Happy Meat” (Kaplan 161-168, Bb) </w:t>
      </w:r>
    </w:p>
    <w:p w14:paraId="30DE9A1F" w14:textId="6A05FF50" w:rsidR="007C4013" w:rsidRPr="00992D81" w:rsidRDefault="007C4013" w:rsidP="007C4013">
      <w:pPr>
        <w:pStyle w:val="ListParagraph"/>
        <w:numPr>
          <w:ilvl w:val="0"/>
          <w:numId w:val="1"/>
        </w:numPr>
      </w:pPr>
      <w:r w:rsidRPr="007C4013">
        <w:t>Dawkins, “The Science of Animal Suffering” (Bb) (tentative)</w:t>
      </w:r>
    </w:p>
    <w:p w14:paraId="72049D87" w14:textId="4CEDF426" w:rsidR="009B0178" w:rsidRPr="009B0178" w:rsidRDefault="009B0178" w:rsidP="009B0178">
      <w:pPr>
        <w:rPr>
          <w:color w:val="FF0000"/>
        </w:rPr>
      </w:pPr>
      <w:r>
        <w:rPr>
          <w:color w:val="FF0000"/>
        </w:rPr>
        <w:lastRenderedPageBreak/>
        <w:t xml:space="preserve">March 14: </w:t>
      </w:r>
      <w:r w:rsidRPr="009B0178">
        <w:rPr>
          <w:color w:val="FF0000"/>
        </w:rPr>
        <w:t>Paper 1 Peer Review DUE</w:t>
      </w:r>
    </w:p>
    <w:p w14:paraId="77B55B11" w14:textId="77777777" w:rsidR="003E7B88" w:rsidRDefault="003E7B88" w:rsidP="00FC2D84">
      <w:pPr>
        <w:pStyle w:val="Heading1"/>
      </w:pPr>
    </w:p>
    <w:p w14:paraId="7B34F0CF" w14:textId="77777777" w:rsidR="00BE31D4" w:rsidRDefault="00BE31D4" w:rsidP="00FC2D84">
      <w:pPr>
        <w:pStyle w:val="Heading1"/>
      </w:pPr>
    </w:p>
    <w:p w14:paraId="7C1C2F64" w14:textId="200B3646" w:rsidR="00F12AC8" w:rsidRPr="00992D81" w:rsidRDefault="00813155" w:rsidP="00FC2D84">
      <w:pPr>
        <w:pStyle w:val="Heading1"/>
        <w:rPr>
          <w:sz w:val="32"/>
          <w:szCs w:val="32"/>
        </w:rPr>
      </w:pPr>
      <w:r>
        <w:rPr>
          <w:sz w:val="32"/>
          <w:szCs w:val="32"/>
        </w:rPr>
        <w:t>Part</w:t>
      </w:r>
      <w:r w:rsidR="001045B4" w:rsidRPr="00992D81">
        <w:rPr>
          <w:sz w:val="32"/>
          <w:szCs w:val="32"/>
        </w:rPr>
        <w:t xml:space="preserve"> III: </w:t>
      </w:r>
      <w:r w:rsidR="005B2042" w:rsidRPr="00992D81">
        <w:rPr>
          <w:sz w:val="32"/>
          <w:szCs w:val="32"/>
        </w:rPr>
        <w:t xml:space="preserve">The </w:t>
      </w:r>
      <w:r w:rsidR="001045B4" w:rsidRPr="00992D81">
        <w:rPr>
          <w:sz w:val="32"/>
          <w:szCs w:val="32"/>
        </w:rPr>
        <w:t xml:space="preserve">Human </w:t>
      </w:r>
      <w:r w:rsidR="005B2042" w:rsidRPr="00992D81">
        <w:rPr>
          <w:sz w:val="32"/>
          <w:szCs w:val="32"/>
        </w:rPr>
        <w:t>Side: Identity</w:t>
      </w:r>
      <w:r w:rsidR="00992D81">
        <w:rPr>
          <w:sz w:val="32"/>
          <w:szCs w:val="32"/>
        </w:rPr>
        <w:t>, Psychology, Dignity</w:t>
      </w:r>
    </w:p>
    <w:p w14:paraId="2750DA56" w14:textId="77777777" w:rsidR="001045B4" w:rsidRPr="001045B4" w:rsidRDefault="001045B4" w:rsidP="001045B4"/>
    <w:p w14:paraId="09F752F4" w14:textId="703622DE" w:rsidR="001045B4" w:rsidRPr="001045B4" w:rsidRDefault="001045B4" w:rsidP="001045B4">
      <w:r>
        <w:t>March 17: No section</w:t>
      </w:r>
    </w:p>
    <w:p w14:paraId="7B8B646B" w14:textId="2C906F10" w:rsidR="004F437F" w:rsidRPr="004F437F" w:rsidRDefault="00B600A8" w:rsidP="004F437F">
      <w:r w:rsidRPr="00B600A8">
        <w:t>March 18</w:t>
      </w:r>
      <w:r>
        <w:t xml:space="preserve">:  </w:t>
      </w:r>
      <w:r w:rsidR="00D3538E">
        <w:t>Food and Religious Identity</w:t>
      </w:r>
    </w:p>
    <w:p w14:paraId="2D985E80" w14:textId="77777777" w:rsidR="004F437F" w:rsidRPr="004F437F" w:rsidRDefault="004F437F" w:rsidP="004F437F">
      <w:pPr>
        <w:numPr>
          <w:ilvl w:val="0"/>
          <w:numId w:val="24"/>
        </w:numPr>
      </w:pPr>
      <w:r w:rsidRPr="004F437F">
        <w:t>Regan, “Christians are what Christians Eat” (SS)</w:t>
      </w:r>
    </w:p>
    <w:p w14:paraId="496E111E" w14:textId="77777777" w:rsidR="004F437F" w:rsidRPr="004F437F" w:rsidRDefault="004F437F" w:rsidP="004F437F">
      <w:pPr>
        <w:numPr>
          <w:ilvl w:val="0"/>
          <w:numId w:val="24"/>
        </w:numPr>
      </w:pPr>
      <w:r w:rsidRPr="004F437F">
        <w:t>Gaffney, “Eastern Religions and the Eating of Meat” (SS)</w:t>
      </w:r>
    </w:p>
    <w:p w14:paraId="1E9383B7" w14:textId="77777777" w:rsidR="004F437F" w:rsidRPr="004F437F" w:rsidRDefault="004F437F" w:rsidP="004F437F">
      <w:pPr>
        <w:numPr>
          <w:ilvl w:val="0"/>
          <w:numId w:val="24"/>
        </w:numPr>
      </w:pPr>
      <w:r w:rsidRPr="004F437F">
        <w:t>Preece, “Ask your Brother for Forgiveness: Animal respect in Native American traditions” (SS)</w:t>
      </w:r>
    </w:p>
    <w:p w14:paraId="67E4A2BF" w14:textId="058071E5" w:rsidR="001045B4" w:rsidRDefault="002A09A7" w:rsidP="00FC2D84">
      <w:pPr>
        <w:pStyle w:val="Heading1"/>
        <w:rPr>
          <w:b w:val="0"/>
        </w:rPr>
      </w:pPr>
      <w:r>
        <w:rPr>
          <w:b w:val="0"/>
        </w:rPr>
        <w:t>*</w:t>
      </w:r>
      <w:r w:rsidR="001045B4">
        <w:rPr>
          <w:b w:val="0"/>
        </w:rPr>
        <w:t xml:space="preserve">March 20: </w:t>
      </w:r>
      <w:r w:rsidR="00202438">
        <w:rPr>
          <w:b w:val="0"/>
        </w:rPr>
        <w:t xml:space="preserve">Psychology </w:t>
      </w:r>
      <w:r w:rsidR="005B2042">
        <w:rPr>
          <w:b w:val="0"/>
        </w:rPr>
        <w:t>of Eating</w:t>
      </w:r>
    </w:p>
    <w:p w14:paraId="49445C38" w14:textId="7F4ABED3" w:rsidR="001045B4" w:rsidRDefault="005B2042" w:rsidP="00FC2D84">
      <w:pPr>
        <w:pStyle w:val="ListParagraph"/>
        <w:numPr>
          <w:ilvl w:val="0"/>
          <w:numId w:val="28"/>
        </w:numPr>
      </w:pPr>
      <w:r>
        <w:t xml:space="preserve">Brian Wansink, </w:t>
      </w:r>
      <w:r w:rsidR="00202438">
        <w:rPr>
          <w:i/>
        </w:rPr>
        <w:t>Mindless Eating</w:t>
      </w:r>
      <w:r w:rsidR="00202438">
        <w:t xml:space="preserve">, part one (W, chs. 1-5) </w:t>
      </w:r>
    </w:p>
    <w:p w14:paraId="5E929A39" w14:textId="02982C08" w:rsidR="001045B4" w:rsidRDefault="002A09A7" w:rsidP="00FC2D84">
      <w:pPr>
        <w:pStyle w:val="Heading1"/>
        <w:rPr>
          <w:b w:val="0"/>
        </w:rPr>
      </w:pPr>
      <w:r>
        <w:rPr>
          <w:b w:val="0"/>
        </w:rPr>
        <w:t>*</w:t>
      </w:r>
      <w:r w:rsidR="005B2042" w:rsidRPr="005B2042">
        <w:rPr>
          <w:b w:val="0"/>
        </w:rPr>
        <w:t>March 24:</w:t>
      </w:r>
      <w:r w:rsidR="005B2042">
        <w:rPr>
          <w:b w:val="0"/>
        </w:rPr>
        <w:t xml:space="preserve"> </w:t>
      </w:r>
      <w:r w:rsidR="004E69ED" w:rsidRPr="004E69ED">
        <w:rPr>
          <w:b w:val="0"/>
          <w:color w:val="00B050"/>
        </w:rPr>
        <w:t xml:space="preserve">Visit from </w:t>
      </w:r>
      <w:hyperlink r:id="rId23" w:history="1">
        <w:r w:rsidR="004E69ED" w:rsidRPr="004E69ED">
          <w:rPr>
            <w:rStyle w:val="Hyperlink"/>
            <w:b w:val="0"/>
            <w:color w:val="00B050"/>
          </w:rPr>
          <w:t>Brian Wansink</w:t>
        </w:r>
      </w:hyperlink>
      <w:r w:rsidR="004E69ED">
        <w:rPr>
          <w:b w:val="0"/>
        </w:rPr>
        <w:t>:</w:t>
      </w:r>
      <w:r w:rsidR="003B2DDE">
        <w:rPr>
          <w:b w:val="0"/>
        </w:rPr>
        <w:t xml:space="preserve"> </w:t>
      </w:r>
      <w:r w:rsidR="00D3538E">
        <w:rPr>
          <w:b w:val="0"/>
        </w:rPr>
        <w:t>“</w:t>
      </w:r>
      <w:r w:rsidR="004E69ED">
        <w:rPr>
          <w:b w:val="0"/>
        </w:rPr>
        <w:t xml:space="preserve">The </w:t>
      </w:r>
      <w:r w:rsidR="00202438">
        <w:rPr>
          <w:b w:val="0"/>
        </w:rPr>
        <w:t>Psychologies of Eating</w:t>
      </w:r>
      <w:r w:rsidR="00D3538E">
        <w:rPr>
          <w:b w:val="0"/>
        </w:rPr>
        <w:t>”</w:t>
      </w:r>
    </w:p>
    <w:p w14:paraId="5EFE7393" w14:textId="047EDF34" w:rsidR="00202438" w:rsidRPr="00202438" w:rsidRDefault="00202438" w:rsidP="00202438">
      <w:pPr>
        <w:pStyle w:val="ListParagraph"/>
        <w:numPr>
          <w:ilvl w:val="0"/>
          <w:numId w:val="28"/>
        </w:numPr>
      </w:pPr>
      <w:r>
        <w:t xml:space="preserve">Wansink, </w:t>
      </w:r>
      <w:r>
        <w:rPr>
          <w:i/>
        </w:rPr>
        <w:t xml:space="preserve">Mindless Eating </w:t>
      </w:r>
      <w:r w:rsidRPr="00202438">
        <w:t>part two</w:t>
      </w:r>
      <w:r w:rsidRPr="00202438">
        <w:rPr>
          <w:i/>
        </w:rPr>
        <w:t xml:space="preserve"> </w:t>
      </w:r>
      <w:r w:rsidRPr="00202438">
        <w:t>(W, Chs. 6-10)</w:t>
      </w:r>
    </w:p>
    <w:p w14:paraId="7E9E48BC" w14:textId="5BAC5E49" w:rsidR="00116312" w:rsidRPr="00116312" w:rsidRDefault="003E7B88" w:rsidP="004E69ED">
      <w:pPr>
        <w:pStyle w:val="Header"/>
        <w:tabs>
          <w:tab w:val="clear" w:pos="4680"/>
          <w:tab w:val="clear" w:pos="9360"/>
        </w:tabs>
      </w:pPr>
      <w:r>
        <w:t>March 25</w:t>
      </w:r>
      <w:r w:rsidR="00B600A8">
        <w:t xml:space="preserve">: </w:t>
      </w:r>
      <w:r w:rsidR="00116312" w:rsidRPr="00116312">
        <w:t>Feminist Perspectives</w:t>
      </w:r>
    </w:p>
    <w:p w14:paraId="19594D62" w14:textId="526005EB" w:rsidR="00116312" w:rsidRPr="00116312" w:rsidRDefault="00116312" w:rsidP="00116312">
      <w:pPr>
        <w:numPr>
          <w:ilvl w:val="0"/>
          <w:numId w:val="30"/>
        </w:numPr>
      </w:pPr>
      <w:r w:rsidRPr="00116312">
        <w:t xml:space="preserve">Carol J. Adams, </w:t>
      </w:r>
      <w:r w:rsidR="00E930C4">
        <w:t>“</w:t>
      </w:r>
      <w:r w:rsidRPr="00E930C4">
        <w:t>The Sexual Politics of Meat</w:t>
      </w:r>
      <w:r w:rsidR="00E930C4">
        <w:t>” (SS</w:t>
      </w:r>
      <w:r w:rsidRPr="00116312">
        <w:t>)</w:t>
      </w:r>
    </w:p>
    <w:p w14:paraId="11FA7076" w14:textId="77777777" w:rsidR="00116312" w:rsidRDefault="00116312" w:rsidP="00116312">
      <w:pPr>
        <w:numPr>
          <w:ilvl w:val="0"/>
          <w:numId w:val="30"/>
        </w:numPr>
      </w:pPr>
      <w:r w:rsidRPr="00116312">
        <w:t xml:space="preserve">Christina Van Dyke “Gendered Eating” from </w:t>
      </w:r>
      <w:r w:rsidRPr="00116312">
        <w:rPr>
          <w:i/>
        </w:rPr>
        <w:t xml:space="preserve">Philosophy Comes to Dinner, </w:t>
      </w:r>
      <w:r w:rsidRPr="00116312">
        <w:t>Chignell, Cuneo, Halteman (eds.) (Bb)</w:t>
      </w:r>
    </w:p>
    <w:p w14:paraId="66596972" w14:textId="77777777" w:rsidR="00985641" w:rsidRDefault="00985641" w:rsidP="00985641">
      <w:pPr>
        <w:ind w:left="720"/>
      </w:pPr>
    </w:p>
    <w:p w14:paraId="2E6AE06B" w14:textId="67E20EA9" w:rsidR="00985641" w:rsidRDefault="00985641" w:rsidP="00985641">
      <w:pPr>
        <w:rPr>
          <w:color w:val="FF0000"/>
        </w:rPr>
      </w:pPr>
      <w:r>
        <w:rPr>
          <w:color w:val="FF0000"/>
        </w:rPr>
        <w:t>March 26</w:t>
      </w:r>
      <w:r w:rsidRPr="00985641">
        <w:rPr>
          <w:color w:val="FF0000"/>
        </w:rPr>
        <w:t>: Paper 1 Final Draft Due</w:t>
      </w:r>
    </w:p>
    <w:p w14:paraId="0F2F2484" w14:textId="77777777" w:rsidR="00985641" w:rsidRPr="00985641" w:rsidRDefault="00985641" w:rsidP="00985641">
      <w:pPr>
        <w:rPr>
          <w:color w:val="FF0000"/>
        </w:rPr>
      </w:pPr>
    </w:p>
    <w:p w14:paraId="2B32EAA1" w14:textId="15A45770" w:rsidR="005B2042" w:rsidRDefault="002A09A7" w:rsidP="005B2042">
      <w:r>
        <w:t>*</w:t>
      </w:r>
      <w:r w:rsidR="005B2042">
        <w:t>March 27:</w:t>
      </w:r>
      <w:r w:rsidR="00B600A8">
        <w:t xml:space="preserve"> </w:t>
      </w:r>
      <w:r w:rsidR="009B0178">
        <w:t>Food Justice</w:t>
      </w:r>
    </w:p>
    <w:p w14:paraId="635C6BE4" w14:textId="43EBB621" w:rsidR="00B600A8" w:rsidRDefault="00820F12" w:rsidP="00B600A8">
      <w:pPr>
        <w:pStyle w:val="ListParagraph"/>
        <w:numPr>
          <w:ilvl w:val="0"/>
          <w:numId w:val="28"/>
        </w:numPr>
      </w:pPr>
      <w:r>
        <w:t>Norgaard et. al. “A Continuing Legacy: institutional  racism, hunger and nutritional justice on the Klamath”</w:t>
      </w:r>
      <w:r w:rsidR="003B2DDE">
        <w:t xml:space="preserve"> (Bb)</w:t>
      </w:r>
    </w:p>
    <w:p w14:paraId="7A789783" w14:textId="0D79B6AD" w:rsidR="00820F12" w:rsidRDefault="00820F12" w:rsidP="00B600A8">
      <w:pPr>
        <w:pStyle w:val="ListParagraph"/>
        <w:numPr>
          <w:ilvl w:val="0"/>
          <w:numId w:val="28"/>
        </w:numPr>
      </w:pPr>
      <w:r>
        <w:t>Armitage</w:t>
      </w:r>
      <w:r w:rsidR="00406034">
        <w:t>,</w:t>
      </w:r>
      <w:r>
        <w:t xml:space="preserve"> “</w:t>
      </w:r>
      <w:hyperlink r:id="rId24" w:history="1">
        <w:r w:rsidRPr="00820F12">
          <w:rPr>
            <w:rStyle w:val="Hyperlink"/>
          </w:rPr>
          <w:t>Choctaw Brothers Pioneer Aquaponic Farming System to Tackle Food Insecurity in Indian Country</w:t>
        </w:r>
      </w:hyperlink>
      <w:r>
        <w:t>”</w:t>
      </w:r>
      <w:r w:rsidR="003B2DDE">
        <w:t xml:space="preserve"> (online)</w:t>
      </w:r>
    </w:p>
    <w:p w14:paraId="5A9A0829" w14:textId="77777777" w:rsidR="003E7B88" w:rsidRDefault="003E7B88" w:rsidP="005B2042"/>
    <w:p w14:paraId="6237FEB5" w14:textId="385D822F" w:rsidR="003E7B88" w:rsidRDefault="003E7B88" w:rsidP="005B2042">
      <w:r>
        <w:t>March 31: Spring Break</w:t>
      </w:r>
    </w:p>
    <w:p w14:paraId="19336296" w14:textId="00D5D717" w:rsidR="003E7B88" w:rsidRDefault="003E7B88" w:rsidP="005B2042">
      <w:r>
        <w:t>April 1: Spring Break</w:t>
      </w:r>
    </w:p>
    <w:p w14:paraId="6C5A8842" w14:textId="4403F5C1" w:rsidR="003E7B88" w:rsidRDefault="003E7B88" w:rsidP="005B2042">
      <w:r>
        <w:t>April 3: Spring Break</w:t>
      </w:r>
    </w:p>
    <w:p w14:paraId="38D2A92E" w14:textId="77777777" w:rsidR="00CA7A75" w:rsidRDefault="00CA7A75" w:rsidP="005B2042"/>
    <w:p w14:paraId="2E46B07B" w14:textId="338D8403" w:rsidR="004F437F" w:rsidRPr="004F437F" w:rsidRDefault="004F437F" w:rsidP="004F437F">
      <w:r>
        <w:t>*</w:t>
      </w:r>
      <w:r w:rsidR="003E7B88">
        <w:t xml:space="preserve">April 7: </w:t>
      </w:r>
      <w:r w:rsidR="00D3538E">
        <w:t xml:space="preserve">Section on </w:t>
      </w:r>
      <w:r w:rsidR="00BE31D4">
        <w:t xml:space="preserve">Food Dignity: </w:t>
      </w:r>
      <w:r w:rsidR="00BE31D4" w:rsidRPr="00BE31D4">
        <w:rPr>
          <w:color w:val="00B050"/>
        </w:rPr>
        <w:t xml:space="preserve">Visit from </w:t>
      </w:r>
      <w:hyperlink r:id="rId25" w:history="1">
        <w:r w:rsidRPr="00BE31D4">
          <w:rPr>
            <w:rStyle w:val="Hyperlink"/>
            <w:color w:val="00B050"/>
          </w:rPr>
          <w:t xml:space="preserve">Jemila </w:t>
        </w:r>
        <w:r w:rsidR="00E16E2A" w:rsidRPr="00BE31D4">
          <w:rPr>
            <w:rStyle w:val="Hyperlink"/>
            <w:color w:val="00B050"/>
          </w:rPr>
          <w:t>Sequeira</w:t>
        </w:r>
      </w:hyperlink>
      <w:r w:rsidR="00E16E2A">
        <w:t xml:space="preserve"> (coordinator of Whole Community Project and vice-president of the Ithaca SouthSide Community Center) and </w:t>
      </w:r>
      <w:r w:rsidR="00E16E2A" w:rsidRPr="00BE31D4">
        <w:rPr>
          <w:color w:val="00B050"/>
        </w:rPr>
        <w:t xml:space="preserve">John Armstrong </w:t>
      </w:r>
      <w:r w:rsidR="00E16E2A">
        <w:t>(Ph.D. student</w:t>
      </w:r>
      <w:r w:rsidR="00BE31D4">
        <w:t xml:space="preserve"> and participant in</w:t>
      </w:r>
      <w:r w:rsidR="00BE31D4" w:rsidRPr="00BE31D4">
        <w:t xml:space="preserve"> </w:t>
      </w:r>
      <w:hyperlink r:id="rId26" w:history="1">
        <w:r w:rsidR="00BE31D4" w:rsidRPr="00BE31D4">
          <w:rPr>
            <w:rStyle w:val="Hyperlink"/>
            <w:i/>
          </w:rPr>
          <w:t>Food Dignity Project</w:t>
        </w:r>
      </w:hyperlink>
      <w:r w:rsidR="00BE31D4">
        <w:t>)</w:t>
      </w:r>
    </w:p>
    <w:p w14:paraId="5B104079" w14:textId="1BFF436D" w:rsidR="004F437F" w:rsidRPr="001672D1" w:rsidRDefault="002A09A7" w:rsidP="004F437F">
      <w:r>
        <w:t>*</w:t>
      </w:r>
      <w:r w:rsidR="003E7B88">
        <w:t>April 8:</w:t>
      </w:r>
      <w:r w:rsidR="007C4013">
        <w:t xml:space="preserve"> </w:t>
      </w:r>
      <w:r w:rsidR="007C4013" w:rsidRPr="007C4013">
        <w:rPr>
          <w:color w:val="FF0000"/>
        </w:rPr>
        <w:t>OLIN HALL, Rm. 155</w:t>
      </w:r>
      <w:r w:rsidR="003E7B88" w:rsidRPr="007C4013">
        <w:rPr>
          <w:color w:val="FF0000"/>
        </w:rPr>
        <w:t xml:space="preserve"> </w:t>
      </w:r>
      <w:r w:rsidR="00BE31D4" w:rsidRPr="00BE31D4">
        <w:rPr>
          <w:color w:val="00B050"/>
        </w:rPr>
        <w:t xml:space="preserve">Visit from </w:t>
      </w:r>
      <w:hyperlink r:id="rId27" w:history="1">
        <w:r w:rsidR="00BE31D4" w:rsidRPr="00BE31D4">
          <w:rPr>
            <w:rStyle w:val="Hyperlink"/>
            <w:color w:val="00B050"/>
          </w:rPr>
          <w:t>Jonathan Balcombe</w:t>
        </w:r>
      </w:hyperlink>
      <w:r w:rsidR="00BE31D4" w:rsidRPr="00BE31D4">
        <w:rPr>
          <w:color w:val="00B050"/>
        </w:rPr>
        <w:t xml:space="preserve">: </w:t>
      </w:r>
      <w:r w:rsidR="004F437F">
        <w:t>“Second Natur</w:t>
      </w:r>
      <w:r w:rsidR="00BE31D4">
        <w:t>e: The Inner Lives of Animals”</w:t>
      </w:r>
    </w:p>
    <w:p w14:paraId="6E13FE83" w14:textId="36442001" w:rsidR="001672D1" w:rsidRPr="001672D1" w:rsidRDefault="003E7B88" w:rsidP="001672D1">
      <w:r>
        <w:t xml:space="preserve">April 10: </w:t>
      </w:r>
      <w:r w:rsidR="00BE31D4" w:rsidRPr="00BE31D4">
        <w:rPr>
          <w:color w:val="00B050"/>
        </w:rPr>
        <w:t xml:space="preserve">Visit from </w:t>
      </w:r>
      <w:hyperlink r:id="rId28" w:history="1">
        <w:r w:rsidR="00BE31D4" w:rsidRPr="00BE31D4">
          <w:rPr>
            <w:rStyle w:val="Hyperlink"/>
            <w:color w:val="00B050"/>
          </w:rPr>
          <w:t>Joe Regenstein</w:t>
        </w:r>
      </w:hyperlink>
      <w:r w:rsidR="00BE31D4">
        <w:t>: “Food and Religious Slaughter”</w:t>
      </w:r>
      <w:r w:rsidR="001672D1" w:rsidRPr="001672D1">
        <w:t xml:space="preserve"> </w:t>
      </w:r>
    </w:p>
    <w:p w14:paraId="1017E7CC" w14:textId="77777777" w:rsidR="001672D1" w:rsidRPr="001672D1" w:rsidRDefault="001672D1" w:rsidP="001672D1">
      <w:pPr>
        <w:numPr>
          <w:ilvl w:val="0"/>
          <w:numId w:val="24"/>
        </w:numPr>
      </w:pPr>
      <w:r w:rsidRPr="001672D1">
        <w:t>Regenstein et al., “The Kosher and Halal Food Laws” (Bb)</w:t>
      </w:r>
    </w:p>
    <w:p w14:paraId="0024287F" w14:textId="77777777" w:rsidR="001672D1" w:rsidRPr="001672D1" w:rsidRDefault="001672D1" w:rsidP="001672D1">
      <w:pPr>
        <w:numPr>
          <w:ilvl w:val="0"/>
          <w:numId w:val="24"/>
        </w:numPr>
      </w:pPr>
      <w:r w:rsidRPr="001672D1">
        <w:t>Regenstein, “The Politics of Religious Slaughter: How Science can be Misused” (Bb)</w:t>
      </w:r>
    </w:p>
    <w:p w14:paraId="06324A23" w14:textId="77777777" w:rsidR="001672D1" w:rsidRPr="001672D1" w:rsidRDefault="001672D1" w:rsidP="001672D1">
      <w:pPr>
        <w:numPr>
          <w:ilvl w:val="0"/>
          <w:numId w:val="24"/>
        </w:numPr>
      </w:pPr>
      <w:r w:rsidRPr="001672D1">
        <w:rPr>
          <w:u w:val="single"/>
        </w:rPr>
        <w:t>Recommended</w:t>
      </w:r>
      <w:r w:rsidRPr="001672D1">
        <w:t>: Foltz, “Is Vegetarianism Un-Islamic?” (SS)</w:t>
      </w:r>
    </w:p>
    <w:p w14:paraId="463F7342" w14:textId="77777777" w:rsidR="001672D1" w:rsidRDefault="001672D1" w:rsidP="003E7B88"/>
    <w:p w14:paraId="4EA00DF8" w14:textId="55D2BF2E" w:rsidR="003E7B88" w:rsidRDefault="003E7B88" w:rsidP="003E7B88">
      <w:r>
        <w:t xml:space="preserve">April 14: </w:t>
      </w:r>
      <w:r w:rsidR="00D3538E">
        <w:t>N</w:t>
      </w:r>
      <w:r w:rsidR="004F437F">
        <w:t>o section</w:t>
      </w:r>
    </w:p>
    <w:p w14:paraId="17EE1442" w14:textId="06C32020" w:rsidR="005A5F31" w:rsidRDefault="002A09A7" w:rsidP="001672D1">
      <w:r>
        <w:t>*</w:t>
      </w:r>
      <w:r w:rsidR="003E7B88">
        <w:t>April 15:</w:t>
      </w:r>
      <w:r w:rsidR="005A5F31">
        <w:t xml:space="preserve">  </w:t>
      </w:r>
      <w:r w:rsidR="00BE31D4" w:rsidRPr="007C5979">
        <w:rPr>
          <w:color w:val="00B050"/>
        </w:rPr>
        <w:t>Visit from</w:t>
      </w:r>
      <w:r w:rsidR="00BE31D4" w:rsidRPr="00FF33E6">
        <w:rPr>
          <w:color w:val="00B050"/>
        </w:rPr>
        <w:t xml:space="preserve"> </w:t>
      </w:r>
      <w:hyperlink r:id="rId29" w:history="1">
        <w:r w:rsidR="007C5979" w:rsidRPr="00FF33E6">
          <w:rPr>
            <w:rStyle w:val="Hyperlink"/>
            <w:color w:val="00B050"/>
          </w:rPr>
          <w:t>Mike</w:t>
        </w:r>
        <w:r w:rsidR="001672D1" w:rsidRPr="00FF33E6">
          <w:rPr>
            <w:rStyle w:val="Hyperlink"/>
            <w:color w:val="00B050"/>
          </w:rPr>
          <w:t xml:space="preserve"> Baker</w:t>
        </w:r>
      </w:hyperlink>
      <w:r w:rsidR="001672D1" w:rsidRPr="007C5979">
        <w:rPr>
          <w:color w:val="00B050"/>
        </w:rPr>
        <w:t xml:space="preserve"> </w:t>
      </w:r>
      <w:r w:rsidR="001672D1">
        <w:t>(</w:t>
      </w:r>
      <w:r w:rsidR="00FF33E6">
        <w:t xml:space="preserve">Animal Sciences, Cornell Cooperative </w:t>
      </w:r>
      <w:r w:rsidR="007C5979">
        <w:t xml:space="preserve">Extension </w:t>
      </w:r>
      <w:r w:rsidR="001672D1">
        <w:t>Beef Cattle Specialist</w:t>
      </w:r>
      <w:r w:rsidR="00FF33E6">
        <w:t>,</w:t>
      </w:r>
      <w:r w:rsidR="007C5979">
        <w:t xml:space="preserve"> and </w:t>
      </w:r>
      <w:r w:rsidR="00FF33E6">
        <w:t xml:space="preserve">faculty liaison to </w:t>
      </w:r>
      <w:hyperlink r:id="rId30" w:history="1">
        <w:r w:rsidR="007C5979" w:rsidRPr="007C5979">
          <w:rPr>
            <w:rStyle w:val="Hyperlink"/>
          </w:rPr>
          <w:t>Cornell Small Farms</w:t>
        </w:r>
      </w:hyperlink>
      <w:r w:rsidR="001672D1">
        <w:t>)</w:t>
      </w:r>
    </w:p>
    <w:p w14:paraId="57739392" w14:textId="304C7495" w:rsidR="001672D1" w:rsidRPr="001672D1" w:rsidRDefault="001672D1" w:rsidP="001672D1">
      <w:pPr>
        <w:numPr>
          <w:ilvl w:val="0"/>
          <w:numId w:val="1"/>
        </w:numPr>
      </w:pPr>
      <w:r w:rsidRPr="001672D1">
        <w:t xml:space="preserve">Conover, “Undercover in an Industrial </w:t>
      </w:r>
      <w:r w:rsidR="007C4013">
        <w:t xml:space="preserve">Slaughterhouse” (Bb) </w:t>
      </w:r>
    </w:p>
    <w:p w14:paraId="201A4B2A" w14:textId="1B283BFD" w:rsidR="00020621" w:rsidRPr="007C5979" w:rsidRDefault="00020621" w:rsidP="003E7B88">
      <w:pPr>
        <w:rPr>
          <w:color w:val="00B050"/>
        </w:rPr>
      </w:pPr>
      <w:r>
        <w:t xml:space="preserve">April 16: </w:t>
      </w:r>
      <w:r w:rsidRPr="007C5979">
        <w:rPr>
          <w:color w:val="00B050"/>
        </w:rPr>
        <w:t xml:space="preserve">Cargill </w:t>
      </w:r>
      <w:r w:rsidR="007E2376" w:rsidRPr="007C5979">
        <w:rPr>
          <w:color w:val="00B050"/>
        </w:rPr>
        <w:t xml:space="preserve">Meat Processing Plant </w:t>
      </w:r>
      <w:r w:rsidRPr="007C5979">
        <w:rPr>
          <w:color w:val="00B050"/>
        </w:rPr>
        <w:t>Visit (</w:t>
      </w:r>
      <w:r w:rsidR="004F437F" w:rsidRPr="007C5979">
        <w:rPr>
          <w:color w:val="00B050"/>
        </w:rPr>
        <w:t>meet at 7.30</w:t>
      </w:r>
      <w:r w:rsidR="007E2376" w:rsidRPr="007C5979">
        <w:rPr>
          <w:color w:val="00B050"/>
        </w:rPr>
        <w:t>am, back by noon)</w:t>
      </w:r>
    </w:p>
    <w:p w14:paraId="33C9EB82" w14:textId="1FE5C99C" w:rsidR="001672D1" w:rsidRPr="001672D1" w:rsidRDefault="00BB1B5C" w:rsidP="001672D1">
      <w:r>
        <w:t>*</w:t>
      </w:r>
      <w:r w:rsidR="003E7B88">
        <w:t xml:space="preserve">April 17: </w:t>
      </w:r>
      <w:r w:rsidR="007C5979" w:rsidRPr="004E69ED">
        <w:rPr>
          <w:color w:val="00B050"/>
        </w:rPr>
        <w:t xml:space="preserve">Visit from </w:t>
      </w:r>
      <w:hyperlink r:id="rId31" w:history="1">
        <w:r w:rsidR="007C5979" w:rsidRPr="004E69ED">
          <w:rPr>
            <w:rStyle w:val="Hyperlink"/>
            <w:color w:val="00B050"/>
          </w:rPr>
          <w:t>Joe Regenstein</w:t>
        </w:r>
      </w:hyperlink>
      <w:r w:rsidR="007C5979">
        <w:t xml:space="preserve">: </w:t>
      </w:r>
      <w:r w:rsidR="001672D1">
        <w:t xml:space="preserve">“Why I </w:t>
      </w:r>
      <w:r w:rsidR="001672D1" w:rsidRPr="001672D1">
        <w:t>Love</w:t>
      </w:r>
      <w:r w:rsidR="001672D1">
        <w:t xml:space="preserve"> Factory Farming”</w:t>
      </w:r>
      <w:r w:rsidR="00CA558B">
        <w:tab/>
      </w:r>
    </w:p>
    <w:p w14:paraId="645C9B1D" w14:textId="648956B4" w:rsidR="001672D1" w:rsidRPr="001672D1" w:rsidRDefault="001672D1" w:rsidP="00CA558B">
      <w:pPr>
        <w:pStyle w:val="ListParagraph"/>
        <w:numPr>
          <w:ilvl w:val="0"/>
          <w:numId w:val="1"/>
        </w:numPr>
      </w:pPr>
      <w:r w:rsidRPr="001672D1">
        <w:t xml:space="preserve">Watch: Alan Savory TED talk: </w:t>
      </w:r>
      <w:hyperlink r:id="rId32" w:history="1">
        <w:r w:rsidRPr="001672D1">
          <w:rPr>
            <w:rStyle w:val="Hyperlink"/>
          </w:rPr>
          <w:t>“How to fight desertification and fight climate change”</w:t>
        </w:r>
      </w:hyperlink>
    </w:p>
    <w:p w14:paraId="748BB2E1" w14:textId="77777777" w:rsidR="004F437F" w:rsidRDefault="004F437F" w:rsidP="004F437F"/>
    <w:p w14:paraId="013612A5" w14:textId="50A4DD0A" w:rsidR="00CF5A28" w:rsidRDefault="00CF5A28" w:rsidP="005B2042">
      <w:r>
        <w:t>April 21:</w:t>
      </w:r>
      <w:r w:rsidR="005A5F31">
        <w:t xml:space="preserve"> Section</w:t>
      </w:r>
      <w:r w:rsidR="00D3538E">
        <w:t xml:space="preserve"> discussion</w:t>
      </w:r>
      <w:r w:rsidR="00510769">
        <w:t xml:space="preserve"> and quiz</w:t>
      </w:r>
    </w:p>
    <w:p w14:paraId="4C64944B" w14:textId="726BB2F7" w:rsidR="005A5F31" w:rsidRDefault="002A09A7" w:rsidP="004F437F">
      <w:pPr>
        <w:pStyle w:val="Header"/>
        <w:tabs>
          <w:tab w:val="clear" w:pos="4680"/>
          <w:tab w:val="clear" w:pos="9360"/>
        </w:tabs>
      </w:pPr>
      <w:r>
        <w:t>*</w:t>
      </w:r>
      <w:r w:rsidR="00CF5A28">
        <w:t>April 22:</w:t>
      </w:r>
      <w:r w:rsidR="005A5F31">
        <w:t xml:space="preserve"> </w:t>
      </w:r>
      <w:r w:rsidR="007C5979" w:rsidRPr="007C5979">
        <w:rPr>
          <w:color w:val="00B050"/>
        </w:rPr>
        <w:t>Visit from</w:t>
      </w:r>
      <w:r w:rsidR="007C5979" w:rsidRPr="004E69ED">
        <w:rPr>
          <w:color w:val="00B050"/>
        </w:rPr>
        <w:t xml:space="preserve"> </w:t>
      </w:r>
      <w:hyperlink r:id="rId33" w:history="1">
        <w:r w:rsidR="007C5979" w:rsidRPr="004E69ED">
          <w:rPr>
            <w:rStyle w:val="Hyperlink"/>
            <w:color w:val="00B050"/>
          </w:rPr>
          <w:t>Gary Fick</w:t>
        </w:r>
      </w:hyperlink>
      <w:r w:rsidR="007C5979">
        <w:t xml:space="preserve">: </w:t>
      </w:r>
      <w:r w:rsidR="004E69ED">
        <w:t xml:space="preserve">“Food, </w:t>
      </w:r>
      <w:r w:rsidR="00CB3584">
        <w:t>Starvation, Obesity, and Diet</w:t>
      </w:r>
      <w:r w:rsidR="004E69ED">
        <w:t>”</w:t>
      </w:r>
    </w:p>
    <w:p w14:paraId="49748AB2" w14:textId="28345270" w:rsidR="004F437F" w:rsidRDefault="004E69ED" w:rsidP="004F437F">
      <w:pPr>
        <w:pStyle w:val="ListParagraph"/>
        <w:numPr>
          <w:ilvl w:val="0"/>
          <w:numId w:val="38"/>
        </w:numPr>
      </w:pPr>
      <w:r>
        <w:t xml:space="preserve">Fick, </w:t>
      </w:r>
      <w:r>
        <w:rPr>
          <w:i/>
        </w:rPr>
        <w:t xml:space="preserve">Food, Farming, and Faith </w:t>
      </w:r>
      <w:r>
        <w:t>(ch. 1</w:t>
      </w:r>
      <w:r w:rsidR="00815C24">
        <w:t>1</w:t>
      </w:r>
      <w:r>
        <w:t>) (Bb)</w:t>
      </w:r>
    </w:p>
    <w:p w14:paraId="624F8D6D" w14:textId="0018E51F" w:rsidR="00CF5A28" w:rsidRDefault="002A09A7" w:rsidP="005B2042">
      <w:r>
        <w:t>*</w:t>
      </w:r>
      <w:r w:rsidR="00CF5A28">
        <w:t>April 24:</w:t>
      </w:r>
      <w:r w:rsidR="005A5F31">
        <w:t xml:space="preserve"> </w:t>
      </w:r>
      <w:r w:rsidR="004E69ED" w:rsidRPr="004E69ED">
        <w:rPr>
          <w:color w:val="00B050"/>
        </w:rPr>
        <w:t xml:space="preserve">Visit from </w:t>
      </w:r>
      <w:hyperlink r:id="rId34" w:history="1">
        <w:r w:rsidR="004E69ED" w:rsidRPr="00D3538E">
          <w:rPr>
            <w:rStyle w:val="Hyperlink"/>
            <w:color w:val="00B050"/>
          </w:rPr>
          <w:t>Brad Dingma</w:t>
        </w:r>
        <w:r w:rsidR="00510769">
          <w:rPr>
            <w:rStyle w:val="Hyperlink"/>
            <w:color w:val="00B050"/>
          </w:rPr>
          <w:t>n and Heather Sanford</w:t>
        </w:r>
      </w:hyperlink>
      <w:r w:rsidR="004E69ED">
        <w:t xml:space="preserve"> </w:t>
      </w:r>
      <w:r w:rsidR="00510769">
        <w:t xml:space="preserve"> </w:t>
      </w:r>
      <w:r w:rsidR="00992D81">
        <w:t>On Hunting</w:t>
      </w:r>
      <w:r w:rsidR="00510769">
        <w:t>, Local Eating, and Pigs</w:t>
      </w:r>
    </w:p>
    <w:p w14:paraId="08D95185" w14:textId="28A2ED63" w:rsidR="00C70360" w:rsidRDefault="00C70360" w:rsidP="00C70360">
      <w:pPr>
        <w:numPr>
          <w:ilvl w:val="0"/>
          <w:numId w:val="32"/>
        </w:numPr>
      </w:pPr>
      <w:r>
        <w:t xml:space="preserve">Brad Dingman, </w:t>
      </w:r>
      <w:r w:rsidR="003B2DDE">
        <w:rPr>
          <w:i/>
        </w:rPr>
        <w:t>Recla</w:t>
      </w:r>
      <w:r>
        <w:rPr>
          <w:i/>
        </w:rPr>
        <w:t>mation</w:t>
      </w:r>
      <w:r w:rsidR="00510769">
        <w:t xml:space="preserve">, </w:t>
      </w:r>
      <w:r w:rsidR="00CA558B">
        <w:t>ch. 3-5</w:t>
      </w:r>
    </w:p>
    <w:p w14:paraId="0261A400" w14:textId="097EB866" w:rsidR="00992D81" w:rsidRDefault="00C70360" w:rsidP="00C70360">
      <w:pPr>
        <w:numPr>
          <w:ilvl w:val="0"/>
          <w:numId w:val="32"/>
        </w:numPr>
      </w:pPr>
      <w:r w:rsidRPr="005F7718">
        <w:t>Rinella, “Locavore, Get your Gun” (NYT op-ed)</w:t>
      </w:r>
      <w:r w:rsidR="00992D81">
        <w:t xml:space="preserve"> (Bb)</w:t>
      </w:r>
    </w:p>
    <w:p w14:paraId="78CDC3B1" w14:textId="0382C172" w:rsidR="00C70360" w:rsidRDefault="00D3538E" w:rsidP="00C70360">
      <w:pPr>
        <w:numPr>
          <w:ilvl w:val="0"/>
          <w:numId w:val="32"/>
        </w:numPr>
      </w:pPr>
      <w:r w:rsidRPr="00CA558B">
        <w:rPr>
          <w:u w:val="single"/>
        </w:rPr>
        <w:t>Recommended:</w:t>
      </w:r>
      <w:r>
        <w:t xml:space="preserve"> </w:t>
      </w:r>
      <w:r w:rsidR="00C70360" w:rsidRPr="00D3538E">
        <w:t>Pollan</w:t>
      </w:r>
      <w:r w:rsidR="00C70360" w:rsidRPr="005F7718">
        <w:t xml:space="preserve">, </w:t>
      </w:r>
      <w:r w:rsidR="00C70360" w:rsidRPr="005F7718">
        <w:rPr>
          <w:i/>
        </w:rPr>
        <w:t>Omnivore’s Dilemma</w:t>
      </w:r>
      <w:r w:rsidR="00C70360" w:rsidRPr="005F7718">
        <w:t>, ch. 18</w:t>
      </w:r>
      <w:r w:rsidR="00992D81">
        <w:t xml:space="preserve"> (MP)</w:t>
      </w:r>
    </w:p>
    <w:p w14:paraId="08F720F8" w14:textId="118F4DF5" w:rsidR="00406034" w:rsidRPr="005F7718" w:rsidRDefault="00406034" w:rsidP="00C70360">
      <w:pPr>
        <w:numPr>
          <w:ilvl w:val="0"/>
          <w:numId w:val="32"/>
        </w:numPr>
      </w:pPr>
      <w:r>
        <w:t>Recommended: Marris, “More Hipsters are Hunting” (</w:t>
      </w:r>
      <w:r>
        <w:rPr>
          <w:i/>
        </w:rPr>
        <w:t>Slate</w:t>
      </w:r>
      <w:r>
        <w:t>) (Bb)</w:t>
      </w:r>
    </w:p>
    <w:p w14:paraId="5A1F2F51" w14:textId="4CA1DDFB" w:rsidR="00C70360" w:rsidRDefault="00C70360" w:rsidP="00992D81">
      <w:pPr>
        <w:ind w:left="360"/>
      </w:pPr>
    </w:p>
    <w:p w14:paraId="0EFC2E14" w14:textId="77777777" w:rsidR="00992D81" w:rsidRDefault="00992D81" w:rsidP="00B1464C">
      <w:pPr>
        <w:pStyle w:val="Heading1"/>
      </w:pPr>
    </w:p>
    <w:p w14:paraId="0A9E69A7" w14:textId="0BD9AF69" w:rsidR="00B1464C" w:rsidRPr="00992D81" w:rsidRDefault="00813155" w:rsidP="00B1464C">
      <w:pPr>
        <w:pStyle w:val="Heading1"/>
        <w:rPr>
          <w:sz w:val="32"/>
          <w:szCs w:val="32"/>
        </w:rPr>
      </w:pPr>
      <w:r>
        <w:rPr>
          <w:sz w:val="32"/>
          <w:szCs w:val="32"/>
        </w:rPr>
        <w:t>Part</w:t>
      </w:r>
      <w:r w:rsidR="007E2376" w:rsidRPr="00992D81">
        <w:rPr>
          <w:sz w:val="32"/>
          <w:szCs w:val="32"/>
        </w:rPr>
        <w:t xml:space="preserve"> IV: </w:t>
      </w:r>
      <w:r w:rsidR="00992D81" w:rsidRPr="00992D81">
        <w:rPr>
          <w:sz w:val="32"/>
          <w:szCs w:val="32"/>
        </w:rPr>
        <w:t xml:space="preserve">The Planetary Perspective: </w:t>
      </w:r>
      <w:r w:rsidR="00B1464C" w:rsidRPr="00992D81">
        <w:rPr>
          <w:sz w:val="32"/>
          <w:szCs w:val="32"/>
        </w:rPr>
        <w:t>Global</w:t>
      </w:r>
      <w:r w:rsidR="007E2376" w:rsidRPr="00992D81">
        <w:rPr>
          <w:sz w:val="32"/>
          <w:szCs w:val="32"/>
        </w:rPr>
        <w:t>, Local,</w:t>
      </w:r>
      <w:r w:rsidR="00B1464C" w:rsidRPr="00992D81">
        <w:rPr>
          <w:sz w:val="32"/>
          <w:szCs w:val="32"/>
        </w:rPr>
        <w:t xml:space="preserve"> Environmental</w:t>
      </w:r>
    </w:p>
    <w:p w14:paraId="37261E89" w14:textId="77777777" w:rsidR="00477045" w:rsidRDefault="00477045" w:rsidP="005B2042"/>
    <w:p w14:paraId="1621664F" w14:textId="73F14C86" w:rsidR="00992D81" w:rsidRDefault="00CF5A28" w:rsidP="00D3538E">
      <w:r>
        <w:t>April 28:</w:t>
      </w:r>
      <w:r w:rsidR="00833172">
        <w:t xml:space="preserve"> </w:t>
      </w:r>
      <w:r w:rsidR="00D3538E">
        <w:t>No section</w:t>
      </w:r>
    </w:p>
    <w:p w14:paraId="5C5B6DED" w14:textId="15C7CCEE" w:rsidR="00C70360" w:rsidRDefault="002A09A7" w:rsidP="005B2042">
      <w:r>
        <w:t>*</w:t>
      </w:r>
      <w:r w:rsidR="00CF5A28">
        <w:t>April 29:</w:t>
      </w:r>
      <w:r w:rsidR="00477045">
        <w:t xml:space="preserve"> </w:t>
      </w:r>
      <w:r w:rsidR="00C70360">
        <w:t>Environmental and Food Justice</w:t>
      </w:r>
    </w:p>
    <w:p w14:paraId="0532AA06" w14:textId="28E4E9AC" w:rsidR="00C70360" w:rsidRDefault="00C70360" w:rsidP="003B2DDE">
      <w:pPr>
        <w:pStyle w:val="ListParagraph"/>
        <w:numPr>
          <w:ilvl w:val="0"/>
          <w:numId w:val="31"/>
        </w:numPr>
      </w:pPr>
      <w:r>
        <w:t>Mares &amp; Peña, “Environmental and Food Justice: toward local, slow and deep food systems” (Bb)</w:t>
      </w:r>
    </w:p>
    <w:p w14:paraId="26CFE03F" w14:textId="1D20D0EF" w:rsidR="00992D81" w:rsidRPr="00992D81" w:rsidRDefault="00992D81" w:rsidP="00992D81">
      <w:pPr>
        <w:pStyle w:val="ListParagraph"/>
        <w:numPr>
          <w:ilvl w:val="0"/>
          <w:numId w:val="31"/>
        </w:numPr>
      </w:pPr>
      <w:r>
        <w:t xml:space="preserve">Bill McKibben, </w:t>
      </w:r>
      <w:r w:rsidRPr="00992D81">
        <w:t xml:space="preserve">“A Special Moment in History: the challenge of overpopulation and overconsumption” (PP) </w:t>
      </w:r>
    </w:p>
    <w:p w14:paraId="61D32C38" w14:textId="2BF1990B" w:rsidR="00833172" w:rsidRDefault="00CF5A28" w:rsidP="00833172">
      <w:r>
        <w:t>May 1:</w:t>
      </w:r>
      <w:r w:rsidR="002578A6">
        <w:t xml:space="preserve"> </w:t>
      </w:r>
      <w:r w:rsidR="004E69ED" w:rsidRPr="004E69ED">
        <w:rPr>
          <w:color w:val="00B050"/>
        </w:rPr>
        <w:t xml:space="preserve">Visit from </w:t>
      </w:r>
      <w:hyperlink r:id="rId35" w:history="1">
        <w:r w:rsidR="004E69ED" w:rsidRPr="004E69ED">
          <w:rPr>
            <w:rStyle w:val="Hyperlink"/>
            <w:color w:val="00B050"/>
          </w:rPr>
          <w:t>Harold Brown</w:t>
        </w:r>
      </w:hyperlink>
      <w:r w:rsidR="004E69ED" w:rsidRPr="004E69ED">
        <w:rPr>
          <w:color w:val="00B050"/>
        </w:rPr>
        <w:t xml:space="preserve"> (director of</w:t>
      </w:r>
      <w:r w:rsidR="00833172" w:rsidRPr="004E69ED">
        <w:rPr>
          <w:color w:val="00B050"/>
        </w:rPr>
        <w:t xml:space="preserve"> </w:t>
      </w:r>
      <w:r w:rsidR="004E69ED" w:rsidRPr="004E69ED">
        <w:rPr>
          <w:color w:val="00B050"/>
        </w:rPr>
        <w:t xml:space="preserve">Farmkind): </w:t>
      </w:r>
      <w:r w:rsidR="004E69ED">
        <w:t xml:space="preserve">Local, Global, Environmental </w:t>
      </w:r>
    </w:p>
    <w:p w14:paraId="73DFBFAC" w14:textId="6E88FD28" w:rsidR="00CF5A28" w:rsidRDefault="00833172" w:rsidP="00833172">
      <w:pPr>
        <w:pStyle w:val="ListParagraph"/>
        <w:numPr>
          <w:ilvl w:val="0"/>
          <w:numId w:val="31"/>
        </w:numPr>
      </w:pPr>
      <w:r w:rsidRPr="00833172">
        <w:t>Brown, “This is Civilization?”</w:t>
      </w:r>
      <w:r w:rsidR="004E69ED">
        <w:t xml:space="preserve"> (Bb)</w:t>
      </w:r>
    </w:p>
    <w:p w14:paraId="5A55DF46" w14:textId="2B636390" w:rsidR="00E04ABE" w:rsidRDefault="00E04ABE" w:rsidP="00833172">
      <w:pPr>
        <w:pStyle w:val="ListParagraph"/>
        <w:numPr>
          <w:ilvl w:val="0"/>
          <w:numId w:val="31"/>
        </w:numPr>
      </w:pPr>
      <w:r>
        <w:t xml:space="preserve">Two additional </w:t>
      </w:r>
      <w:bookmarkStart w:id="0" w:name="_GoBack"/>
      <w:bookmarkEnd w:id="0"/>
      <w:r>
        <w:t>readings on Bb</w:t>
      </w:r>
    </w:p>
    <w:p w14:paraId="605020A7" w14:textId="77777777" w:rsidR="00833172" w:rsidRDefault="00833172" w:rsidP="005B2042"/>
    <w:p w14:paraId="547FD1FE" w14:textId="77777777" w:rsidR="00D3538E" w:rsidRDefault="00CF5A28" w:rsidP="00D3538E">
      <w:pPr>
        <w:pStyle w:val="Header"/>
        <w:rPr>
          <w:i/>
        </w:rPr>
      </w:pPr>
      <w:r>
        <w:t>May 5:</w:t>
      </w:r>
      <w:r w:rsidR="00477045">
        <w:t xml:space="preserve"> </w:t>
      </w:r>
      <w:r w:rsidR="00D3538E">
        <w:t xml:space="preserve">Section: </w:t>
      </w:r>
      <w:r w:rsidR="00D3538E" w:rsidRPr="00D3538E">
        <w:rPr>
          <w:color w:val="00B050"/>
        </w:rPr>
        <w:t xml:space="preserve">Video of </w:t>
      </w:r>
      <w:hyperlink r:id="rId36" w:history="1">
        <w:r w:rsidR="00D3538E" w:rsidRPr="00D3538E">
          <w:rPr>
            <w:rStyle w:val="Hyperlink"/>
            <w:color w:val="00B050"/>
          </w:rPr>
          <w:t>Per Pinstrup-Anderson</w:t>
        </w:r>
      </w:hyperlink>
      <w:r w:rsidR="00D3538E" w:rsidRPr="00D3538E">
        <w:rPr>
          <w:color w:val="00B050"/>
        </w:rPr>
        <w:t xml:space="preserve"> on</w:t>
      </w:r>
      <w:r w:rsidR="00D3538E" w:rsidRPr="00D3538E">
        <w:rPr>
          <w:i/>
          <w:color w:val="00B050"/>
        </w:rPr>
        <w:t xml:space="preserve"> </w:t>
      </w:r>
      <w:r w:rsidR="00D3538E" w:rsidRPr="00D3538E">
        <w:rPr>
          <w:i/>
        </w:rPr>
        <w:t>“Globalizing Food and Nutrition”</w:t>
      </w:r>
    </w:p>
    <w:p w14:paraId="6431A39D" w14:textId="46A7D4CA" w:rsidR="00CF5A28" w:rsidRDefault="00116312" w:rsidP="00D3538E">
      <w:pPr>
        <w:pStyle w:val="Header"/>
      </w:pPr>
      <w:r>
        <w:t>*</w:t>
      </w:r>
      <w:r w:rsidR="00CF5A28">
        <w:t>May 6:</w:t>
      </w:r>
      <w:r w:rsidR="00477045">
        <w:t xml:space="preserve"> Recap and Discussion</w:t>
      </w:r>
    </w:p>
    <w:p w14:paraId="2728F147" w14:textId="0040FFD1" w:rsidR="00B1464C" w:rsidRPr="00B1464C" w:rsidRDefault="00DE2E52" w:rsidP="00B1464C">
      <w:pPr>
        <w:pStyle w:val="ListParagraph"/>
        <w:numPr>
          <w:ilvl w:val="0"/>
          <w:numId w:val="34"/>
        </w:numPr>
      </w:pPr>
      <w:r>
        <w:t>Hardin “Lifeboat Ethics” (PP)</w:t>
      </w:r>
      <w:r w:rsidR="00B1464C">
        <w:t xml:space="preserve"> </w:t>
      </w:r>
    </w:p>
    <w:p w14:paraId="1C037E01" w14:textId="704B5656" w:rsidR="00B1464C" w:rsidRPr="009B0178" w:rsidRDefault="00B1464C" w:rsidP="00B1464C">
      <w:pPr>
        <w:pStyle w:val="ListParagraph"/>
        <w:numPr>
          <w:ilvl w:val="0"/>
          <w:numId w:val="34"/>
        </w:numPr>
      </w:pPr>
      <w:r>
        <w:t>Murdoch and Oaten “Population and Food: a critique of life boat ethics”</w:t>
      </w:r>
      <w:r w:rsidR="00DE2E52">
        <w:t xml:space="preserve"> (PP)</w:t>
      </w:r>
      <w:r w:rsidR="009B0178">
        <w:t xml:space="preserve"> </w:t>
      </w:r>
    </w:p>
    <w:p w14:paraId="153C2425" w14:textId="77777777" w:rsidR="00DE2E52" w:rsidRDefault="00DE2E52" w:rsidP="009B0178">
      <w:pPr>
        <w:rPr>
          <w:color w:val="FF0000"/>
        </w:rPr>
      </w:pPr>
    </w:p>
    <w:p w14:paraId="7BA7828B" w14:textId="24E8735F" w:rsidR="009B0178" w:rsidRPr="009B0178" w:rsidRDefault="009B0178" w:rsidP="009B0178">
      <w:pPr>
        <w:rPr>
          <w:color w:val="FF0000"/>
        </w:rPr>
      </w:pPr>
      <w:r w:rsidRPr="009B0178">
        <w:rPr>
          <w:color w:val="FF0000"/>
        </w:rPr>
        <w:t xml:space="preserve">May 7: Paper 2 </w:t>
      </w:r>
      <w:r>
        <w:rPr>
          <w:color w:val="FF0000"/>
        </w:rPr>
        <w:t>First D</w:t>
      </w:r>
      <w:r w:rsidRPr="009B0178">
        <w:rPr>
          <w:color w:val="FF0000"/>
        </w:rPr>
        <w:t>raft due</w:t>
      </w:r>
    </w:p>
    <w:p w14:paraId="5FFF6598" w14:textId="1BF6B4B9" w:rsidR="009B0178" w:rsidRPr="009B0178" w:rsidRDefault="009B0178" w:rsidP="009B0178">
      <w:pPr>
        <w:rPr>
          <w:color w:val="FF0000"/>
        </w:rPr>
      </w:pPr>
      <w:r>
        <w:rPr>
          <w:color w:val="FF0000"/>
        </w:rPr>
        <w:t>May 14</w:t>
      </w:r>
      <w:r w:rsidRPr="009B0178">
        <w:rPr>
          <w:color w:val="FF0000"/>
        </w:rPr>
        <w:t xml:space="preserve">: Paper 2 </w:t>
      </w:r>
      <w:r>
        <w:rPr>
          <w:color w:val="FF0000"/>
        </w:rPr>
        <w:t>Peer Review</w:t>
      </w:r>
      <w:r w:rsidRPr="009B0178">
        <w:rPr>
          <w:color w:val="FF0000"/>
        </w:rPr>
        <w:t xml:space="preserve"> due</w:t>
      </w:r>
    </w:p>
    <w:p w14:paraId="44C8EC7E" w14:textId="77777777" w:rsidR="00F20A0D" w:rsidRPr="00F20A0D" w:rsidRDefault="00F20A0D" w:rsidP="00F20A0D">
      <w:pPr>
        <w:rPr>
          <w:color w:val="FF0000"/>
        </w:rPr>
      </w:pPr>
      <w:r w:rsidRPr="00F20A0D">
        <w:rPr>
          <w:color w:val="FF0000"/>
        </w:rPr>
        <w:t>May 21: Paper 2 Final Draft due</w:t>
      </w:r>
    </w:p>
    <w:p w14:paraId="331E7CE4" w14:textId="77777777" w:rsidR="00F20A0D" w:rsidRDefault="00F20A0D" w:rsidP="009B0178">
      <w:pPr>
        <w:rPr>
          <w:color w:val="FF0000"/>
        </w:rPr>
      </w:pPr>
    </w:p>
    <w:p w14:paraId="1E73A01D" w14:textId="2B12FFC1" w:rsidR="00F20A0D" w:rsidRPr="00F20A0D" w:rsidRDefault="00F20A0D" w:rsidP="00F20A0D">
      <w:pPr>
        <w:pStyle w:val="Header"/>
        <w:tabs>
          <w:tab w:val="clear" w:pos="4680"/>
          <w:tab w:val="clear" w:pos="9360"/>
        </w:tabs>
      </w:pPr>
      <w:r>
        <w:t>May 11-21: Extra o</w:t>
      </w:r>
      <w:r w:rsidRPr="00F20A0D">
        <w:t>ffice hour</w:t>
      </w:r>
      <w:r>
        <w:t>s for consultation on papers (times tba)</w:t>
      </w:r>
    </w:p>
    <w:p w14:paraId="33AA11A4" w14:textId="77777777" w:rsidR="00F20A0D" w:rsidRDefault="00F20A0D" w:rsidP="009B0178">
      <w:pPr>
        <w:rPr>
          <w:color w:val="FF0000"/>
        </w:rPr>
      </w:pPr>
    </w:p>
    <w:p w14:paraId="76D8EBFE" w14:textId="7422F271" w:rsidR="003353C0" w:rsidRPr="003353C0" w:rsidRDefault="003353C0" w:rsidP="003353C0">
      <w:pPr>
        <w:pStyle w:val="Header"/>
        <w:tabs>
          <w:tab w:val="clear" w:pos="4680"/>
          <w:tab w:val="clear" w:pos="9360"/>
        </w:tabs>
      </w:pPr>
      <w:r>
        <w:t xml:space="preserve"> </w:t>
      </w:r>
    </w:p>
    <w:p w14:paraId="3AC26798" w14:textId="77777777" w:rsidR="005F7718" w:rsidRDefault="005F7718" w:rsidP="005F7718"/>
    <w:p w14:paraId="449F8539" w14:textId="058E5D90" w:rsidR="007C3860" w:rsidRPr="007C3860" w:rsidRDefault="007C3860" w:rsidP="007C3860">
      <w:pPr>
        <w:rPr>
          <w:color w:val="FF0000"/>
        </w:rPr>
      </w:pPr>
    </w:p>
    <w:sectPr w:rsidR="007C3860" w:rsidRPr="007C3860">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2E909" w14:textId="77777777" w:rsidR="000E21C4" w:rsidRDefault="000E21C4" w:rsidP="00904900">
      <w:r>
        <w:separator/>
      </w:r>
    </w:p>
  </w:endnote>
  <w:endnote w:type="continuationSeparator" w:id="0">
    <w:p w14:paraId="7D21F618" w14:textId="77777777" w:rsidR="000E21C4" w:rsidRDefault="000E21C4" w:rsidP="0090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373542"/>
      <w:docPartObj>
        <w:docPartGallery w:val="Page Numbers (Bottom of Page)"/>
        <w:docPartUnique/>
      </w:docPartObj>
    </w:sdtPr>
    <w:sdtEndPr>
      <w:rPr>
        <w:noProof/>
      </w:rPr>
    </w:sdtEndPr>
    <w:sdtContent>
      <w:p w14:paraId="5CC16352" w14:textId="264C59D1" w:rsidR="00815C24" w:rsidRDefault="00815C24">
        <w:pPr>
          <w:pStyle w:val="Footer"/>
          <w:jc w:val="right"/>
        </w:pPr>
        <w:r>
          <w:fldChar w:fldCharType="begin"/>
        </w:r>
        <w:r>
          <w:instrText xml:space="preserve"> PAGE   \* MERGEFORMAT </w:instrText>
        </w:r>
        <w:r>
          <w:fldChar w:fldCharType="separate"/>
        </w:r>
        <w:r w:rsidR="00E04ABE">
          <w:rPr>
            <w:noProof/>
          </w:rPr>
          <w:t>3</w:t>
        </w:r>
        <w:r>
          <w:rPr>
            <w:noProof/>
          </w:rPr>
          <w:fldChar w:fldCharType="end"/>
        </w:r>
      </w:p>
    </w:sdtContent>
  </w:sdt>
  <w:p w14:paraId="0E80EBEE" w14:textId="77777777" w:rsidR="00815C24" w:rsidRDefault="00815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9A29C" w14:textId="77777777" w:rsidR="000E21C4" w:rsidRDefault="000E21C4" w:rsidP="00904900">
      <w:r>
        <w:separator/>
      </w:r>
    </w:p>
  </w:footnote>
  <w:footnote w:type="continuationSeparator" w:id="0">
    <w:p w14:paraId="19AED536" w14:textId="77777777" w:rsidR="000E21C4" w:rsidRDefault="000E21C4" w:rsidP="009049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80159"/>
    <w:multiLevelType w:val="hybridMultilevel"/>
    <w:tmpl w:val="C7A4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36998"/>
    <w:multiLevelType w:val="hybridMultilevel"/>
    <w:tmpl w:val="7250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87F8A"/>
    <w:multiLevelType w:val="hybridMultilevel"/>
    <w:tmpl w:val="5806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3278F"/>
    <w:multiLevelType w:val="hybridMultilevel"/>
    <w:tmpl w:val="B050A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A91FF3"/>
    <w:multiLevelType w:val="hybridMultilevel"/>
    <w:tmpl w:val="B0AA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0632C"/>
    <w:multiLevelType w:val="hybridMultilevel"/>
    <w:tmpl w:val="B3403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5571D4"/>
    <w:multiLevelType w:val="hybridMultilevel"/>
    <w:tmpl w:val="6248E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F905DE"/>
    <w:multiLevelType w:val="hybridMultilevel"/>
    <w:tmpl w:val="8160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8B2078"/>
    <w:multiLevelType w:val="hybridMultilevel"/>
    <w:tmpl w:val="CBF873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8F0815"/>
    <w:multiLevelType w:val="hybridMultilevel"/>
    <w:tmpl w:val="919EF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C57CD6"/>
    <w:multiLevelType w:val="hybridMultilevel"/>
    <w:tmpl w:val="F39E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C375D0"/>
    <w:multiLevelType w:val="hybridMultilevel"/>
    <w:tmpl w:val="1910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D54FA1"/>
    <w:multiLevelType w:val="hybridMultilevel"/>
    <w:tmpl w:val="2496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54278F"/>
    <w:multiLevelType w:val="hybridMultilevel"/>
    <w:tmpl w:val="B6E2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E4DBA"/>
    <w:multiLevelType w:val="hybridMultilevel"/>
    <w:tmpl w:val="24BE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8D05C0"/>
    <w:multiLevelType w:val="hybridMultilevel"/>
    <w:tmpl w:val="84923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244B28"/>
    <w:multiLevelType w:val="hybridMultilevel"/>
    <w:tmpl w:val="1FDA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72506"/>
    <w:multiLevelType w:val="hybridMultilevel"/>
    <w:tmpl w:val="C096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A3E39"/>
    <w:multiLevelType w:val="hybridMultilevel"/>
    <w:tmpl w:val="B92C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13B3D"/>
    <w:multiLevelType w:val="hybridMultilevel"/>
    <w:tmpl w:val="C8F6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6559E9"/>
    <w:multiLevelType w:val="hybridMultilevel"/>
    <w:tmpl w:val="26D4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666D46"/>
    <w:multiLevelType w:val="hybridMultilevel"/>
    <w:tmpl w:val="C548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1F76B9"/>
    <w:multiLevelType w:val="hybridMultilevel"/>
    <w:tmpl w:val="375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7569EA"/>
    <w:multiLevelType w:val="hybridMultilevel"/>
    <w:tmpl w:val="0E62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814648"/>
    <w:multiLevelType w:val="hybridMultilevel"/>
    <w:tmpl w:val="03DA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46156C"/>
    <w:multiLevelType w:val="hybridMultilevel"/>
    <w:tmpl w:val="2708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4F6470"/>
    <w:multiLevelType w:val="hybridMultilevel"/>
    <w:tmpl w:val="BBB0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BC3559"/>
    <w:multiLevelType w:val="hybridMultilevel"/>
    <w:tmpl w:val="9038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3709AB"/>
    <w:multiLevelType w:val="hybridMultilevel"/>
    <w:tmpl w:val="4DE2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96C5F"/>
    <w:multiLevelType w:val="hybridMultilevel"/>
    <w:tmpl w:val="81F63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3030F5B"/>
    <w:multiLevelType w:val="hybridMultilevel"/>
    <w:tmpl w:val="8A4AC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5F6B18"/>
    <w:multiLevelType w:val="hybridMultilevel"/>
    <w:tmpl w:val="AC8E3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6A904A1"/>
    <w:multiLevelType w:val="hybridMultilevel"/>
    <w:tmpl w:val="6938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F67C50"/>
    <w:multiLevelType w:val="hybridMultilevel"/>
    <w:tmpl w:val="B2527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95B72FF"/>
    <w:multiLevelType w:val="hybridMultilevel"/>
    <w:tmpl w:val="E32EF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9660204"/>
    <w:multiLevelType w:val="hybridMultilevel"/>
    <w:tmpl w:val="087C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762659"/>
    <w:multiLevelType w:val="hybridMultilevel"/>
    <w:tmpl w:val="D0C8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0"/>
  </w:num>
  <w:num w:numId="4">
    <w:abstractNumId w:val="4"/>
  </w:num>
  <w:num w:numId="5">
    <w:abstractNumId w:val="15"/>
  </w:num>
  <w:num w:numId="6">
    <w:abstractNumId w:val="17"/>
  </w:num>
  <w:num w:numId="7">
    <w:abstractNumId w:val="34"/>
  </w:num>
  <w:num w:numId="8">
    <w:abstractNumId w:val="19"/>
  </w:num>
  <w:num w:numId="9">
    <w:abstractNumId w:val="20"/>
  </w:num>
  <w:num w:numId="10">
    <w:abstractNumId w:val="18"/>
  </w:num>
  <w:num w:numId="11">
    <w:abstractNumId w:val="6"/>
  </w:num>
  <w:num w:numId="12">
    <w:abstractNumId w:val="7"/>
  </w:num>
  <w:num w:numId="13">
    <w:abstractNumId w:val="9"/>
  </w:num>
  <w:num w:numId="14">
    <w:abstractNumId w:val="16"/>
  </w:num>
  <w:num w:numId="15">
    <w:abstractNumId w:val="21"/>
  </w:num>
  <w:num w:numId="16">
    <w:abstractNumId w:val="27"/>
  </w:num>
  <w:num w:numId="17">
    <w:abstractNumId w:val="14"/>
  </w:num>
  <w:num w:numId="18">
    <w:abstractNumId w:val="35"/>
  </w:num>
  <w:num w:numId="19">
    <w:abstractNumId w:val="32"/>
  </w:num>
  <w:num w:numId="20">
    <w:abstractNumId w:val="3"/>
  </w:num>
  <w:num w:numId="21">
    <w:abstractNumId w:val="33"/>
  </w:num>
  <w:num w:numId="22">
    <w:abstractNumId w:val="12"/>
  </w:num>
  <w:num w:numId="23">
    <w:abstractNumId w:val="0"/>
  </w:num>
  <w:num w:numId="24">
    <w:abstractNumId w:val="5"/>
  </w:num>
  <w:num w:numId="25">
    <w:abstractNumId w:val="13"/>
  </w:num>
  <w:num w:numId="26">
    <w:abstractNumId w:val="25"/>
  </w:num>
  <w:num w:numId="27">
    <w:abstractNumId w:val="24"/>
  </w:num>
  <w:num w:numId="28">
    <w:abstractNumId w:val="22"/>
  </w:num>
  <w:num w:numId="29">
    <w:abstractNumId w:val="26"/>
  </w:num>
  <w:num w:numId="30">
    <w:abstractNumId w:val="1"/>
  </w:num>
  <w:num w:numId="31">
    <w:abstractNumId w:val="23"/>
  </w:num>
  <w:num w:numId="32">
    <w:abstractNumId w:val="36"/>
  </w:num>
  <w:num w:numId="33">
    <w:abstractNumId w:val="29"/>
  </w:num>
  <w:num w:numId="34">
    <w:abstractNumId w:val="28"/>
  </w:num>
  <w:num w:numId="35">
    <w:abstractNumId w:val="37"/>
  </w:num>
  <w:num w:numId="36">
    <w:abstractNumId w:val="2"/>
  </w:num>
  <w:num w:numId="37">
    <w:abstractNumId w:val="31"/>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945"/>
    <w:rsid w:val="00011FD5"/>
    <w:rsid w:val="00020621"/>
    <w:rsid w:val="00020C81"/>
    <w:rsid w:val="00020CBC"/>
    <w:rsid w:val="00027B0D"/>
    <w:rsid w:val="000459DA"/>
    <w:rsid w:val="00052C20"/>
    <w:rsid w:val="000708F1"/>
    <w:rsid w:val="000B797E"/>
    <w:rsid w:val="000D250B"/>
    <w:rsid w:val="000D76AF"/>
    <w:rsid w:val="000E1C2E"/>
    <w:rsid w:val="000E21C4"/>
    <w:rsid w:val="000F454A"/>
    <w:rsid w:val="001045B4"/>
    <w:rsid w:val="00110E10"/>
    <w:rsid w:val="00116312"/>
    <w:rsid w:val="00121971"/>
    <w:rsid w:val="0015530C"/>
    <w:rsid w:val="001672D1"/>
    <w:rsid w:val="001A0E36"/>
    <w:rsid w:val="001A4D30"/>
    <w:rsid w:val="001A5D31"/>
    <w:rsid w:val="001D2062"/>
    <w:rsid w:val="001D6AFB"/>
    <w:rsid w:val="00202438"/>
    <w:rsid w:val="00234BEE"/>
    <w:rsid w:val="002541EF"/>
    <w:rsid w:val="002578A6"/>
    <w:rsid w:val="00271B18"/>
    <w:rsid w:val="00295620"/>
    <w:rsid w:val="002A09A7"/>
    <w:rsid w:val="002A3C9C"/>
    <w:rsid w:val="002A3ECE"/>
    <w:rsid w:val="002A4141"/>
    <w:rsid w:val="002B2C35"/>
    <w:rsid w:val="002B7511"/>
    <w:rsid w:val="002C720B"/>
    <w:rsid w:val="002D37D5"/>
    <w:rsid w:val="002D55DF"/>
    <w:rsid w:val="003060D9"/>
    <w:rsid w:val="0030725D"/>
    <w:rsid w:val="003353C0"/>
    <w:rsid w:val="003353DB"/>
    <w:rsid w:val="003516EF"/>
    <w:rsid w:val="0035326B"/>
    <w:rsid w:val="003553AB"/>
    <w:rsid w:val="00356D40"/>
    <w:rsid w:val="003B2DDE"/>
    <w:rsid w:val="003D2F07"/>
    <w:rsid w:val="003D632D"/>
    <w:rsid w:val="003E7B88"/>
    <w:rsid w:val="003F060C"/>
    <w:rsid w:val="00406034"/>
    <w:rsid w:val="004118EF"/>
    <w:rsid w:val="00415D4F"/>
    <w:rsid w:val="0043407B"/>
    <w:rsid w:val="004628A1"/>
    <w:rsid w:val="0047309E"/>
    <w:rsid w:val="00474DBC"/>
    <w:rsid w:val="00477045"/>
    <w:rsid w:val="00484945"/>
    <w:rsid w:val="004D1391"/>
    <w:rsid w:val="004D7129"/>
    <w:rsid w:val="004E32EB"/>
    <w:rsid w:val="004E69ED"/>
    <w:rsid w:val="004F437F"/>
    <w:rsid w:val="00507F84"/>
    <w:rsid w:val="00510769"/>
    <w:rsid w:val="00524EA8"/>
    <w:rsid w:val="0054794D"/>
    <w:rsid w:val="0055546C"/>
    <w:rsid w:val="00591037"/>
    <w:rsid w:val="00596EFC"/>
    <w:rsid w:val="005A2449"/>
    <w:rsid w:val="005A5F31"/>
    <w:rsid w:val="005B2042"/>
    <w:rsid w:val="005C3076"/>
    <w:rsid w:val="005D3B5C"/>
    <w:rsid w:val="005D6CA0"/>
    <w:rsid w:val="005E40D8"/>
    <w:rsid w:val="005E4D26"/>
    <w:rsid w:val="005F0F71"/>
    <w:rsid w:val="005F7718"/>
    <w:rsid w:val="006162C2"/>
    <w:rsid w:val="006272D0"/>
    <w:rsid w:val="006623FD"/>
    <w:rsid w:val="006871A2"/>
    <w:rsid w:val="00690DF9"/>
    <w:rsid w:val="006D05D5"/>
    <w:rsid w:val="006D626A"/>
    <w:rsid w:val="006E19E3"/>
    <w:rsid w:val="007030A3"/>
    <w:rsid w:val="00704C0B"/>
    <w:rsid w:val="00713E99"/>
    <w:rsid w:val="00716D41"/>
    <w:rsid w:val="00724940"/>
    <w:rsid w:val="007461DB"/>
    <w:rsid w:val="00746B4D"/>
    <w:rsid w:val="0074707C"/>
    <w:rsid w:val="00760D00"/>
    <w:rsid w:val="00772364"/>
    <w:rsid w:val="007A5B3E"/>
    <w:rsid w:val="007C3860"/>
    <w:rsid w:val="007C4013"/>
    <w:rsid w:val="007C5979"/>
    <w:rsid w:val="007D6F04"/>
    <w:rsid w:val="007E2376"/>
    <w:rsid w:val="007E7C06"/>
    <w:rsid w:val="00813155"/>
    <w:rsid w:val="00814D80"/>
    <w:rsid w:val="00815390"/>
    <w:rsid w:val="00815C24"/>
    <w:rsid w:val="008205F2"/>
    <w:rsid w:val="00820F12"/>
    <w:rsid w:val="00833172"/>
    <w:rsid w:val="00860FA6"/>
    <w:rsid w:val="008766CD"/>
    <w:rsid w:val="00881F8A"/>
    <w:rsid w:val="0088691E"/>
    <w:rsid w:val="008A405E"/>
    <w:rsid w:val="008D5659"/>
    <w:rsid w:val="008E1F23"/>
    <w:rsid w:val="008E525A"/>
    <w:rsid w:val="008F0056"/>
    <w:rsid w:val="00904900"/>
    <w:rsid w:val="00924157"/>
    <w:rsid w:val="009558CC"/>
    <w:rsid w:val="00955ED4"/>
    <w:rsid w:val="00980283"/>
    <w:rsid w:val="00985641"/>
    <w:rsid w:val="00992D81"/>
    <w:rsid w:val="009B0178"/>
    <w:rsid w:val="009B3CB1"/>
    <w:rsid w:val="009C2B67"/>
    <w:rsid w:val="009C40FC"/>
    <w:rsid w:val="009E59D2"/>
    <w:rsid w:val="009F7EB3"/>
    <w:rsid w:val="00A0345C"/>
    <w:rsid w:val="00A108B1"/>
    <w:rsid w:val="00A176F6"/>
    <w:rsid w:val="00A2300B"/>
    <w:rsid w:val="00A55174"/>
    <w:rsid w:val="00A6038C"/>
    <w:rsid w:val="00A761D1"/>
    <w:rsid w:val="00AE5AF7"/>
    <w:rsid w:val="00AF06E0"/>
    <w:rsid w:val="00AF0C0A"/>
    <w:rsid w:val="00B1464C"/>
    <w:rsid w:val="00B3625D"/>
    <w:rsid w:val="00B37AAD"/>
    <w:rsid w:val="00B600A8"/>
    <w:rsid w:val="00B63C0B"/>
    <w:rsid w:val="00B8284B"/>
    <w:rsid w:val="00B87A09"/>
    <w:rsid w:val="00BA78AE"/>
    <w:rsid w:val="00BB1B5C"/>
    <w:rsid w:val="00BE31D4"/>
    <w:rsid w:val="00BF3DF0"/>
    <w:rsid w:val="00C13C35"/>
    <w:rsid w:val="00C13CA2"/>
    <w:rsid w:val="00C65C39"/>
    <w:rsid w:val="00C70360"/>
    <w:rsid w:val="00CA558B"/>
    <w:rsid w:val="00CA7A75"/>
    <w:rsid w:val="00CB3584"/>
    <w:rsid w:val="00CC6059"/>
    <w:rsid w:val="00CF168C"/>
    <w:rsid w:val="00CF5A28"/>
    <w:rsid w:val="00D0093E"/>
    <w:rsid w:val="00D3538E"/>
    <w:rsid w:val="00D5167E"/>
    <w:rsid w:val="00D76C3C"/>
    <w:rsid w:val="00D913F5"/>
    <w:rsid w:val="00DA218A"/>
    <w:rsid w:val="00DA6D1C"/>
    <w:rsid w:val="00DB7CC8"/>
    <w:rsid w:val="00DC52A7"/>
    <w:rsid w:val="00DC57E1"/>
    <w:rsid w:val="00DC6229"/>
    <w:rsid w:val="00DD0070"/>
    <w:rsid w:val="00DD0BC8"/>
    <w:rsid w:val="00DE2E52"/>
    <w:rsid w:val="00E04ABE"/>
    <w:rsid w:val="00E16E2A"/>
    <w:rsid w:val="00E4647D"/>
    <w:rsid w:val="00E57CB5"/>
    <w:rsid w:val="00E74B51"/>
    <w:rsid w:val="00E74BF5"/>
    <w:rsid w:val="00E85204"/>
    <w:rsid w:val="00E930C4"/>
    <w:rsid w:val="00E950E8"/>
    <w:rsid w:val="00EA014B"/>
    <w:rsid w:val="00EB511C"/>
    <w:rsid w:val="00ED7269"/>
    <w:rsid w:val="00EF0852"/>
    <w:rsid w:val="00EF1F2C"/>
    <w:rsid w:val="00F03B97"/>
    <w:rsid w:val="00F12AC8"/>
    <w:rsid w:val="00F20A0D"/>
    <w:rsid w:val="00F501F6"/>
    <w:rsid w:val="00F52F98"/>
    <w:rsid w:val="00F653D6"/>
    <w:rsid w:val="00F70C3D"/>
    <w:rsid w:val="00F86821"/>
    <w:rsid w:val="00FA4AE5"/>
    <w:rsid w:val="00FC2D84"/>
    <w:rsid w:val="00FE61DD"/>
    <w:rsid w:val="00FF3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7770B"/>
  <w15:docId w15:val="{243AFA38-7380-46C1-92C8-BB9ECBEF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0FC"/>
    <w:pPr>
      <w:keepNext/>
      <w:outlineLvl w:val="0"/>
    </w:pPr>
    <w:rPr>
      <w:b/>
    </w:rPr>
  </w:style>
  <w:style w:type="paragraph" w:styleId="Heading2">
    <w:name w:val="heading 2"/>
    <w:basedOn w:val="Normal"/>
    <w:next w:val="Normal"/>
    <w:link w:val="Heading2Char"/>
    <w:uiPriority w:val="9"/>
    <w:unhideWhenUsed/>
    <w:qFormat/>
    <w:rsid w:val="00A108B1"/>
    <w:pPr>
      <w:keepNext/>
      <w:outlineLvl w:val="1"/>
    </w:pPr>
  </w:style>
  <w:style w:type="paragraph" w:styleId="Heading3">
    <w:name w:val="heading 3"/>
    <w:basedOn w:val="Normal"/>
    <w:next w:val="Normal"/>
    <w:link w:val="Heading3Char"/>
    <w:uiPriority w:val="9"/>
    <w:unhideWhenUsed/>
    <w:qFormat/>
    <w:rsid w:val="00020C81"/>
    <w:pPr>
      <w:keepNex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EA8"/>
    <w:rPr>
      <w:color w:val="0000FF" w:themeColor="hyperlink"/>
      <w:u w:val="single"/>
    </w:rPr>
  </w:style>
  <w:style w:type="character" w:customStyle="1" w:styleId="Heading1Char">
    <w:name w:val="Heading 1 Char"/>
    <w:basedOn w:val="DefaultParagraphFont"/>
    <w:link w:val="Heading1"/>
    <w:uiPriority w:val="9"/>
    <w:rsid w:val="009C40FC"/>
    <w:rPr>
      <w:b/>
    </w:rPr>
  </w:style>
  <w:style w:type="character" w:customStyle="1" w:styleId="Heading2Char">
    <w:name w:val="Heading 2 Char"/>
    <w:basedOn w:val="DefaultParagraphFont"/>
    <w:link w:val="Heading2"/>
    <w:uiPriority w:val="9"/>
    <w:rsid w:val="00A108B1"/>
  </w:style>
  <w:style w:type="paragraph" w:styleId="ListParagraph">
    <w:name w:val="List Paragraph"/>
    <w:basedOn w:val="Normal"/>
    <w:uiPriority w:val="34"/>
    <w:qFormat/>
    <w:rsid w:val="004628A1"/>
    <w:pPr>
      <w:ind w:left="720"/>
      <w:contextualSpacing/>
    </w:pPr>
  </w:style>
  <w:style w:type="character" w:styleId="FollowedHyperlink">
    <w:name w:val="FollowedHyperlink"/>
    <w:basedOn w:val="DefaultParagraphFont"/>
    <w:uiPriority w:val="99"/>
    <w:semiHidden/>
    <w:unhideWhenUsed/>
    <w:rsid w:val="000E1C2E"/>
    <w:rPr>
      <w:color w:val="800080" w:themeColor="followedHyperlink"/>
      <w:u w:val="single"/>
    </w:rPr>
  </w:style>
  <w:style w:type="character" w:customStyle="1" w:styleId="Heading3Char">
    <w:name w:val="Heading 3 Char"/>
    <w:basedOn w:val="DefaultParagraphFont"/>
    <w:link w:val="Heading3"/>
    <w:uiPriority w:val="9"/>
    <w:rsid w:val="00020C81"/>
    <w:rPr>
      <w:i/>
    </w:rPr>
  </w:style>
  <w:style w:type="character" w:styleId="CommentReference">
    <w:name w:val="annotation reference"/>
    <w:basedOn w:val="DefaultParagraphFont"/>
    <w:uiPriority w:val="99"/>
    <w:semiHidden/>
    <w:unhideWhenUsed/>
    <w:rsid w:val="003D632D"/>
    <w:rPr>
      <w:sz w:val="16"/>
      <w:szCs w:val="16"/>
    </w:rPr>
  </w:style>
  <w:style w:type="paragraph" w:styleId="CommentText">
    <w:name w:val="annotation text"/>
    <w:basedOn w:val="Normal"/>
    <w:link w:val="CommentTextChar"/>
    <w:uiPriority w:val="99"/>
    <w:semiHidden/>
    <w:unhideWhenUsed/>
    <w:rsid w:val="003D632D"/>
    <w:rPr>
      <w:sz w:val="20"/>
      <w:szCs w:val="20"/>
    </w:rPr>
  </w:style>
  <w:style w:type="character" w:customStyle="1" w:styleId="CommentTextChar">
    <w:name w:val="Comment Text Char"/>
    <w:basedOn w:val="DefaultParagraphFont"/>
    <w:link w:val="CommentText"/>
    <w:uiPriority w:val="99"/>
    <w:semiHidden/>
    <w:rsid w:val="003D632D"/>
    <w:rPr>
      <w:sz w:val="20"/>
      <w:szCs w:val="20"/>
    </w:rPr>
  </w:style>
  <w:style w:type="paragraph" w:styleId="CommentSubject">
    <w:name w:val="annotation subject"/>
    <w:basedOn w:val="CommentText"/>
    <w:next w:val="CommentText"/>
    <w:link w:val="CommentSubjectChar"/>
    <w:uiPriority w:val="99"/>
    <w:semiHidden/>
    <w:unhideWhenUsed/>
    <w:rsid w:val="003D632D"/>
    <w:rPr>
      <w:b/>
      <w:bCs/>
    </w:rPr>
  </w:style>
  <w:style w:type="character" w:customStyle="1" w:styleId="CommentSubjectChar">
    <w:name w:val="Comment Subject Char"/>
    <w:basedOn w:val="CommentTextChar"/>
    <w:link w:val="CommentSubject"/>
    <w:uiPriority w:val="99"/>
    <w:semiHidden/>
    <w:rsid w:val="003D632D"/>
    <w:rPr>
      <w:b/>
      <w:bCs/>
      <w:sz w:val="20"/>
      <w:szCs w:val="20"/>
    </w:rPr>
  </w:style>
  <w:style w:type="paragraph" w:styleId="BalloonText">
    <w:name w:val="Balloon Text"/>
    <w:basedOn w:val="Normal"/>
    <w:link w:val="BalloonTextChar"/>
    <w:uiPriority w:val="99"/>
    <w:semiHidden/>
    <w:unhideWhenUsed/>
    <w:rsid w:val="003D632D"/>
    <w:rPr>
      <w:rFonts w:ascii="Tahoma" w:hAnsi="Tahoma" w:cs="Tahoma"/>
      <w:sz w:val="16"/>
      <w:szCs w:val="16"/>
    </w:rPr>
  </w:style>
  <w:style w:type="character" w:customStyle="1" w:styleId="BalloonTextChar">
    <w:name w:val="Balloon Text Char"/>
    <w:basedOn w:val="DefaultParagraphFont"/>
    <w:link w:val="BalloonText"/>
    <w:uiPriority w:val="99"/>
    <w:semiHidden/>
    <w:rsid w:val="003D632D"/>
    <w:rPr>
      <w:rFonts w:ascii="Tahoma" w:hAnsi="Tahoma" w:cs="Tahoma"/>
      <w:sz w:val="16"/>
      <w:szCs w:val="16"/>
    </w:rPr>
  </w:style>
  <w:style w:type="paragraph" w:styleId="Header">
    <w:name w:val="header"/>
    <w:basedOn w:val="Normal"/>
    <w:link w:val="HeaderChar"/>
    <w:uiPriority w:val="99"/>
    <w:unhideWhenUsed/>
    <w:rsid w:val="00904900"/>
    <w:pPr>
      <w:tabs>
        <w:tab w:val="center" w:pos="4680"/>
        <w:tab w:val="right" w:pos="9360"/>
      </w:tabs>
    </w:pPr>
  </w:style>
  <w:style w:type="character" w:customStyle="1" w:styleId="HeaderChar">
    <w:name w:val="Header Char"/>
    <w:basedOn w:val="DefaultParagraphFont"/>
    <w:link w:val="Header"/>
    <w:uiPriority w:val="99"/>
    <w:rsid w:val="00904900"/>
  </w:style>
  <w:style w:type="paragraph" w:styleId="Footer">
    <w:name w:val="footer"/>
    <w:basedOn w:val="Normal"/>
    <w:link w:val="FooterChar"/>
    <w:uiPriority w:val="99"/>
    <w:unhideWhenUsed/>
    <w:rsid w:val="00904900"/>
    <w:pPr>
      <w:tabs>
        <w:tab w:val="center" w:pos="4680"/>
        <w:tab w:val="right" w:pos="9360"/>
      </w:tabs>
    </w:pPr>
  </w:style>
  <w:style w:type="character" w:customStyle="1" w:styleId="FooterChar">
    <w:name w:val="Footer Char"/>
    <w:basedOn w:val="DefaultParagraphFont"/>
    <w:link w:val="Footer"/>
    <w:uiPriority w:val="99"/>
    <w:rsid w:val="0090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642920">
      <w:bodyDiv w:val="1"/>
      <w:marLeft w:val="0"/>
      <w:marRight w:val="0"/>
      <w:marTop w:val="0"/>
      <w:marBottom w:val="0"/>
      <w:divBdr>
        <w:top w:val="none" w:sz="0" w:space="0" w:color="auto"/>
        <w:left w:val="none" w:sz="0" w:space="0" w:color="auto"/>
        <w:bottom w:val="none" w:sz="0" w:space="0" w:color="auto"/>
        <w:right w:val="none" w:sz="0" w:space="0" w:color="auto"/>
      </w:divBdr>
    </w:div>
    <w:div w:id="158472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odandbrandlab.cornell.edu" TargetMode="External"/><Relationship Id="rId18" Type="http://schemas.openxmlformats.org/officeDocument/2006/relationships/hyperlink" Target="http://opinionator.blogs.nytimes.com/2010/09/19/the-meat-eaters/" TargetMode="External"/><Relationship Id="rId26" Type="http://schemas.openxmlformats.org/officeDocument/2006/relationships/hyperlink" Target="http://fooddignity.org/" TargetMode="External"/><Relationship Id="rId39" Type="http://schemas.openxmlformats.org/officeDocument/2006/relationships/theme" Target="theme/theme1.xml"/><Relationship Id="rId21" Type="http://schemas.openxmlformats.org/officeDocument/2006/relationships/hyperlink" Target="http://www2.webster.edu/~corbetre/philosophy/animals/singer-text.html" TargetMode="External"/><Relationship Id="rId34" Type="http://schemas.openxmlformats.org/officeDocument/2006/relationships/hyperlink" Target="http://feralvisions.org/books/reclamation/" TargetMode="External"/><Relationship Id="rId7" Type="http://schemas.openxmlformats.org/officeDocument/2006/relationships/hyperlink" Target="mailto:chignell@cornell.edu" TargetMode="External"/><Relationship Id="rId12" Type="http://schemas.openxmlformats.org/officeDocument/2006/relationships/hyperlink" Target="http://www.markbittman.com" TargetMode="External"/><Relationship Id="rId17" Type="http://schemas.openxmlformats.org/officeDocument/2006/relationships/hyperlink" Target="http://cuinfo.cornell.edu/Academic/AIC.html" TargetMode="External"/><Relationship Id="rId25" Type="http://schemas.openxmlformats.org/officeDocument/2006/relationships/hyperlink" Target="http://sustainabletompkins.org/sustainability-podcast/interview-with-jemila-sequeira/" TargetMode="External"/><Relationship Id="rId33" Type="http://schemas.openxmlformats.org/officeDocument/2006/relationships/hyperlink" Target="https://www.facebook.com/pages/Professor-Gary-W-Fick/123270307810736?fref=t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impryor.net/teaching/guidelines/writing.html" TargetMode="External"/><Relationship Id="rId20" Type="http://schemas.openxmlformats.org/officeDocument/2006/relationships/hyperlink" Target="https://videonotevideos.s3.amazonaws.com/downloads/Marion_Nestle_11_06_2013.mp4" TargetMode="External"/><Relationship Id="rId29" Type="http://schemas.openxmlformats.org/officeDocument/2006/relationships/hyperlink" Target="http://vivo.cornell.edu/display/individual62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odpolitics.com" TargetMode="External"/><Relationship Id="rId24" Type="http://schemas.openxmlformats.org/officeDocument/2006/relationships/hyperlink" Target="http://indiancountrytodaymedianetwork.com/2013/12/20/choctaw-brothers-pioneer-aquaponic-farming-system-tackle-food-insecurity-indian-country" TargetMode="External"/><Relationship Id="rId32" Type="http://schemas.openxmlformats.org/officeDocument/2006/relationships/hyperlink" Target="http://www.ted.com/talks/allan_savory_how_to_green_the_world_s_deserts_and_reverse_climate_change.html"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food.unt.edu/" TargetMode="External"/><Relationship Id="rId23" Type="http://schemas.openxmlformats.org/officeDocument/2006/relationships/hyperlink" Target="http://brianwansink.com/" TargetMode="External"/><Relationship Id="rId28" Type="http://schemas.openxmlformats.org/officeDocument/2006/relationships/hyperlink" Target="http://foodscience.cornell.edu/cals/foodsci/faculty-staff/faculty-profile.cfm?netId=jmr9" TargetMode="External"/><Relationship Id="rId36" Type="http://schemas.openxmlformats.org/officeDocument/2006/relationships/hyperlink" Target="http://www.worldfoodprize.org/en/laureates/20002009_laureates/2001_pinstrupandersen/" TargetMode="External"/><Relationship Id="rId10" Type="http://schemas.openxmlformats.org/officeDocument/2006/relationships/hyperlink" Target="http://cts.vresp.com/c/?BuffaloStreetBooks/532e1eab5e/ba740abe3b/188ef1b0d5" TargetMode="External"/><Relationship Id="rId19" Type="http://schemas.openxmlformats.org/officeDocument/2006/relationships/hyperlink" Target="http://www.gourmet.com/magazine/2000s/2004/08/consider_the_lobster" TargetMode="External"/><Relationship Id="rId31" Type="http://schemas.openxmlformats.org/officeDocument/2006/relationships/hyperlink" Target="http://foodscience.cornell.edu/cals/foodsci/faculty-staff/faculty-profile.cfm?netId=jmr9" TargetMode="External"/><Relationship Id="rId4" Type="http://schemas.openxmlformats.org/officeDocument/2006/relationships/webSettings" Target="webSettings.xml"/><Relationship Id="rId9" Type="http://schemas.openxmlformats.org/officeDocument/2006/relationships/hyperlink" Target="http://www.buffalostreetbooks.com/" TargetMode="External"/><Relationship Id="rId14" Type="http://schemas.openxmlformats.org/officeDocument/2006/relationships/hyperlink" Target="http://www.thechinastudy.com/" TargetMode="External"/><Relationship Id="rId22" Type="http://schemas.openxmlformats.org/officeDocument/2006/relationships/hyperlink" Target="http://www.reasonpapers.com/pdf/03/rp_3_2.pdf" TargetMode="External"/><Relationship Id="rId27" Type="http://schemas.openxmlformats.org/officeDocument/2006/relationships/hyperlink" Target="http://jonathanbalcombe.com/about" TargetMode="External"/><Relationship Id="rId30" Type="http://schemas.openxmlformats.org/officeDocument/2006/relationships/hyperlink" Target="http://smallfarms.cornell.edu/" TargetMode="External"/><Relationship Id="rId35" Type="http://schemas.openxmlformats.org/officeDocument/2006/relationships/hyperlink" Target="http://www.farmkind.org" TargetMode="External"/><Relationship Id="rId8" Type="http://schemas.openxmlformats.org/officeDocument/2006/relationships/hyperlink" Target="mailto:will.starr@cornell.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4859</TotalTime>
  <Pages>6</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Andrew Chignell</cp:lastModifiedBy>
  <cp:revision>15</cp:revision>
  <cp:lastPrinted>2013-02-09T21:35:00Z</cp:lastPrinted>
  <dcterms:created xsi:type="dcterms:W3CDTF">2014-02-17T17:39:00Z</dcterms:created>
  <dcterms:modified xsi:type="dcterms:W3CDTF">2014-04-29T03:53:00Z</dcterms:modified>
</cp:coreProperties>
</file>