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258416" w14:textId="77777777" w:rsidR="00AE7705" w:rsidRDefault="00672CE7" w:rsidP="00200A2C">
      <w:pPr>
        <w:spacing w:after="60" w:line="360" w:lineRule="auto"/>
        <w:rPr>
          <w:b/>
        </w:rPr>
      </w:pPr>
      <w:r>
        <w:rPr>
          <w:b/>
        </w:rPr>
        <w:t>Apperception</w:t>
      </w:r>
      <w:r w:rsidR="005273A7">
        <w:rPr>
          <w:b/>
        </w:rPr>
        <w:t xml:space="preserve"> and Dark Representations</w:t>
      </w:r>
      <w:bookmarkStart w:id="0" w:name="_GoBack"/>
    </w:p>
    <w:bookmarkEnd w:id="0"/>
    <w:p w14:paraId="58490CA5" w14:textId="77777777" w:rsidR="00672CE7" w:rsidRPr="00AE7705" w:rsidRDefault="005273A7" w:rsidP="00200A2C">
      <w:pPr>
        <w:spacing w:after="60" w:line="360" w:lineRule="auto"/>
        <w:rPr>
          <w:b/>
        </w:rPr>
      </w:pPr>
      <w:r w:rsidRPr="00AE7705">
        <w:rPr>
          <w:b/>
        </w:rPr>
        <w:t>Apperception</w:t>
      </w:r>
    </w:p>
    <w:p w14:paraId="0576E8D1" w14:textId="77777777" w:rsidR="00D545EA" w:rsidRDefault="00D545EA" w:rsidP="00200A2C">
      <w:pPr>
        <w:spacing w:after="60" w:line="360" w:lineRule="auto"/>
      </w:pPr>
      <w:r>
        <w:t xml:space="preserve">In this paper, I will explore </w:t>
      </w:r>
      <w:r w:rsidR="00CE3509">
        <w:t xml:space="preserve">two </w:t>
      </w:r>
      <w:r>
        <w:t>puzzles</w:t>
      </w:r>
      <w:r w:rsidR="00CE3509">
        <w:t>, fairly closely related to one another. The first is</w:t>
      </w:r>
      <w:r>
        <w:t xml:space="preserve"> </w:t>
      </w:r>
      <w:r w:rsidR="00CE3509">
        <w:t xml:space="preserve">a puzzle </w:t>
      </w:r>
      <w:r>
        <w:t xml:space="preserve">about </w:t>
      </w:r>
      <w:r w:rsidR="00CE3509">
        <w:t xml:space="preserve">what Kant thought </w:t>
      </w:r>
      <w:r>
        <w:t xml:space="preserve">apperception </w:t>
      </w:r>
      <w:r w:rsidR="00CE3509">
        <w:t xml:space="preserve">is. The second is about the relationship of apperception, whatever Kant thought it to be, to </w:t>
      </w:r>
      <w:r>
        <w:t xml:space="preserve">what </w:t>
      </w:r>
      <w:r w:rsidR="00CE3509">
        <w:t xml:space="preserve">students of Kant writing in </w:t>
      </w:r>
      <w:r>
        <w:t xml:space="preserve">English </w:t>
      </w:r>
      <w:r w:rsidR="00CE3509">
        <w:t xml:space="preserve">usually call </w:t>
      </w:r>
      <w:r w:rsidRPr="00CE3509">
        <w:rPr>
          <w:i/>
        </w:rPr>
        <w:t>obscure representations [Dunkeler Vorstellungen]</w:t>
      </w:r>
      <w:r>
        <w:t xml:space="preserve">. What Kant meant by ‘apperception’ is a central issue of the paper so I will not attempt to define the term as he used it here. </w:t>
      </w:r>
      <w:r w:rsidRPr="00CE3509">
        <w:rPr>
          <w:i/>
        </w:rPr>
        <w:t xml:space="preserve">Dunkeler Vorstellungen </w:t>
      </w:r>
      <w:r>
        <w:t>are representations</w:t>
      </w:r>
      <w:r w:rsidRPr="00D545EA">
        <w:t xml:space="preserve"> </w:t>
      </w:r>
      <w:r>
        <w:t>“</w:t>
      </w:r>
      <w:r w:rsidRPr="00D545EA">
        <w:t>of which one is not conscious” (25:480</w:t>
      </w:r>
      <w:r>
        <w:t>).</w:t>
      </w:r>
      <w:r w:rsidR="00D33360">
        <w:t xml:space="preserve"> </w:t>
      </w:r>
      <w:r>
        <w:t>(</w:t>
      </w:r>
      <w:r w:rsidRPr="00D545EA">
        <w:t>‘Dark’, the literal meaning</w:t>
      </w:r>
      <w:r>
        <w:t xml:space="preserve"> of ‘Dunkel’</w:t>
      </w:r>
      <w:r w:rsidRPr="00D545EA">
        <w:t xml:space="preserve">, would be a better translation </w:t>
      </w:r>
      <w:r w:rsidR="00CE3509">
        <w:t>the word than ‘obscure’ T</w:t>
      </w:r>
      <w:r w:rsidRPr="00D545EA">
        <w:t>he representati</w:t>
      </w:r>
      <w:r w:rsidR="00CE3509">
        <w:t>ons in question are not obscure,</w:t>
      </w:r>
      <w:r w:rsidRPr="00D545EA">
        <w:t xml:space="preserve"> we ar</w:t>
      </w:r>
      <w:r>
        <w:t>e not conscious of them at all</w:t>
      </w:r>
      <w:r w:rsidRPr="00D545EA">
        <w:t>.</w:t>
      </w:r>
      <w:r>
        <w:t xml:space="preserve"> From now on, that is the term I will use.</w:t>
      </w:r>
      <w:r w:rsidRPr="00D545EA">
        <w:t>)</w:t>
      </w:r>
    </w:p>
    <w:p w14:paraId="3DCE495B" w14:textId="77777777" w:rsidR="00672CE7" w:rsidRDefault="00672CE7" w:rsidP="00CE3509">
      <w:pPr>
        <w:spacing w:after="60" w:line="360" w:lineRule="auto"/>
        <w:ind w:firstLine="720"/>
      </w:pPr>
      <w:r>
        <w:t xml:space="preserve">Apperception is one of the central concepts in Kant’s model of the experiencing, concept-using mind. Unfortunately, he did not make it easy for us to understand what the term meant for him. Not only is the prose in which the term is first discussed in </w:t>
      </w:r>
      <w:r w:rsidRPr="00672CE7">
        <w:rPr>
          <w:i/>
        </w:rPr>
        <w:t>CPR</w:t>
      </w:r>
      <w:r w:rsidR="00A06036">
        <w:t xml:space="preserve"> </w:t>
      </w:r>
      <w:r>
        <w:t>difficult but he seems to have used the term to name two different aspects of the mind</w:t>
      </w:r>
      <w:r w:rsidR="00CE3509">
        <w:t xml:space="preserve"> – closely related aspects of the mind for him but still different</w:t>
      </w:r>
      <w:r>
        <w:t>.</w:t>
      </w:r>
    </w:p>
    <w:p w14:paraId="2DE10113" w14:textId="77777777" w:rsidR="00672CE7" w:rsidRDefault="00672CE7" w:rsidP="00CE3509">
      <w:pPr>
        <w:spacing w:after="60" w:line="360" w:lineRule="auto"/>
        <w:ind w:firstLine="720"/>
      </w:pPr>
      <w:r>
        <w:t xml:space="preserve">‘Apperceive’ is a term of art derived from </w:t>
      </w:r>
      <w:r w:rsidRPr="00672CE7">
        <w:t xml:space="preserve">the French verb </w:t>
      </w:r>
      <w:r w:rsidR="00A06036">
        <w:t>‘</w:t>
      </w:r>
      <w:r w:rsidRPr="00672CE7">
        <w:t>s'apercevoir</w:t>
      </w:r>
      <w:r w:rsidR="00A06036">
        <w:t>’</w:t>
      </w:r>
      <w:r w:rsidR="00CE3509">
        <w:t xml:space="preserve"> (Caygill 1995, 81)</w:t>
      </w:r>
      <w:r>
        <w:t>. This word simply mean</w:t>
      </w:r>
      <w:r w:rsidR="00CE3509">
        <w:t>s</w:t>
      </w:r>
      <w:r>
        <w:t xml:space="preserve"> ‘to see’</w:t>
      </w:r>
      <w:r w:rsidR="00CE3509">
        <w:t>. However</w:t>
      </w:r>
      <w:r>
        <w:t xml:space="preserve"> ‘apperceive’ as a term of art </w:t>
      </w:r>
      <w:r w:rsidR="00CE3509">
        <w:t>in philosophy and psychology has always had</w:t>
      </w:r>
      <w:r>
        <w:t xml:space="preserve"> a much more specific meaning than that. Leibniz, who coined the term, </w:t>
      </w:r>
      <w:r w:rsidR="00CE3509">
        <w:t xml:space="preserve">used it </w:t>
      </w:r>
      <w:r>
        <w:t xml:space="preserve">as a name for consciousness of oneself and one’s psychological states. As Leibniz put it, we should, </w:t>
      </w:r>
    </w:p>
    <w:p w14:paraId="2BF307A7" w14:textId="77777777" w:rsidR="00672CE7" w:rsidRPr="00672CE7" w:rsidRDefault="00672CE7" w:rsidP="00200A2C">
      <w:pPr>
        <w:spacing w:after="60" w:line="360" w:lineRule="auto"/>
        <w:ind w:left="720"/>
      </w:pPr>
      <w:r>
        <w:t xml:space="preserve">make a distinction between </w:t>
      </w:r>
      <w:r w:rsidR="00CE3509">
        <w:t xml:space="preserve">the </w:t>
      </w:r>
      <w:r>
        <w:rPr>
          <w:i/>
        </w:rPr>
        <w:t xml:space="preserve">perception, </w:t>
      </w:r>
      <w:r>
        <w:t>whic</w:t>
      </w:r>
      <w:r w:rsidR="00A06036">
        <w:t>h is the internal</w:t>
      </w:r>
      <w:r w:rsidR="00CE3509">
        <w:t xml:space="preserve"> state </w:t>
      </w:r>
      <w:r w:rsidR="00A06036">
        <w:t xml:space="preserve">of </w:t>
      </w:r>
      <w:r>
        <w:t xml:space="preserve">the monad [roughly, the mind] representing external things, and </w:t>
      </w:r>
      <w:r>
        <w:rPr>
          <w:i/>
        </w:rPr>
        <w:t>apperception,</w:t>
      </w:r>
      <w:r>
        <w:t xml:space="preserve"> which is </w:t>
      </w:r>
      <w:r>
        <w:rPr>
          <w:i/>
        </w:rPr>
        <w:t>consciousness …</w:t>
      </w:r>
      <w:r>
        <w:t xml:space="preserve"> of this inner state</w:t>
      </w:r>
      <w:r w:rsidR="00CE3509">
        <w:t xml:space="preserve">; the latter not being given to all souls … </w:t>
      </w:r>
      <w:r>
        <w:t>. (</w:t>
      </w:r>
      <w:r w:rsidR="00CE3509">
        <w:t xml:space="preserve">emphases his; </w:t>
      </w:r>
      <w:r>
        <w:t>17</w:t>
      </w:r>
      <w:r w:rsidR="00CE3509">
        <w:t>14a:525,</w:t>
      </w:r>
      <w:r w:rsidR="00200A2C">
        <w:t xml:space="preserve"> see also 1714b:</w:t>
      </w:r>
      <w:r>
        <w:t>535)</w:t>
      </w:r>
    </w:p>
    <w:p w14:paraId="25794BAA" w14:textId="77777777" w:rsidR="00CE3509" w:rsidRDefault="00CE3509" w:rsidP="00200A2C">
      <w:pPr>
        <w:spacing w:after="60" w:line="360" w:lineRule="auto"/>
      </w:pPr>
      <w:r w:rsidRPr="00CE3509">
        <w:t>Wolff</w:t>
      </w:r>
      <w:r w:rsidR="00815417">
        <w:t xml:space="preserve"> used</w:t>
      </w:r>
      <w:r>
        <w:t xml:space="preserve"> of the term as a name for consciousness of self, too, though unlike Leibniz, he </w:t>
      </w:r>
      <w:r w:rsidR="00815417">
        <w:t>also used</w:t>
      </w:r>
      <w:r>
        <w:t xml:space="preserve"> the term in other ways.</w:t>
      </w:r>
      <w:r w:rsidRPr="00CE3509">
        <w:t xml:space="preserve"> </w:t>
      </w:r>
    </w:p>
    <w:p w14:paraId="395882DD" w14:textId="77777777" w:rsidR="00672CE7" w:rsidRDefault="00672CE7" w:rsidP="00CE3509">
      <w:pPr>
        <w:spacing w:after="60" w:line="360" w:lineRule="auto"/>
        <w:ind w:firstLine="720"/>
      </w:pPr>
      <w:r>
        <w:t xml:space="preserve">Yet when Kant first introduces the term in the first edition </w:t>
      </w:r>
      <w:r w:rsidR="00CE3509">
        <w:t xml:space="preserve">version </w:t>
      </w:r>
      <w:r>
        <w:t xml:space="preserve">of </w:t>
      </w:r>
      <w:r>
        <w:rPr>
          <w:i/>
        </w:rPr>
        <w:t>CPR</w:t>
      </w:r>
      <w:r w:rsidR="00CE3509">
        <w:rPr>
          <w:i/>
        </w:rPr>
        <w:t xml:space="preserve"> </w:t>
      </w:r>
      <w:r w:rsidR="00CE3509">
        <w:t>(nearly 100 pages in)</w:t>
      </w:r>
      <w:r>
        <w:rPr>
          <w:i/>
        </w:rPr>
        <w:t xml:space="preserve">, </w:t>
      </w:r>
      <w:r w:rsidR="00CE3509">
        <w:t xml:space="preserve">he </w:t>
      </w:r>
      <w:r>
        <w:t xml:space="preserve">does not </w:t>
      </w:r>
      <w:r w:rsidR="00CE3509">
        <w:t xml:space="preserve">give it </w:t>
      </w:r>
      <w:r>
        <w:t xml:space="preserve">anything like this meaning. </w:t>
      </w:r>
      <w:r w:rsidR="00CE3509">
        <w:t xml:space="preserve">As </w:t>
      </w:r>
      <w:r>
        <w:t xml:space="preserve">Kant describes </w:t>
      </w:r>
      <w:r w:rsidR="00CE3509">
        <w:t xml:space="preserve">it, </w:t>
      </w:r>
      <w:r>
        <w:t>apperception</w:t>
      </w:r>
      <w:r w:rsidR="00CE3509">
        <w:t>, far from being a form of consciousness of self, i</w:t>
      </w:r>
      <w:r>
        <w:t xml:space="preserve">s a faculty, </w:t>
      </w:r>
      <w:r w:rsidR="00CE3509">
        <w:t xml:space="preserve">specifically </w:t>
      </w:r>
      <w:r>
        <w:t xml:space="preserve">the faculty of unifying a number of objects of experience in a single experience: “the unity of [synthesized objects is] </w:t>
      </w:r>
      <w:r>
        <w:lastRenderedPageBreak/>
        <w:t xml:space="preserve">through </w:t>
      </w:r>
      <w:r w:rsidR="00CE3509">
        <w:t xml:space="preserve">original </w:t>
      </w:r>
      <w:r>
        <w:t xml:space="preserve">apperception” (A94; </w:t>
      </w:r>
      <w:r w:rsidR="00CE3509">
        <w:t xml:space="preserve">the word ‘original’ is odd – maybe he meant </w:t>
      </w:r>
      <w:r w:rsidR="00CE3509">
        <w:rPr>
          <w:i/>
        </w:rPr>
        <w:t xml:space="preserve">a </w:t>
      </w:r>
      <w:r w:rsidR="00CE3509" w:rsidRPr="00CE3509">
        <w:t>priori</w:t>
      </w:r>
      <w:r w:rsidR="00CE3509">
        <w:t xml:space="preserve"> –</w:t>
      </w:r>
      <w:r w:rsidR="00FE477A">
        <w:t xml:space="preserve"> but so is the whole passage.</w:t>
      </w:r>
      <w:r w:rsidR="00CE3509">
        <w:t xml:space="preserve">). </w:t>
      </w:r>
      <w:r>
        <w:t>He next mentions it</w:t>
      </w:r>
      <w:r w:rsidR="00CE3509">
        <w:t>, and first puts it to work, on</w:t>
      </w:r>
      <w:r>
        <w:t xml:space="preserve"> A105, where he ties unity of apperception to concept- or rule-application. He has been discussing forming a representation of a triangle by applying a rule, three straight lines (all joined at the ends, presumably, though he does not say so), and goes on:</w:t>
      </w:r>
    </w:p>
    <w:p w14:paraId="13A1246A" w14:textId="77777777" w:rsidR="00672CE7" w:rsidRDefault="00672CE7" w:rsidP="00200A2C">
      <w:pPr>
        <w:spacing w:after="60" w:line="360" w:lineRule="auto"/>
        <w:ind w:left="720"/>
      </w:pPr>
      <w:r>
        <w:t xml:space="preserve">Such </w:t>
      </w:r>
      <w:r>
        <w:rPr>
          <w:i/>
        </w:rPr>
        <w:t>unity of rule</w:t>
      </w:r>
      <w:r>
        <w:t xml:space="preserve"> determines all the manifold [the raw material of experience], and limits it to conditions which make unity of apperception possible. (A105)</w:t>
      </w:r>
    </w:p>
    <w:p w14:paraId="27FEBEF7" w14:textId="77777777" w:rsidR="00672CE7" w:rsidRDefault="00672CE7" w:rsidP="00200A2C">
      <w:pPr>
        <w:spacing w:after="60" w:line="360" w:lineRule="auto"/>
      </w:pPr>
      <w:r>
        <w:t xml:space="preserve"> Shortly </w:t>
      </w:r>
      <w:r w:rsidR="00CE3509">
        <w:t>there</w:t>
      </w:r>
      <w:r>
        <w:t xml:space="preserve">after he introduces </w:t>
      </w:r>
      <w:r>
        <w:rPr>
          <w:i/>
        </w:rPr>
        <w:t xml:space="preserve">transcendental </w:t>
      </w:r>
      <w:r w:rsidR="00CE3509">
        <w:t>apperception specifically. And</w:t>
      </w:r>
      <w:r>
        <w:t xml:space="preserve"> says this:</w:t>
      </w:r>
    </w:p>
    <w:p w14:paraId="72F0D601" w14:textId="77777777" w:rsidR="00672CE7" w:rsidRDefault="00672CE7" w:rsidP="00200A2C">
      <w:pPr>
        <w:spacing w:after="60" w:line="360" w:lineRule="auto"/>
        <w:ind w:left="720"/>
      </w:pPr>
      <w:r>
        <w:t>T</w:t>
      </w:r>
      <w:r w:rsidRPr="00672CE7">
        <w:t>his transcendental unity of apperception forms out of all possible appearances, which can stand alongside one another in one experience, a connection of all these repr</w:t>
      </w:r>
      <w:r>
        <w:t>esentations according to laws. (A108)</w:t>
      </w:r>
    </w:p>
    <w:p w14:paraId="1C4EE11F" w14:textId="77777777" w:rsidR="00672CE7" w:rsidRDefault="00FE477A" w:rsidP="00200A2C">
      <w:pPr>
        <w:spacing w:after="60" w:line="360" w:lineRule="auto"/>
      </w:pPr>
      <w:r>
        <w:t>T</w:t>
      </w:r>
      <w:r w:rsidR="00672CE7">
        <w:t>r</w:t>
      </w:r>
      <w:r w:rsidR="00672CE7" w:rsidRPr="00672CE7">
        <w:t xml:space="preserve">anscendental apperception (hereafter TA) </w:t>
      </w:r>
      <w:r>
        <w:t xml:space="preserve">is unified (presumably the unity is the unity that consciousness has) and </w:t>
      </w:r>
      <w:r w:rsidR="00672CE7" w:rsidRPr="00672CE7">
        <w:t xml:space="preserve">is the ability to tie ‘all appearances’ together </w:t>
      </w:r>
      <w:r w:rsidR="00A06036">
        <w:t xml:space="preserve">under laws so that they become </w:t>
      </w:r>
      <w:r w:rsidR="00672CE7" w:rsidRPr="00672CE7">
        <w:t>‘one experience’.</w:t>
      </w:r>
      <w:r w:rsidR="0034651F">
        <w:rPr>
          <w:rStyle w:val="FootnoteReference"/>
        </w:rPr>
        <w:footnoteReference w:id="1"/>
      </w:r>
      <w:r w:rsidR="00672CE7">
        <w:t xml:space="preserve"> It is the final term in a series that goes from perception, to association, to apperception (A115). It is part of or identical to the unifying function of the Understanding as a whole and it is </w:t>
      </w:r>
      <w:r w:rsidR="00CE3509">
        <w:t xml:space="preserve">absolutely </w:t>
      </w:r>
      <w:r w:rsidR="00672CE7">
        <w:t>central to his overall epistemic project because,</w:t>
      </w:r>
      <w:r w:rsidR="00044210">
        <w:t xml:space="preserve"> as</w:t>
      </w:r>
      <w:r w:rsidR="00672CE7">
        <w:t xml:space="preserve"> Kant</w:t>
      </w:r>
      <w:r w:rsidR="00044210">
        <w:t xml:space="preserve"> argues</w:t>
      </w:r>
      <w:r w:rsidR="00672CE7">
        <w:t>, unify</w:t>
      </w:r>
      <w:r w:rsidR="00044210">
        <w:t>ing</w:t>
      </w:r>
      <w:r w:rsidR="00672CE7">
        <w:t xml:space="preserve"> </w:t>
      </w:r>
      <w:r w:rsidR="00815417">
        <w:t xml:space="preserve">multiple </w:t>
      </w:r>
      <w:r w:rsidR="00672CE7" w:rsidRPr="00672CE7">
        <w:t>objects</w:t>
      </w:r>
      <w:r w:rsidR="00672CE7">
        <w:t xml:space="preserve"> </w:t>
      </w:r>
      <w:r w:rsidR="00815417">
        <w:t xml:space="preserve">of representation </w:t>
      </w:r>
      <w:r w:rsidR="00672CE7">
        <w:t xml:space="preserve">into </w:t>
      </w:r>
      <w:r w:rsidR="00815417">
        <w:t xml:space="preserve">single unified </w:t>
      </w:r>
      <w:r w:rsidR="00672CE7">
        <w:t>experience</w:t>
      </w:r>
      <w:r w:rsidR="00044210">
        <w:t xml:space="preserve"> requires</w:t>
      </w:r>
      <w:r w:rsidR="00672CE7" w:rsidRPr="00672CE7">
        <w:t xml:space="preserve"> </w:t>
      </w:r>
      <w:r w:rsidR="00672CE7" w:rsidRPr="00672CE7">
        <w:lastRenderedPageBreak/>
        <w:t xml:space="preserve">acts of recognition </w:t>
      </w:r>
      <w:r w:rsidR="00044210">
        <w:t xml:space="preserve">in which </w:t>
      </w:r>
      <w:r w:rsidR="00672CE7" w:rsidRPr="00672CE7">
        <w:t xml:space="preserve">concepts </w:t>
      </w:r>
      <w:r w:rsidR="00044210">
        <w:t xml:space="preserve">are applied </w:t>
      </w:r>
      <w:r w:rsidR="00672CE7" w:rsidRPr="00672CE7">
        <w:t xml:space="preserve">to </w:t>
      </w:r>
      <w:r w:rsidR="00672CE7">
        <w:t>(</w:t>
      </w:r>
      <w:r w:rsidR="00672CE7" w:rsidRPr="00672CE7">
        <w:t>spatio-temporally ordered</w:t>
      </w:r>
      <w:r w:rsidR="00672CE7">
        <w:t>) raw</w:t>
      </w:r>
      <w:r w:rsidR="00672CE7" w:rsidRPr="00672CE7">
        <w:t xml:space="preserve"> material</w:t>
      </w:r>
      <w:r w:rsidR="00672CE7">
        <w:t>s</w:t>
      </w:r>
      <w:r w:rsidR="00672CE7" w:rsidRPr="00672CE7">
        <w:t xml:space="preserve"> </w:t>
      </w:r>
      <w:r w:rsidR="00672CE7">
        <w:t>of experience</w:t>
      </w:r>
      <w:r w:rsidR="00672CE7" w:rsidRPr="00672CE7">
        <w:t>. Representation requires recognition.</w:t>
      </w:r>
      <w:r w:rsidR="00672CE7">
        <w:rPr>
          <w:rStyle w:val="FootnoteReference"/>
        </w:rPr>
        <w:footnoteReference w:id="2"/>
      </w:r>
    </w:p>
    <w:p w14:paraId="191F2660" w14:textId="77777777" w:rsidR="00CE3509" w:rsidRDefault="00CE3509" w:rsidP="00CE3509">
      <w:pPr>
        <w:spacing w:after="60" w:line="360" w:lineRule="auto"/>
        <w:ind w:firstLine="720"/>
      </w:pPr>
      <w:r>
        <w:t xml:space="preserve">All three of the </w:t>
      </w:r>
      <w:r w:rsidRPr="00CE3509">
        <w:t xml:space="preserve">passages </w:t>
      </w:r>
      <w:r>
        <w:t xml:space="preserve">just quoted </w:t>
      </w:r>
      <w:r w:rsidRPr="00CE3509">
        <w:t xml:space="preserve">are from early in the first-edition </w:t>
      </w:r>
      <w:r w:rsidRPr="00CE3509">
        <w:rPr>
          <w:i/>
        </w:rPr>
        <w:t xml:space="preserve">CPR </w:t>
      </w:r>
      <w:r w:rsidRPr="00CE3509">
        <w:t xml:space="preserve">chapter on the Transcendental Deduction. Three instances </w:t>
      </w:r>
      <w:r w:rsidR="00815417" w:rsidRPr="00CE3509">
        <w:t>are</w:t>
      </w:r>
      <w:r w:rsidRPr="00CE3509">
        <w:t xml:space="preserve"> not a lot but the first two are the first occurrences of the term in </w:t>
      </w:r>
      <w:r w:rsidRPr="00CE3509">
        <w:rPr>
          <w:i/>
        </w:rPr>
        <w:t xml:space="preserve">CPR. </w:t>
      </w:r>
      <w:r w:rsidR="00672CE7">
        <w:t xml:space="preserve">The way </w:t>
      </w:r>
      <w:r w:rsidR="00044210">
        <w:t xml:space="preserve">in which </w:t>
      </w:r>
      <w:r w:rsidR="00672CE7">
        <w:t xml:space="preserve">Kant uses the term </w:t>
      </w:r>
      <w:r w:rsidR="00044210">
        <w:t xml:space="preserve">‘apperception’ </w:t>
      </w:r>
      <w:r>
        <w:t xml:space="preserve">in these places </w:t>
      </w:r>
      <w:r w:rsidR="0034651F">
        <w:t>i</w:t>
      </w:r>
      <w:r w:rsidR="00672CE7">
        <w:t>s not</w:t>
      </w:r>
      <w:r w:rsidR="00582A6D">
        <w:t xml:space="preserve"> Leibniz’</w:t>
      </w:r>
      <w:r w:rsidR="00044210">
        <w:t xml:space="preserve"> way of using the term </w:t>
      </w:r>
      <w:r w:rsidR="00672CE7">
        <w:t xml:space="preserve">and it is not clear </w:t>
      </w:r>
      <w:r w:rsidR="00582A6D">
        <w:t xml:space="preserve">from </w:t>
      </w:r>
      <w:r w:rsidR="00672CE7">
        <w:t>where he got the usage. More problematic</w:t>
      </w:r>
      <w:r w:rsidR="00044210">
        <w:t>ally</w:t>
      </w:r>
      <w:r w:rsidR="00672CE7">
        <w:t xml:space="preserve">, </w:t>
      </w:r>
      <w:r w:rsidR="0034651F">
        <w:t xml:space="preserve">immediately after the first two passages, </w:t>
      </w:r>
      <w:r w:rsidR="00582A6D">
        <w:t xml:space="preserve">he did </w:t>
      </w:r>
      <w:r w:rsidR="00FE477A">
        <w:t xml:space="preserve">start to </w:t>
      </w:r>
      <w:r w:rsidR="00582A6D">
        <w:t xml:space="preserve">use it in Leibniz’ way. </w:t>
      </w:r>
      <w:r w:rsidR="00672CE7">
        <w:t xml:space="preserve">Starting as early as </w:t>
      </w:r>
      <w:r>
        <w:t xml:space="preserve">A105 </w:t>
      </w:r>
      <w:r w:rsidR="00FE477A">
        <w:t xml:space="preserve">(so </w:t>
      </w:r>
      <w:r>
        <w:t xml:space="preserve">just before the passage introducing unity of apperception </w:t>
      </w:r>
      <w:r w:rsidR="0034651F">
        <w:t xml:space="preserve">but after </w:t>
      </w:r>
      <w:r>
        <w:t xml:space="preserve">the </w:t>
      </w:r>
      <w:r w:rsidR="0034651F">
        <w:t xml:space="preserve">first two passages just </w:t>
      </w:r>
      <w:r>
        <w:t>quoted</w:t>
      </w:r>
      <w:r w:rsidR="00FE477A">
        <w:t>)</w:t>
      </w:r>
      <w:r>
        <w:t>, Kant links apperception to consciousness</w:t>
      </w:r>
      <w:r w:rsidR="00815417">
        <w:t>, at first</w:t>
      </w:r>
      <w:r>
        <w:t xml:space="preserve"> </w:t>
      </w:r>
      <w:r w:rsidR="00582A6D">
        <w:t>in a way that is</w:t>
      </w:r>
      <w:r>
        <w:t xml:space="preserve"> ambiguous</w:t>
      </w:r>
      <w:r w:rsidR="00582A6D">
        <w:t xml:space="preserve">. He may have consciousness </w:t>
      </w:r>
      <w:r w:rsidR="0034651F">
        <w:t>in general (</w:t>
      </w:r>
      <w:r w:rsidR="00582A6D">
        <w:t>experience</w:t>
      </w:r>
      <w:r w:rsidR="0034651F">
        <w:t>)</w:t>
      </w:r>
      <w:r w:rsidR="00582A6D">
        <w:t xml:space="preserve"> in mind, which would be in line with using the term ‘apperception’ </w:t>
      </w:r>
      <w:r w:rsidR="00FE477A">
        <w:t xml:space="preserve">as the name of a faculty as </w:t>
      </w:r>
      <w:r w:rsidR="00582A6D">
        <w:t>above – or he ma</w:t>
      </w:r>
      <w:r>
        <w:t xml:space="preserve">y </w:t>
      </w:r>
      <w:r w:rsidR="00582A6D">
        <w:t>have consciousness of self in mind, which would</w:t>
      </w:r>
      <w:r w:rsidR="00FE477A">
        <w:t xml:space="preserve"> be a departure</w:t>
      </w:r>
      <w:r w:rsidR="00582A6D">
        <w:t xml:space="preserve">. </w:t>
      </w:r>
      <w:r>
        <w:t xml:space="preserve">Here are the </w:t>
      </w:r>
      <w:r w:rsidR="0034651F">
        <w:t xml:space="preserve">relevant </w:t>
      </w:r>
      <w:r>
        <w:t>passages:</w:t>
      </w:r>
    </w:p>
    <w:p w14:paraId="5B0FE89F" w14:textId="77777777" w:rsidR="00CE3509" w:rsidRDefault="00CE3509" w:rsidP="00CE3509">
      <w:pPr>
        <w:spacing w:after="60" w:line="360" w:lineRule="auto"/>
        <w:ind w:left="720"/>
      </w:pPr>
      <w:r>
        <w:t>To say that we know an object, … the formal unity of consciousness [</w:t>
      </w:r>
      <w:r w:rsidR="0034651F">
        <w:t xml:space="preserve">note: </w:t>
      </w:r>
      <w:r>
        <w:t>consciousness, not apperception], in the synthesis of the manifold of representations [is required] (A105; order of the passage changed}.</w:t>
      </w:r>
    </w:p>
    <w:p w14:paraId="0C5BFB00" w14:textId="77777777" w:rsidR="00CE3509" w:rsidRDefault="00CE3509" w:rsidP="00CE3509">
      <w:pPr>
        <w:spacing w:after="60" w:line="360" w:lineRule="auto"/>
      </w:pPr>
      <w:r>
        <w:t xml:space="preserve">Similarly, </w:t>
      </w:r>
    </w:p>
    <w:p w14:paraId="3FB8DD4E" w14:textId="77777777" w:rsidR="00CE3509" w:rsidRDefault="00CE3509" w:rsidP="00CE3509">
      <w:pPr>
        <w:spacing w:after="60" w:line="360" w:lineRule="auto"/>
        <w:ind w:left="720"/>
      </w:pPr>
      <w:r>
        <w:t xml:space="preserve">There can be  in us no … knowledge without … unity of consciousness. This pure original unchanging consciousness I shall call </w:t>
      </w:r>
      <w:r>
        <w:rPr>
          <w:i/>
        </w:rPr>
        <w:t xml:space="preserve">transcendental </w:t>
      </w:r>
      <w:r w:rsidR="00815417">
        <w:rPr>
          <w:i/>
        </w:rPr>
        <w:t>apperception</w:t>
      </w:r>
      <w:r>
        <w:rPr>
          <w:i/>
        </w:rPr>
        <w:t xml:space="preserve"> </w:t>
      </w:r>
      <w:r>
        <w:t>(A107).</w:t>
      </w:r>
    </w:p>
    <w:p w14:paraId="320EDCEB" w14:textId="77777777" w:rsidR="00CE3509" w:rsidRDefault="0034651F" w:rsidP="0034651F">
      <w:pPr>
        <w:spacing w:after="60" w:line="360" w:lineRule="auto"/>
      </w:pPr>
      <w:r>
        <w:t xml:space="preserve">These passages could be referring just to consciousness in general. </w:t>
      </w:r>
      <w:r w:rsidR="00582A6D">
        <w:t>T</w:t>
      </w:r>
      <w:r w:rsidR="00582A6D" w:rsidRPr="00582A6D">
        <w:t xml:space="preserve">hen </w:t>
      </w:r>
      <w:r w:rsidR="00582A6D">
        <w:t xml:space="preserve">in </w:t>
      </w:r>
      <w:r w:rsidR="00582A6D" w:rsidRPr="00582A6D">
        <w:t xml:space="preserve">A107 </w:t>
      </w:r>
      <w:r w:rsidR="00FE477A">
        <w:t xml:space="preserve">Kant </w:t>
      </w:r>
      <w:r w:rsidR="00582A6D" w:rsidRPr="00582A6D">
        <w:t>links</w:t>
      </w:r>
      <w:r>
        <w:t xml:space="preserve"> </w:t>
      </w:r>
      <w:r w:rsidR="00582A6D">
        <w:t xml:space="preserve">apperception </w:t>
      </w:r>
      <w:r w:rsidR="00582A6D" w:rsidRPr="00582A6D">
        <w:t>to what is unmi</w:t>
      </w:r>
      <w:r w:rsidR="00582A6D">
        <w:t>stakeably consciousness of self</w:t>
      </w:r>
      <w:r w:rsidR="00CE3509">
        <w:t>:</w:t>
      </w:r>
    </w:p>
    <w:p w14:paraId="7F3DE634" w14:textId="77777777" w:rsidR="00CE3509" w:rsidRPr="00CE3509" w:rsidRDefault="00CE3509" w:rsidP="00CE3509">
      <w:pPr>
        <w:spacing w:after="60" w:line="360" w:lineRule="auto"/>
        <w:ind w:left="720"/>
      </w:pPr>
      <w:r>
        <w:t>Unity of consciousness would be impossible if the mind … could not become conscious of the identity of function [i.e.,</w:t>
      </w:r>
      <w:r w:rsidR="0034651F">
        <w:t xml:space="preserve"> its function]</w:t>
      </w:r>
      <w:r>
        <w:t xml:space="preserve"> whereby it synthetically combines … (A108)</w:t>
      </w:r>
    </w:p>
    <w:p w14:paraId="04B559FF" w14:textId="77777777" w:rsidR="00CE3509" w:rsidRDefault="00CE3509" w:rsidP="00CE3509">
      <w:pPr>
        <w:spacing w:after="60" w:line="360" w:lineRule="auto"/>
      </w:pPr>
      <w:r>
        <w:t xml:space="preserve">Actually, </w:t>
      </w:r>
      <w:r w:rsidR="0034651F">
        <w:t xml:space="preserve">once one sees the link to consciousness of self </w:t>
      </w:r>
      <w:r w:rsidR="00FE477A">
        <w:t xml:space="preserve">here </w:t>
      </w:r>
      <w:r w:rsidR="0034651F">
        <w:t xml:space="preserve">in A108, </w:t>
      </w:r>
      <w:r>
        <w:t xml:space="preserve">one </w:t>
      </w:r>
      <w:r w:rsidR="0034651F">
        <w:t xml:space="preserve">sees that it was breaking to the surface already in </w:t>
      </w:r>
      <w:r>
        <w:t>A107</w:t>
      </w:r>
      <w:r w:rsidR="0034651F">
        <w:t xml:space="preserve">. Saying that the apperception in question is </w:t>
      </w:r>
      <w:r w:rsidR="00FE477A">
        <w:t>transcendental, not empirical, Kant</w:t>
      </w:r>
      <w:r w:rsidR="0034651F">
        <w:t xml:space="preserve"> says</w:t>
      </w:r>
      <w:r>
        <w:t>:</w:t>
      </w:r>
    </w:p>
    <w:p w14:paraId="3C4A3DEA" w14:textId="77777777" w:rsidR="00582A6D" w:rsidRPr="0034651F" w:rsidRDefault="0034651F" w:rsidP="0034651F">
      <w:pPr>
        <w:spacing w:after="60" w:line="360" w:lineRule="auto"/>
        <w:ind w:left="720"/>
      </w:pPr>
      <w:r>
        <w:lastRenderedPageBreak/>
        <w:t xml:space="preserve">What has </w:t>
      </w:r>
      <w:r>
        <w:rPr>
          <w:i/>
        </w:rPr>
        <w:t>necessarily</w:t>
      </w:r>
      <w:r>
        <w:t xml:space="preserve"> to be represented as numerically identical cannot be thought as such through empirical data  (A107, </w:t>
      </w:r>
      <w:r w:rsidR="00815417">
        <w:t xml:space="preserve">his </w:t>
      </w:r>
      <w:r>
        <w:t xml:space="preserve">emphasis). </w:t>
      </w:r>
    </w:p>
    <w:p w14:paraId="07360F48" w14:textId="77777777" w:rsidR="0034651F" w:rsidRDefault="0034651F" w:rsidP="00CE3509">
      <w:pPr>
        <w:spacing w:after="60" w:line="360" w:lineRule="auto"/>
      </w:pPr>
      <w:r>
        <w:t xml:space="preserve">The giveaway is the word ‘represented’. </w:t>
      </w:r>
      <w:r w:rsidR="00815417">
        <w:t xml:space="preserve">Kant is talking about representation to oneself. And he </w:t>
      </w:r>
      <w:r>
        <w:t xml:space="preserve">tells us </w:t>
      </w:r>
      <w:r w:rsidR="00FE477A">
        <w:t>t</w:t>
      </w:r>
      <w:r w:rsidR="00815417">
        <w:t xml:space="preserve">hat </w:t>
      </w:r>
      <w:r>
        <w:t xml:space="preserve">apperception is not only a (unifying) function </w:t>
      </w:r>
      <w:r w:rsidR="00FE477A">
        <w:t xml:space="preserve">that </w:t>
      </w:r>
      <w:r>
        <w:t>subjects</w:t>
      </w:r>
      <w:r w:rsidR="00815417">
        <w:t xml:space="preserve"> </w:t>
      </w:r>
      <w:r w:rsidR="00FE477A">
        <w:t>o</w:t>
      </w:r>
      <w:r w:rsidR="00815417">
        <w:t>f</w:t>
      </w:r>
      <w:r w:rsidR="00FE477A">
        <w:t xml:space="preserve"> experience have</w:t>
      </w:r>
      <w:r>
        <w:t xml:space="preserve">, </w:t>
      </w:r>
      <w:r w:rsidR="00FE477A">
        <w:t xml:space="preserve">it </w:t>
      </w:r>
      <w:r w:rsidR="00815417">
        <w:t xml:space="preserve">also </w:t>
      </w:r>
      <w:r w:rsidR="00FE477A">
        <w:t xml:space="preserve">represents subjects </w:t>
      </w:r>
      <w:r w:rsidR="00FE477A" w:rsidRPr="00815417">
        <w:t>to themselves</w:t>
      </w:r>
      <w:r>
        <w:t>. Thus, Kant fu</w:t>
      </w:r>
      <w:r w:rsidR="00815417">
        <w:t>ses apperception-as-function with</w:t>
      </w:r>
      <w:r>
        <w:t xml:space="preserve"> apperception</w:t>
      </w:r>
      <w:r w:rsidR="00FE477A">
        <w:t>-as-consciousness-of-</w:t>
      </w:r>
      <w:r>
        <w:t>self. The two run hand-in-glove ever after.</w:t>
      </w:r>
    </w:p>
    <w:p w14:paraId="3FF4E565" w14:textId="77777777" w:rsidR="00CE3509" w:rsidRDefault="0034651F" w:rsidP="0034651F">
      <w:pPr>
        <w:spacing w:after="60" w:line="360" w:lineRule="auto"/>
        <w:ind w:firstLine="720"/>
      </w:pPr>
      <w:r>
        <w:t xml:space="preserve">A number of things could be said about this duality of uses and their fusion. The one thing I will say here, and it may be of consequence as we shall see near the end, it that the slide from the one use to the other and the fusing of the two occur in the very passages in which another and very important slide occurs. Up to </w:t>
      </w:r>
      <w:r w:rsidR="00815417">
        <w:t xml:space="preserve">the end of </w:t>
      </w:r>
      <w:r>
        <w:t>A105 in the A-Deduction, Kant discusses the creation of individual objects of experience and urges that to create such objects, we must first apprehend them in time (and, often, in space), reproduce earlier stages of them in association with later states, and, finally, recognize the associa</w:t>
      </w:r>
      <w:r w:rsidR="00815417">
        <w:t>ted stages under a concept. Thes</w:t>
      </w:r>
      <w:r>
        <w:t xml:space="preserve">e are all stages </w:t>
      </w:r>
      <w:r w:rsidR="00815417">
        <w:t xml:space="preserve">in the creation </w:t>
      </w:r>
      <w:r>
        <w:t>of single isolated object</w:t>
      </w:r>
      <w:r w:rsidR="00815417">
        <w:t>s</w:t>
      </w:r>
      <w:r>
        <w:t xml:space="preserve">. </w:t>
      </w:r>
    </w:p>
    <w:p w14:paraId="31111BEC" w14:textId="77777777" w:rsidR="0034651F" w:rsidRDefault="0034651F" w:rsidP="00CE3509">
      <w:pPr>
        <w:spacing w:after="60" w:line="360" w:lineRule="auto"/>
      </w:pPr>
      <w:r>
        <w:tab/>
      </w:r>
      <w:r w:rsidR="00815417">
        <w:t>M</w:t>
      </w:r>
      <w:r>
        <w:t>ost of A106 proceed</w:t>
      </w:r>
      <w:r w:rsidR="00815417">
        <w:t>s</w:t>
      </w:r>
      <w:r>
        <w:t xml:space="preserve"> in the same vein. Near the end of A106 and without warning, however, Kant suddenly starts talking about “synthesis of the manifold of all our intuitions” – </w:t>
      </w:r>
      <w:r>
        <w:rPr>
          <w:i/>
        </w:rPr>
        <w:t xml:space="preserve">all </w:t>
      </w:r>
      <w:r>
        <w:t xml:space="preserve">our intuitions, not just the small subset that </w:t>
      </w:r>
      <w:r w:rsidR="00815417">
        <w:t xml:space="preserve">would </w:t>
      </w:r>
      <w:r>
        <w:t xml:space="preserve">go with the </w:t>
      </w:r>
      <w:r w:rsidR="00815417">
        <w:t xml:space="preserve">creation of each </w:t>
      </w:r>
      <w:r>
        <w:t xml:space="preserve">single object. And he tells that what ties all our intuitions together is transcendental apperception – </w:t>
      </w:r>
      <w:r>
        <w:rPr>
          <w:i/>
        </w:rPr>
        <w:t>transcendental</w:t>
      </w:r>
      <w:r w:rsidR="00815417">
        <w:t xml:space="preserve"> apperception</w:t>
      </w:r>
      <w:r>
        <w:t>. I call this I call Kant’s 90</w:t>
      </w:r>
      <w:r>
        <w:rPr>
          <w:vertAlign w:val="subscript"/>
        </w:rPr>
        <w:t>o</w:t>
      </w:r>
      <w:r>
        <w:t xml:space="preserve"> turn and have discussed it at length elsewhere (1994, Ch. 5). It is clearly crucial for Kant because at least half and arguably three-quarters of the Categories are about relationships </w:t>
      </w:r>
      <w:r w:rsidRPr="0034651F">
        <w:rPr>
          <w:i/>
        </w:rPr>
        <w:t>among</w:t>
      </w:r>
      <w:r>
        <w:t xml:space="preserve"> objects, not properties of </w:t>
      </w:r>
      <w:r w:rsidRPr="0034651F">
        <w:rPr>
          <w:i/>
        </w:rPr>
        <w:t>individual</w:t>
      </w:r>
      <w:r>
        <w:t xml:space="preserve"> objects. </w:t>
      </w:r>
    </w:p>
    <w:p w14:paraId="78690A77" w14:textId="77777777" w:rsidR="002021CA" w:rsidRDefault="0034651F" w:rsidP="00CE3509">
      <w:pPr>
        <w:spacing w:after="60" w:line="360" w:lineRule="auto"/>
      </w:pPr>
      <w:r>
        <w:tab/>
        <w:t>Is there a relationship between the shift to consciousness of self in connection with apperception and the shift to relating multiple objects to one another (the 90</w:t>
      </w:r>
      <w:r>
        <w:rPr>
          <w:vertAlign w:val="subscript"/>
        </w:rPr>
        <w:t xml:space="preserve">o </w:t>
      </w:r>
      <w:r>
        <w:t>turn) in connection with synthesis? There may well be. We will return to this question near the end of the paper.</w:t>
      </w:r>
      <w:r>
        <w:rPr>
          <w:rStyle w:val="FootnoteReference"/>
        </w:rPr>
        <w:footnoteReference w:id="3"/>
      </w:r>
      <w:r>
        <w:t xml:space="preserve"> </w:t>
      </w:r>
    </w:p>
    <w:p w14:paraId="70C38059" w14:textId="77777777" w:rsidR="0034651F" w:rsidRPr="0034651F" w:rsidRDefault="0034651F" w:rsidP="0034651F">
      <w:pPr>
        <w:spacing w:after="60" w:line="360" w:lineRule="auto"/>
      </w:pPr>
      <w:r>
        <w:tab/>
        <w:t xml:space="preserve">Whatever the exact relationship between the two uses, the second use </w:t>
      </w:r>
      <w:r w:rsidR="00815417">
        <w:t xml:space="preserve">of the term ‘apperception’ </w:t>
      </w:r>
      <w:r>
        <w:t>was forever more the dominant one,</w:t>
      </w:r>
      <w:r w:rsidR="00815417">
        <w:t xml:space="preserve"> often</w:t>
      </w:r>
      <w:r>
        <w:t xml:space="preserve"> dragging the first use along with it. O</w:t>
      </w:r>
      <w:r w:rsidRPr="0034651F">
        <w:t xml:space="preserve">n A108, </w:t>
      </w:r>
      <w:r>
        <w:t xml:space="preserve">for example, </w:t>
      </w:r>
      <w:r w:rsidRPr="0034651F">
        <w:t xml:space="preserve">it is clear by implication that by TA he means </w:t>
      </w:r>
      <w:r w:rsidRPr="0034651F">
        <w:rPr>
          <w:i/>
        </w:rPr>
        <w:t>consciousness</w:t>
      </w:r>
      <w:r w:rsidRPr="0034651F">
        <w:t xml:space="preserve"> of “the identity </w:t>
      </w:r>
      <w:r w:rsidRPr="0034651F">
        <w:lastRenderedPageBreak/>
        <w:t xml:space="preserve">of function” whereby one combines a number of items into a single unified conscious state. </w:t>
      </w:r>
      <w:r>
        <w:t xml:space="preserve">The same is true for the remainder of the A-edition chapter on the Deduction. </w:t>
      </w:r>
    </w:p>
    <w:p w14:paraId="171FBFC2" w14:textId="77777777" w:rsidR="0034651F" w:rsidRDefault="00815417" w:rsidP="00815417">
      <w:pPr>
        <w:spacing w:before="240" w:after="60" w:line="360" w:lineRule="auto"/>
        <w:ind w:firstLine="720"/>
      </w:pPr>
      <w:r>
        <w:t xml:space="preserve">And later. </w:t>
      </w:r>
      <w:r w:rsidR="00E51D51">
        <w:t>T</w:t>
      </w:r>
      <w:r w:rsidR="00E51D51" w:rsidRPr="00E51D51">
        <w:t xml:space="preserve">hroughout the </w:t>
      </w:r>
      <w:r>
        <w:t xml:space="preserve">A-edition </w:t>
      </w:r>
      <w:r w:rsidR="00E51D51" w:rsidRPr="00E51D51">
        <w:t xml:space="preserve">chapter on </w:t>
      </w:r>
      <w:r w:rsidR="0034651F">
        <w:t>the Paralogisms of Pure Reason</w:t>
      </w:r>
      <w:r w:rsidR="00E51D51">
        <w:t xml:space="preserve">, </w:t>
      </w:r>
      <w:r>
        <w:t>I think</w:t>
      </w:r>
      <w:r w:rsidR="00E51D51" w:rsidRPr="00E51D51">
        <w:t xml:space="preserve"> is </w:t>
      </w:r>
      <w:r w:rsidR="0034651F">
        <w:t xml:space="preserve">the “formal proposition” </w:t>
      </w:r>
      <w:r w:rsidR="00FE477A">
        <w:t xml:space="preserve">of apperception </w:t>
      </w:r>
      <w:r w:rsidR="0034651F">
        <w:t>(</w:t>
      </w:r>
      <w:r>
        <w:t>A354; I think</w:t>
      </w:r>
      <w:r w:rsidR="0034651F">
        <w:t xml:space="preserve"> </w:t>
      </w:r>
      <w:r>
        <w:t xml:space="preserve">describes </w:t>
      </w:r>
      <w:r w:rsidR="0034651F">
        <w:t>apperception</w:t>
      </w:r>
      <w:r>
        <w:t xml:space="preserve"> as a whole)</w:t>
      </w:r>
      <w:r w:rsidR="00FE477A">
        <w:t>.</w:t>
      </w:r>
      <w:r w:rsidR="004D4303">
        <w:rPr>
          <w:rStyle w:val="FootnoteReference"/>
        </w:rPr>
        <w:footnoteReference w:id="4"/>
      </w:r>
      <w:r w:rsidR="00E51D51" w:rsidRPr="00E51D51">
        <w:t xml:space="preserve"> </w:t>
      </w:r>
    </w:p>
    <w:p w14:paraId="380C3ED5" w14:textId="77777777" w:rsidR="00672CE7" w:rsidRDefault="00815417" w:rsidP="0034651F">
      <w:pPr>
        <w:spacing w:after="60" w:line="360" w:lineRule="auto"/>
        <w:ind w:firstLine="720"/>
      </w:pPr>
      <w:r>
        <w:t>It is equally clear in the Solution to the 3</w:t>
      </w:r>
      <w:r w:rsidRPr="00815417">
        <w:rPr>
          <w:vertAlign w:val="superscript"/>
        </w:rPr>
        <w:t>rd</w:t>
      </w:r>
      <w:r>
        <w:t xml:space="preserve"> Antinomy (the antinomy of freedom and determinism) </w:t>
      </w:r>
      <w:r w:rsidR="004D4303">
        <w:t>that Kant is using the term</w:t>
      </w:r>
      <w:r w:rsidR="00FE477A">
        <w:t xml:space="preserve"> to mean consciousness of self</w:t>
      </w:r>
      <w:r w:rsidR="00672CE7">
        <w:t xml:space="preserve">: </w:t>
      </w:r>
    </w:p>
    <w:p w14:paraId="48D3448D" w14:textId="77777777" w:rsidR="00E51D51" w:rsidRDefault="00672CE7" w:rsidP="00200A2C">
      <w:pPr>
        <w:spacing w:after="60" w:line="360" w:lineRule="auto"/>
        <w:ind w:left="720"/>
      </w:pPr>
      <w:r w:rsidRPr="00672CE7">
        <w:t>Man, … who knows the rest of nature solely through the senses, knows himself also through pure apperception; and this, indeed, in acts and inner determinations which he cannot regard as impre</w:t>
      </w:r>
      <w:r>
        <w:t>ssions of the senses. (A546=B574)</w:t>
      </w:r>
    </w:p>
    <w:p w14:paraId="6BF9A086" w14:textId="77777777" w:rsidR="0034651F" w:rsidRDefault="0034651F" w:rsidP="0034651F">
      <w:pPr>
        <w:spacing w:after="60" w:line="360" w:lineRule="auto"/>
      </w:pPr>
      <w:r>
        <w:t>No ambiguity here!</w:t>
      </w:r>
    </w:p>
    <w:p w14:paraId="62902392" w14:textId="77777777" w:rsidR="00672CE7" w:rsidRDefault="00815417" w:rsidP="0034651F">
      <w:pPr>
        <w:spacing w:after="60" w:line="360" w:lineRule="auto"/>
        <w:ind w:firstLine="720"/>
      </w:pPr>
      <w:r>
        <w:t>In the second edition, there is not even a shift. Kant makes this impossible by t</w:t>
      </w:r>
      <w:r w:rsidR="0034651F">
        <w:t>he way</w:t>
      </w:r>
      <w:r>
        <w:t xml:space="preserve"> in which he</w:t>
      </w:r>
      <w:r w:rsidR="0034651F">
        <w:t xml:space="preserve"> sets up the Deduction. He </w:t>
      </w:r>
      <w:r w:rsidR="0034651F" w:rsidRPr="00815417">
        <w:rPr>
          <w:i/>
        </w:rPr>
        <w:t>begins</w:t>
      </w:r>
      <w:r w:rsidR="0034651F">
        <w:t xml:space="preserve"> with consciousness of self, at any rate the possibility of consciousness of self (“It must be possible for ‘I think’ to accompany all our experiences” (B130</w:t>
      </w:r>
      <w:r>
        <w:t>))</w:t>
      </w:r>
      <w:r w:rsidR="0034651F">
        <w:t>. He then argues that for this to be possible, the mind must engage in the synthesizing activities of apperception. T</w:t>
      </w:r>
      <w:r w:rsidR="00672CE7">
        <w:t>his passage from early in the second-edition Deduction</w:t>
      </w:r>
      <w:r w:rsidR="0034651F">
        <w:t xml:space="preserve"> makes it clear that for Kant, ‘apperception’ is </w:t>
      </w:r>
      <w:r>
        <w:t xml:space="preserve">now </w:t>
      </w:r>
      <w:r w:rsidR="0034651F">
        <w:t>the name for a kind of consciousness of self</w:t>
      </w:r>
      <w:r>
        <w:t>:</w:t>
      </w:r>
    </w:p>
    <w:p w14:paraId="4EB191A6" w14:textId="77777777" w:rsidR="00672CE7" w:rsidRPr="00672CE7" w:rsidRDefault="00672CE7" w:rsidP="00200A2C">
      <w:pPr>
        <w:spacing w:after="60" w:line="360" w:lineRule="auto"/>
        <w:ind w:left="720"/>
      </w:pPr>
      <w:r>
        <w:t>This representation [</w:t>
      </w:r>
      <w:r w:rsidR="004D4303">
        <w:t xml:space="preserve">viz, </w:t>
      </w:r>
      <w:r>
        <w:t xml:space="preserve">‘I think’] is an act of </w:t>
      </w:r>
      <w:r>
        <w:rPr>
          <w:i/>
        </w:rPr>
        <w:t>spontaneity,</w:t>
      </w:r>
      <w:r>
        <w:t xml:space="preserve"> that is, it cannot be regarded as belonging to sensibil</w:t>
      </w:r>
      <w:r w:rsidR="004D4303">
        <w:t>ity [</w:t>
      </w:r>
      <w:r>
        <w:t xml:space="preserve">inner sense]. I call it </w:t>
      </w:r>
      <w:r>
        <w:rPr>
          <w:i/>
        </w:rPr>
        <w:t xml:space="preserve">pure apperception … . </w:t>
      </w:r>
      <w:r>
        <w:t>[B132]</w:t>
      </w:r>
    </w:p>
    <w:p w14:paraId="0D2D5F94" w14:textId="77777777" w:rsidR="00672CE7" w:rsidRDefault="00672CE7" w:rsidP="00200A2C">
      <w:pPr>
        <w:spacing w:after="60" w:line="360" w:lineRule="auto"/>
      </w:pPr>
      <w:r>
        <w:t>Ka</w:t>
      </w:r>
      <w:r w:rsidR="00E51D51">
        <w:t xml:space="preserve">nt then says explicitly that </w:t>
      </w:r>
      <w:r w:rsidR="00815417">
        <w:t xml:space="preserve">apperception is </w:t>
      </w:r>
      <w:r>
        <w:t>self-consciousness</w:t>
      </w:r>
      <w:r w:rsidR="00FE477A">
        <w:t>: “original apperception … is that self-consciousness which … “</w:t>
      </w:r>
      <w:r w:rsidR="00815417">
        <w:t xml:space="preserve"> (B132)</w:t>
      </w:r>
      <w:r>
        <w:t xml:space="preserve">. </w:t>
      </w:r>
    </w:p>
    <w:p w14:paraId="20B8752D" w14:textId="77777777" w:rsidR="00672CE7" w:rsidRDefault="0034651F" w:rsidP="0034651F">
      <w:pPr>
        <w:spacing w:after="60" w:line="360" w:lineRule="auto"/>
        <w:ind w:firstLine="720"/>
      </w:pPr>
      <w:r>
        <w:t>Likewise, in the</w:t>
      </w:r>
      <w:r w:rsidR="00672CE7">
        <w:t xml:space="preserve"> </w:t>
      </w:r>
      <w:r w:rsidR="00672CE7">
        <w:rPr>
          <w:i/>
        </w:rPr>
        <w:t>Anthropology</w:t>
      </w:r>
      <w:r w:rsidR="00E51D51">
        <w:rPr>
          <w:i/>
        </w:rPr>
        <w:t xml:space="preserve"> from a Pragmatic Point of View</w:t>
      </w:r>
      <w:r>
        <w:rPr>
          <w:i/>
        </w:rPr>
        <w:t xml:space="preserve"> </w:t>
      </w:r>
      <w:r>
        <w:t xml:space="preserve">(published only very late, </w:t>
      </w:r>
      <w:r w:rsidRPr="0034651F">
        <w:t>1798</w:t>
      </w:r>
      <w:r>
        <w:t xml:space="preserve">, but reflecting views that had appeared in lectures </w:t>
      </w:r>
      <w:r w:rsidR="00815417">
        <w:t>on the subject for over t</w:t>
      </w:r>
      <w:r w:rsidRPr="0034651F">
        <w:t>wenty-fiv</w:t>
      </w:r>
      <w:r w:rsidR="00815417">
        <w:t xml:space="preserve">e years going back before his </w:t>
      </w:r>
      <w:r w:rsidRPr="0034651F">
        <w:t>Critical period</w:t>
      </w:r>
      <w:r>
        <w:t>):</w:t>
      </w:r>
    </w:p>
    <w:p w14:paraId="5F7412F7" w14:textId="77777777" w:rsidR="00672CE7" w:rsidRDefault="00672CE7" w:rsidP="00200A2C">
      <w:pPr>
        <w:spacing w:after="60" w:line="360" w:lineRule="auto"/>
        <w:ind w:left="720"/>
      </w:pPr>
      <w:r w:rsidRPr="00672CE7">
        <w:t xml:space="preserve">Inner sense is not pure apperception, </w:t>
      </w:r>
      <w:r w:rsidRPr="00672CE7">
        <w:rPr>
          <w:i/>
        </w:rPr>
        <w:t>consciousness of what we are doing</w:t>
      </w:r>
      <w:r w:rsidRPr="00672CE7">
        <w:t xml:space="preserve">; for this belongs to the power of thinking. It is, rather, consciousness of what we undergo as we are affected </w:t>
      </w:r>
      <w:r w:rsidR="00815417">
        <w:t>by the play of our own thoughts</w:t>
      </w:r>
      <w:r w:rsidRPr="00672CE7">
        <w:t xml:space="preserve"> </w:t>
      </w:r>
      <w:r w:rsidR="00200A2C">
        <w:t>(7</w:t>
      </w:r>
      <w:r>
        <w:t>:161, my emphasis)</w:t>
      </w:r>
      <w:r w:rsidR="00815417">
        <w:t>.</w:t>
      </w:r>
    </w:p>
    <w:p w14:paraId="030882D9" w14:textId="77777777" w:rsidR="00672CE7" w:rsidRDefault="0034651F" w:rsidP="00200A2C">
      <w:pPr>
        <w:spacing w:after="60" w:line="360" w:lineRule="auto"/>
      </w:pPr>
      <w:r>
        <w:t>E</w:t>
      </w:r>
      <w:r w:rsidR="00672CE7">
        <w:t xml:space="preserve">xamples such </w:t>
      </w:r>
      <w:r>
        <w:t xml:space="preserve">as these </w:t>
      </w:r>
      <w:r w:rsidR="00672CE7">
        <w:t xml:space="preserve">could be multiplied. </w:t>
      </w:r>
    </w:p>
    <w:p w14:paraId="78906EA2" w14:textId="77777777" w:rsidR="0034651F" w:rsidRDefault="0034651F" w:rsidP="00200A2C">
      <w:pPr>
        <w:spacing w:after="60" w:line="360" w:lineRule="auto"/>
      </w:pPr>
      <w:r>
        <w:lastRenderedPageBreak/>
        <w:tab/>
        <w:t xml:space="preserve">So what are we to make of the fact that Kant used the term ‘apperception’ in these two quite different ways? </w:t>
      </w:r>
      <w:r w:rsidRPr="0034651F">
        <w:t>It could be pointed out, correctly and in Kant’s defense, that calling apperception a function is not flatly inconsistent with calling is a form of consciousness of self.</w:t>
      </w:r>
      <w:r w:rsidR="00815417" w:rsidRPr="00815417">
        <w:rPr>
          <w:vertAlign w:val="superscript"/>
        </w:rPr>
        <w:footnoteReference w:id="5"/>
      </w:r>
      <w:r w:rsidRPr="0034651F">
        <w:t xml:space="preserve"> </w:t>
      </w:r>
      <w:r>
        <w:t>This does not take us very far, h</w:t>
      </w:r>
      <w:r w:rsidRPr="0034651F">
        <w:t xml:space="preserve">owever, </w:t>
      </w:r>
      <w:r>
        <w:t xml:space="preserve">because </w:t>
      </w:r>
      <w:r w:rsidRPr="0034651F">
        <w:t>the two usages are very different from one another and Kant certainly appears to h</w:t>
      </w:r>
      <w:r>
        <w:t>ave slid from one to the other without noticing.</w:t>
      </w:r>
    </w:p>
    <w:p w14:paraId="57F138B6" w14:textId="77777777" w:rsidR="0034651F" w:rsidRDefault="0034651F" w:rsidP="0034651F">
      <w:pPr>
        <w:spacing w:after="60" w:line="360" w:lineRule="auto"/>
        <w:ind w:firstLine="720"/>
      </w:pPr>
      <w:r>
        <w:t xml:space="preserve">Indeed, the phenomena named by the two uses of the term two </w:t>
      </w:r>
      <w:r w:rsidR="00672CE7">
        <w:t>are</w:t>
      </w:r>
      <w:r>
        <w:t>, in would appear,</w:t>
      </w:r>
      <w:r w:rsidR="00672CE7">
        <w:t xml:space="preserve"> largely independent of one another. A synthesizing function that ties represented objects together in single unified representations need not make one conscious even of the representations, let alone of oneself. </w:t>
      </w:r>
      <w:r>
        <w:t xml:space="preserve">Or so it would seem. </w:t>
      </w:r>
      <w:r w:rsidR="00E51D51">
        <w:t xml:space="preserve">The most that </w:t>
      </w:r>
      <w:r w:rsidR="00672CE7">
        <w:t xml:space="preserve">we need be conscious of, it would seem, is what the representations present. And it would seem that one could be conscious of oneself, perhaps even as the “common subject” (A350) of one’s experience, without </w:t>
      </w:r>
      <w:r w:rsidR="00E51D51">
        <w:t>having a faculty that unifies</w:t>
      </w:r>
      <w:r w:rsidR="00672CE7">
        <w:t xml:space="preserve"> the objects of one’s experience</w:t>
      </w:r>
      <w:r w:rsidR="004D4303">
        <w:t xml:space="preserve"> into one experience</w:t>
      </w:r>
      <w:r w:rsidR="00672CE7">
        <w:t xml:space="preserve">, certainly without </w:t>
      </w:r>
      <w:r w:rsidR="00E51D51">
        <w:t>one that unifies</w:t>
      </w:r>
      <w:r w:rsidR="00672CE7">
        <w:t xml:space="preserve"> them under concepts.  </w:t>
      </w:r>
    </w:p>
    <w:p w14:paraId="5C197243" w14:textId="77777777" w:rsidR="0034651F" w:rsidRDefault="00E51D51" w:rsidP="0034651F">
      <w:pPr>
        <w:spacing w:after="60" w:line="360" w:lineRule="auto"/>
        <w:ind w:firstLine="720"/>
      </w:pPr>
      <w:r>
        <w:t xml:space="preserve">To be sure, the two are related. One of the products of the unifying faculty of the first usage is, or could be, the unified consciousness of self of the second. But why not give each its own name? I suspect that Kant </w:t>
      </w:r>
      <w:r w:rsidR="00815417">
        <w:t xml:space="preserve">held </w:t>
      </w:r>
      <w:r w:rsidR="0034651F">
        <w:t>that unified representation of objects and consciousness of self as the common su</w:t>
      </w:r>
      <w:r w:rsidR="00815417">
        <w:t xml:space="preserve">bject of our experiences are not independent of one another in the way </w:t>
      </w:r>
      <w:r w:rsidR="0034651F">
        <w:t xml:space="preserve">just suggested. </w:t>
      </w:r>
      <w:r w:rsidR="00815417">
        <w:t xml:space="preserve">To the contrary, he seems to have thought that apperception both unifies </w:t>
      </w:r>
      <w:r w:rsidR="0034651F">
        <w:t>representation of objects</w:t>
      </w:r>
      <w:r w:rsidR="00815417">
        <w:t xml:space="preserve"> and yields </w:t>
      </w:r>
      <w:r w:rsidR="0034651F">
        <w:t xml:space="preserve">consciousness of oneself as subject. </w:t>
      </w:r>
    </w:p>
    <w:p w14:paraId="57414D81" w14:textId="77777777" w:rsidR="00E51D51" w:rsidRDefault="0034651F" w:rsidP="0034651F">
      <w:pPr>
        <w:spacing w:after="60" w:line="360" w:lineRule="auto"/>
        <w:ind w:firstLine="720"/>
      </w:pPr>
      <w:r>
        <w:t xml:space="preserve">Another possibility for explaining why Kant did not give each its own name is that he </w:t>
      </w:r>
      <w:r w:rsidR="00E51D51">
        <w:t xml:space="preserve">never properly distinguished the two. The way the second usage, apperception as unified consciousness of self, slides onto the page unannounced and unintroduced on A107 and A108 </w:t>
      </w:r>
      <w:r>
        <w:t xml:space="preserve">certainly </w:t>
      </w:r>
      <w:r w:rsidR="00E51D51">
        <w:t xml:space="preserve">suggests this. </w:t>
      </w:r>
      <w:r>
        <w:t xml:space="preserve">Perhaps the usage connecting apperception to consciousness of self was always </w:t>
      </w:r>
      <w:r w:rsidR="00E51D51">
        <w:t>primary for Kant</w:t>
      </w:r>
      <w:r>
        <w:t xml:space="preserve"> as it was for Leibniz</w:t>
      </w:r>
      <w:r w:rsidR="00E51D51">
        <w:t>, perhaps</w:t>
      </w:r>
      <w:r w:rsidR="00815417">
        <w:t>, indeed, it was the only one he fully articulated. H</w:t>
      </w:r>
      <w:r w:rsidR="00E51D51">
        <w:t xml:space="preserve">e </w:t>
      </w:r>
      <w:r w:rsidR="00815417">
        <w:t xml:space="preserve">certainly seems to have </w:t>
      </w:r>
      <w:r w:rsidR="00E51D51">
        <w:t xml:space="preserve">viewed the unifying function of </w:t>
      </w:r>
      <w:r w:rsidR="00815417">
        <w:t>apperception as necessary for consciousness of self – a</w:t>
      </w:r>
      <w:r w:rsidR="00E51D51">
        <w:t xml:space="preserve">n argument </w:t>
      </w:r>
      <w:r w:rsidR="00815417">
        <w:t xml:space="preserve">with </w:t>
      </w:r>
      <w:r w:rsidR="00E51D51">
        <w:t>this structure appears as early as A122-A124</w:t>
      </w:r>
      <w:r>
        <w:t xml:space="preserve"> in the first edition  Deduction and it is the dominant strategy in the second</w:t>
      </w:r>
      <w:r w:rsidR="00E51D51">
        <w:t xml:space="preserve">. </w:t>
      </w:r>
    </w:p>
    <w:p w14:paraId="7F472D8B" w14:textId="77777777" w:rsidR="0034651F" w:rsidRDefault="00E51D51" w:rsidP="0034651F">
      <w:pPr>
        <w:spacing w:after="60" w:line="360" w:lineRule="auto"/>
        <w:ind w:firstLine="720"/>
      </w:pPr>
      <w:r>
        <w:t xml:space="preserve">Taking </w:t>
      </w:r>
      <w:r w:rsidRPr="00E51D51">
        <w:t>a broader perspective,</w:t>
      </w:r>
      <w:r>
        <w:t xml:space="preserve"> </w:t>
      </w:r>
      <w:r w:rsidR="005273A7">
        <w:t xml:space="preserve">notice that </w:t>
      </w:r>
      <w:r>
        <w:t xml:space="preserve">Kant begins the first-edition Deduction in </w:t>
      </w:r>
      <w:r w:rsidR="005273A7">
        <w:t xml:space="preserve">a </w:t>
      </w:r>
      <w:r>
        <w:t xml:space="preserve">way that would be congenial to contemporary cognitive science. He lays out a model of how the mind </w:t>
      </w:r>
      <w:r>
        <w:lastRenderedPageBreak/>
        <w:t>must be built to form for itself, first objects of experience, then unified complex single experience</w:t>
      </w:r>
      <w:r w:rsidR="005273A7">
        <w:t>s</w:t>
      </w:r>
      <w:r>
        <w:t xml:space="preserve"> of multiple objects. Proceeding in this way, it was natural to focus on cognitive functions. He could have – and almost did – mount his whole argument for the necessity of using concepts (specifically, the </w:t>
      </w:r>
      <w:r w:rsidR="005273A7">
        <w:t xml:space="preserve">concepts that he called </w:t>
      </w:r>
      <w:r>
        <w:t xml:space="preserve">Categories) without any reference to consciousness of self. </w:t>
      </w:r>
      <w:r w:rsidR="005273A7">
        <w:t xml:space="preserve">Since </w:t>
      </w:r>
      <w:r>
        <w:t xml:space="preserve">he was also certain that apperception is central to cognition, apperception was bound to </w:t>
      </w:r>
      <w:r w:rsidR="005273A7">
        <w:t xml:space="preserve">enter </w:t>
      </w:r>
      <w:r>
        <w:t>the analysis – which it did on A94 and then in more detail starting on A105. When that happened, i</w:t>
      </w:r>
      <w:r w:rsidR="005273A7">
        <w:t xml:space="preserve">t was not long before the term </w:t>
      </w:r>
      <w:r>
        <w:t xml:space="preserve">slid </w:t>
      </w:r>
      <w:r w:rsidR="0034651F">
        <w:t>from the</w:t>
      </w:r>
      <w:r w:rsidR="005273A7">
        <w:t xml:space="preserve"> first </w:t>
      </w:r>
      <w:r w:rsidR="0034651F">
        <w:t xml:space="preserve">way Kant used it </w:t>
      </w:r>
      <w:r w:rsidR="005273A7">
        <w:t xml:space="preserve">in </w:t>
      </w:r>
      <w:r w:rsidR="005273A7">
        <w:rPr>
          <w:i/>
        </w:rPr>
        <w:t xml:space="preserve">CPR </w:t>
      </w:r>
      <w:r w:rsidR="005273A7">
        <w:t xml:space="preserve">(synthesizing function) </w:t>
      </w:r>
      <w:r>
        <w:t xml:space="preserve">to the </w:t>
      </w:r>
      <w:r w:rsidR="005273A7">
        <w:t>second, the one</w:t>
      </w:r>
      <w:r>
        <w:t xml:space="preserve"> given to it by Leibniz</w:t>
      </w:r>
      <w:r w:rsidR="005273A7">
        <w:t xml:space="preserve"> (a form of consciousness of self)</w:t>
      </w:r>
      <w:r>
        <w:t xml:space="preserve">.  </w:t>
      </w:r>
    </w:p>
    <w:p w14:paraId="68AB2BF9" w14:textId="77777777" w:rsidR="0034651F" w:rsidRDefault="0034651F" w:rsidP="0034651F">
      <w:pPr>
        <w:spacing w:after="60" w:line="360" w:lineRule="auto"/>
        <w:ind w:firstLine="720"/>
      </w:pPr>
      <w:r>
        <w:t>At this point a puzzle arises</w:t>
      </w:r>
      <w:r w:rsidR="00815417">
        <w:t>, a puzzle that</w:t>
      </w:r>
      <w:r>
        <w:t xml:space="preserve">, to my mind, is far more important than the ones we have examined so far. As I said, in </w:t>
      </w:r>
      <w:r w:rsidR="00E51D51">
        <w:t>the second edition</w:t>
      </w:r>
      <w:r>
        <w:t xml:space="preserve"> Deduction, </w:t>
      </w:r>
      <w:r w:rsidR="005273A7">
        <w:t xml:space="preserve">Kant starts from </w:t>
      </w:r>
      <w:r w:rsidR="00E51D51">
        <w:t>consciousness of self (B131-B132)</w:t>
      </w:r>
      <w:r>
        <w:t xml:space="preserve"> and argues that unification of objects of experience under concept is necessary for this consciousness of self. But why </w:t>
      </w:r>
      <w:r w:rsidR="00815417">
        <w:t xml:space="preserve">did Kant </w:t>
      </w:r>
      <w:r>
        <w:t xml:space="preserve">focus </w:t>
      </w:r>
      <w:r w:rsidR="00815417">
        <w:t xml:space="preserve">so </w:t>
      </w:r>
      <w:r>
        <w:t>exclusively on consciousness of self or even the potential for</w:t>
      </w:r>
      <w:r w:rsidR="00815417">
        <w:t xml:space="preserve"> same</w:t>
      </w:r>
      <w:r>
        <w:t xml:space="preserve">? Even if unifying experience is necessary for consciousness of self, he never argues in the Deduction that the former is </w:t>
      </w:r>
      <w:r>
        <w:rPr>
          <w:i/>
        </w:rPr>
        <w:t xml:space="preserve">sufficient </w:t>
      </w:r>
      <w:r w:rsidR="00815417">
        <w:t>for the latter. T</w:t>
      </w:r>
      <w:r>
        <w:t xml:space="preserve">ying things together under concepts </w:t>
      </w:r>
      <w:r w:rsidR="00815417">
        <w:t xml:space="preserve">could, it would appear, be done, as we would put it now, unconsciously. </w:t>
      </w:r>
      <w:r>
        <w:t>Why link unification of representations to consciousness of self so closely?</w:t>
      </w:r>
    </w:p>
    <w:p w14:paraId="09C2E0AD" w14:textId="77777777" w:rsidR="00AE7705" w:rsidRDefault="00815417" w:rsidP="0034651F">
      <w:pPr>
        <w:spacing w:after="60" w:line="360" w:lineRule="auto"/>
        <w:ind w:firstLine="720"/>
      </w:pPr>
      <w:r>
        <w:t>Especially</w:t>
      </w:r>
      <w:r w:rsidR="0034651F">
        <w:t xml:space="preserve"> given, and this is</w:t>
      </w:r>
      <w:r>
        <w:t xml:space="preserve"> a</w:t>
      </w:r>
      <w:r w:rsidR="0034651F">
        <w:t xml:space="preserve"> really striking point, Kant knew full well and </w:t>
      </w:r>
      <w:r>
        <w:t xml:space="preserve">said </w:t>
      </w:r>
      <w:r w:rsidR="0034651F">
        <w:t xml:space="preserve">repeatedly that we have lots of representations that do </w:t>
      </w:r>
      <w:r w:rsidR="0034651F">
        <w:rPr>
          <w:i/>
        </w:rPr>
        <w:t>not</w:t>
      </w:r>
      <w:r w:rsidR="0034651F">
        <w:t xml:space="preserve"> yield consciousness of self. There are the </w:t>
      </w:r>
      <w:r>
        <w:t>representations</w:t>
      </w:r>
      <w:r w:rsidR="0034651F">
        <w:t xml:space="preserve"> that he called </w:t>
      </w:r>
      <w:r w:rsidR="0034651F">
        <w:rPr>
          <w:i/>
        </w:rPr>
        <w:t>Dunkeler Vors</w:t>
      </w:r>
      <w:r>
        <w:rPr>
          <w:i/>
        </w:rPr>
        <w:t xml:space="preserve">tellungen </w:t>
      </w:r>
      <w:r>
        <w:t>(a term that, as I said, I translate ‘</w:t>
      </w:r>
      <w:r w:rsidR="0034651F">
        <w:t>dark representations</w:t>
      </w:r>
      <w:r>
        <w:t>’</w:t>
      </w:r>
      <w:r w:rsidR="0034651F">
        <w:t xml:space="preserve">.) </w:t>
      </w:r>
      <w:r w:rsidR="0034651F" w:rsidRPr="0034651F">
        <w:t xml:space="preserve">Indeed, for Kant dark representations “are those of which one is </w:t>
      </w:r>
      <w:r w:rsidR="0034651F" w:rsidRPr="0034651F">
        <w:rPr>
          <w:i/>
        </w:rPr>
        <w:t>not</w:t>
      </w:r>
      <w:r w:rsidR="0034651F" w:rsidRPr="0034651F">
        <w:t xml:space="preserve"> conscious” (25:480</w:t>
      </w:r>
      <w:r w:rsidR="0034651F">
        <w:t>, my emphasis</w:t>
      </w:r>
      <w:r w:rsidR="0034651F" w:rsidRPr="0034651F">
        <w:t>).</w:t>
      </w:r>
      <w:r w:rsidR="0034651F">
        <w:t xml:space="preserve"> So not only is one not aware of oneself in having dark representations, one is not even aware of having the representations.</w:t>
      </w:r>
    </w:p>
    <w:p w14:paraId="143211EF" w14:textId="77777777" w:rsidR="0034651F" w:rsidRPr="00AE7705" w:rsidRDefault="0034651F" w:rsidP="0034651F">
      <w:pPr>
        <w:spacing w:after="60" w:line="360" w:lineRule="auto"/>
        <w:ind w:firstLine="720"/>
        <w:rPr>
          <w:b/>
        </w:rPr>
      </w:pPr>
    </w:p>
    <w:p w14:paraId="5FE6C36E" w14:textId="77777777" w:rsidR="00E51D51" w:rsidRDefault="005273A7" w:rsidP="00200A2C">
      <w:pPr>
        <w:spacing w:after="60" w:line="360" w:lineRule="auto"/>
        <w:rPr>
          <w:b/>
        </w:rPr>
      </w:pPr>
      <w:r w:rsidRPr="00AE7705">
        <w:rPr>
          <w:b/>
        </w:rPr>
        <w:t>Dark Representations</w:t>
      </w:r>
      <w:r w:rsidR="00E51D51" w:rsidRPr="00AE7705">
        <w:rPr>
          <w:b/>
        </w:rPr>
        <w:t xml:space="preserve"> </w:t>
      </w:r>
    </w:p>
    <w:p w14:paraId="32E44959" w14:textId="77777777" w:rsidR="0034651F" w:rsidRPr="00AE7705" w:rsidRDefault="0034651F" w:rsidP="00200A2C">
      <w:pPr>
        <w:spacing w:after="60" w:line="360" w:lineRule="auto"/>
        <w:rPr>
          <w:b/>
        </w:rPr>
      </w:pPr>
    </w:p>
    <w:p w14:paraId="7ADEB4DE" w14:textId="77777777" w:rsidR="0034651F" w:rsidRDefault="00815417" w:rsidP="00200A2C">
      <w:pPr>
        <w:spacing w:after="60" w:line="360" w:lineRule="auto"/>
      </w:pPr>
      <w:r>
        <w:t xml:space="preserve">Certainly Kant did not think of dark representations as rare or unusual. </w:t>
      </w:r>
      <w:r w:rsidR="0034651F">
        <w:t>“T</w:t>
      </w:r>
      <w:r w:rsidR="00D545EA" w:rsidRPr="00D545EA">
        <w:t xml:space="preserve">he field of </w:t>
      </w:r>
      <w:r w:rsidR="00D33360">
        <w:t xml:space="preserve">dark </w:t>
      </w:r>
      <w:r w:rsidR="00D545EA" w:rsidRPr="00D545EA">
        <w:t>representations is the largest in the human being …” (7:136</w:t>
      </w:r>
      <w:r w:rsidR="005273A7">
        <w:t>)</w:t>
      </w:r>
      <w:r w:rsidR="00D545EA" w:rsidRPr="00D545EA">
        <w:t xml:space="preserve">. </w:t>
      </w:r>
      <w:r w:rsidR="0034651F">
        <w:t>The number of “</w:t>
      </w:r>
      <w:r>
        <w:t xml:space="preserve">dark </w:t>
      </w:r>
      <w:r w:rsidR="0034651F">
        <w:t xml:space="preserve">representations far exceeds that our of clear representations [representations, that is, of which we are conscious] … Should all of our </w:t>
      </w:r>
      <w:r>
        <w:t xml:space="preserve">dark </w:t>
      </w:r>
      <w:r w:rsidR="0034651F">
        <w:t xml:space="preserve">representations become clear at once, we would be </w:t>
      </w:r>
      <w:r w:rsidR="0034651F">
        <w:lastRenderedPageBreak/>
        <w:t>stunned by the multitude</w:t>
      </w:r>
      <w:r w:rsidR="00903784">
        <w:t>. … Dark representations constitute the depth of the soul … .</w:t>
      </w:r>
      <w:r w:rsidR="0034651F">
        <w:t>” (29:879, see 28:227). Again</w:t>
      </w:r>
      <w:r w:rsidR="005273A7">
        <w:t xml:space="preserve">, </w:t>
      </w:r>
      <w:r w:rsidR="00D545EA" w:rsidRPr="00D545EA">
        <w:t xml:space="preserve">if “we were to become conscious of all our </w:t>
      </w:r>
      <w:r w:rsidR="005273A7">
        <w:t xml:space="preserve">dark </w:t>
      </w:r>
      <w:r w:rsidR="00D545EA" w:rsidRPr="00D545EA">
        <w:t xml:space="preserve">representations at once, we would be astonished at their inventory” (25:1221). </w:t>
      </w:r>
      <w:r w:rsidR="0034651F">
        <w:t xml:space="preserve">In short, the human mind has lots of </w:t>
      </w:r>
      <w:r>
        <w:t xml:space="preserve">dark </w:t>
      </w:r>
      <w:r w:rsidR="0034651F">
        <w:t>representations.</w:t>
      </w:r>
      <w:r>
        <w:t xml:space="preserve"> </w:t>
      </w:r>
      <w:r w:rsidRPr="00815417">
        <w:t>Non-human animals have nothing else (28:276, 29:879).</w:t>
      </w:r>
    </w:p>
    <w:p w14:paraId="4CCDAB2C" w14:textId="77777777" w:rsidR="00815417" w:rsidRDefault="0034651F" w:rsidP="0034651F">
      <w:pPr>
        <w:spacing w:after="60" w:line="360" w:lineRule="auto"/>
        <w:ind w:firstLine="720"/>
      </w:pPr>
      <w:r>
        <w:t xml:space="preserve">Moreover, Kant </w:t>
      </w:r>
      <w:r w:rsidR="00D545EA" w:rsidRPr="00D545EA">
        <w:t xml:space="preserve">grants </w:t>
      </w:r>
      <w:r w:rsidR="00815417">
        <w:t xml:space="preserve">dark representations </w:t>
      </w:r>
      <w:r w:rsidR="00D545EA" w:rsidRPr="00D545EA">
        <w:t>considerable causal power. They are the source of prejudices, bias</w:t>
      </w:r>
      <w:r>
        <w:t>es and other unsupported belief</w:t>
      </w:r>
      <w:r w:rsidR="00D545EA" w:rsidRPr="00D545EA">
        <w:t>s</w:t>
      </w:r>
      <w:r>
        <w:t>. (I</w:t>
      </w:r>
      <w:r w:rsidR="00D545EA" w:rsidRPr="00D545EA">
        <w:t xml:space="preserve">f so, judging by the lectures on anthropology, Kant himself must have had </w:t>
      </w:r>
      <w:r w:rsidR="005273A7">
        <w:t>lot</w:t>
      </w:r>
      <w:r>
        <w:t>s</w:t>
      </w:r>
      <w:r w:rsidR="005273A7">
        <w:t xml:space="preserve"> of dark </w:t>
      </w:r>
      <w:r w:rsidR="00815417">
        <w:t>representations!). Also of</w:t>
      </w:r>
      <w:r w:rsidR="00D545EA" w:rsidRPr="00D545EA">
        <w:t xml:space="preserve"> customs, tastes, and insights, and theories and other creative ideas that get worked up into clear ideas over time. </w:t>
      </w:r>
      <w:r w:rsidR="00815417">
        <w:t xml:space="preserve">Dark representations can produce fears and desires that we repudiate consciously (25:1222-3) and we </w:t>
      </w:r>
      <w:r w:rsidR="00D545EA" w:rsidRPr="00D545EA">
        <w:t xml:space="preserve">use </w:t>
      </w:r>
      <w:r w:rsidR="005273A7">
        <w:t xml:space="preserve">dark </w:t>
      </w:r>
      <w:r w:rsidR="00D545EA" w:rsidRPr="00D545EA">
        <w:t>representations to hide difficult subjects from ourselves, sexuality being his example (7:136)</w:t>
      </w:r>
      <w:r w:rsidR="005273A7">
        <w:t>.</w:t>
      </w:r>
      <w:r w:rsidR="00D545EA" w:rsidRPr="00D545EA">
        <w:t xml:space="preserve"> (</w:t>
      </w:r>
      <w:r w:rsidR="00815417">
        <w:t>These last two points are</w:t>
      </w:r>
      <w:r w:rsidR="005273A7">
        <w:t xml:space="preserve"> </w:t>
      </w:r>
      <w:r w:rsidR="00D545EA" w:rsidRPr="00D545EA">
        <w:t>a remarkable anticipation of the psychoanalytic notion</w:t>
      </w:r>
      <w:r w:rsidR="00815417">
        <w:t>s</w:t>
      </w:r>
      <w:r w:rsidR="00D545EA" w:rsidRPr="00D545EA">
        <w:t xml:space="preserve"> of </w:t>
      </w:r>
      <w:r w:rsidR="00815417">
        <w:t xml:space="preserve">the unconscious and </w:t>
      </w:r>
      <w:r w:rsidR="00D545EA" w:rsidRPr="00D545EA">
        <w:t>defence</w:t>
      </w:r>
      <w:r w:rsidR="005273A7">
        <w:t>.</w:t>
      </w:r>
      <w:r w:rsidR="00D545EA" w:rsidRPr="00D545EA">
        <w:t xml:space="preserve">)  He </w:t>
      </w:r>
      <w:r w:rsidR="00AE7705">
        <w:t xml:space="preserve">even </w:t>
      </w:r>
      <w:r w:rsidR="00D545EA" w:rsidRPr="00D545EA">
        <w:t>plays with the Socratic doctrine of reminiscence, the idea that we all know everything, we just don’t know that we do (so that teaching is just midwifery, bringing to consciousness things that we already know)</w:t>
      </w:r>
      <w:r>
        <w:t xml:space="preserve"> (28:227-8)</w:t>
      </w:r>
      <w:r w:rsidR="00815417">
        <w:t>, going so far as to say that “all propositions of philosophy are known to everyone” (25:1222)</w:t>
      </w:r>
      <w:r w:rsidR="00D545EA" w:rsidRPr="00D545EA">
        <w:t xml:space="preserve">. </w:t>
      </w:r>
    </w:p>
    <w:p w14:paraId="092CA103" w14:textId="77777777" w:rsidR="00D545EA" w:rsidRPr="00D545EA" w:rsidRDefault="00815417" w:rsidP="0034651F">
      <w:pPr>
        <w:spacing w:after="60" w:line="360" w:lineRule="auto"/>
        <w:ind w:firstLine="720"/>
      </w:pPr>
      <w:r>
        <w:t xml:space="preserve">Further, he had some interesting things to say about perception and dark representations. </w:t>
      </w:r>
      <w:r w:rsidR="0034651F">
        <w:t>He urged</w:t>
      </w:r>
      <w:r>
        <w:t>, for example,</w:t>
      </w:r>
      <w:r w:rsidR="0034651F">
        <w:t xml:space="preserve"> that when we see the Milky Way with a naked eye, we are seeing all the individual stars (now known to number in the billions), though we are not conscious of them as stars (</w:t>
      </w:r>
      <w:r>
        <w:t xml:space="preserve">25:1221, 25:1273, </w:t>
      </w:r>
      <w:r w:rsidR="0034651F">
        <w:t>28:227, 29:879</w:t>
      </w:r>
      <w:r>
        <w:t>)</w:t>
      </w:r>
      <w:r w:rsidR="0034651F">
        <w:t xml:space="preserve">. </w:t>
      </w:r>
      <w:r w:rsidR="00AE7705">
        <w:t xml:space="preserve">And he </w:t>
      </w:r>
      <w:r w:rsidR="00D545EA" w:rsidRPr="00D545EA">
        <w:t xml:space="preserve">argued </w:t>
      </w:r>
      <w:r w:rsidR="00AE7705">
        <w:t xml:space="preserve">at least once </w:t>
      </w:r>
      <w:r w:rsidR="00D545EA" w:rsidRPr="00D545EA">
        <w:t>that when we see a person at a distance, we must be seeing their eyes, nose, mouth and the like</w:t>
      </w:r>
      <w:r w:rsidR="0034651F">
        <w:t>,</w:t>
      </w:r>
      <w:r w:rsidR="00D545EA" w:rsidRPr="00D545EA">
        <w:t xml:space="preserve"> even though we are not conscious of doing so</w:t>
      </w:r>
      <w:r w:rsidR="0034651F">
        <w:t>,</w:t>
      </w:r>
      <w:r w:rsidR="00D545EA" w:rsidRPr="00D545EA">
        <w:t xml:space="preserve"> because we do not see empty spots where those parts are (25:1441</w:t>
      </w:r>
      <w:r w:rsidR="0034651F">
        <w:t>, see 28:879</w:t>
      </w:r>
      <w:r w:rsidR="00D545EA" w:rsidRPr="00D545EA">
        <w:t>)</w:t>
      </w:r>
      <w:r w:rsidR="0034651F">
        <w:t xml:space="preserve">. (This analysis of seeing the Milky Way and a person at a distance is </w:t>
      </w:r>
      <w:r w:rsidR="00D545EA" w:rsidRPr="00D545EA">
        <w:t>ingenious</w:t>
      </w:r>
      <w:r w:rsidR="0034651F">
        <w:t>; it is an anticipation of</w:t>
      </w:r>
      <w:r w:rsidR="00D545EA" w:rsidRPr="00D545EA">
        <w:t xml:space="preserve"> our distinction between seeing and seeing as</w:t>
      </w:r>
      <w:r>
        <w:t xml:space="preserve">: we see the stars but we do not see them </w:t>
      </w:r>
      <w:r>
        <w:rPr>
          <w:i/>
        </w:rPr>
        <w:t>as</w:t>
      </w:r>
      <w:r>
        <w:t xml:space="preserve"> stars</w:t>
      </w:r>
      <w:r w:rsidR="00D545EA" w:rsidRPr="00D545EA">
        <w:t>.</w:t>
      </w:r>
      <w:r w:rsidR="0034651F">
        <w:t>)</w:t>
      </w:r>
      <w:r w:rsidR="00D545EA" w:rsidRPr="00D545EA">
        <w:t xml:space="preserve"> </w:t>
      </w:r>
      <w:r>
        <w:t>He e</w:t>
      </w:r>
      <w:r w:rsidR="00D545EA" w:rsidRPr="00D545EA">
        <w:t xml:space="preserve">ven </w:t>
      </w:r>
      <w:r>
        <w:t xml:space="preserve">drew in </w:t>
      </w:r>
      <w:r w:rsidR="00D545EA" w:rsidRPr="00D545EA">
        <w:t>memories</w:t>
      </w:r>
      <w:r>
        <w:t>:</w:t>
      </w:r>
      <w:r w:rsidR="00D545EA" w:rsidRPr="00D545EA">
        <w:t xml:space="preserve"> </w:t>
      </w:r>
      <w:r>
        <w:t xml:space="preserve">“Everything in memory lies in the field of </w:t>
      </w:r>
      <w:r w:rsidR="00AE7705">
        <w:t xml:space="preserve">dark </w:t>
      </w:r>
      <w:r w:rsidR="00D545EA" w:rsidRPr="00D545EA">
        <w:t>representations</w:t>
      </w:r>
      <w:r>
        <w:t xml:space="preserve">” (25:1439; on 25:1221 he exempted the (very few) memories of which one is conscious at any one time). </w:t>
      </w:r>
    </w:p>
    <w:p w14:paraId="1029A465" w14:textId="77777777" w:rsidR="0034651F" w:rsidRDefault="00D545EA" w:rsidP="0034651F">
      <w:pPr>
        <w:spacing w:after="60" w:line="360" w:lineRule="auto"/>
        <w:ind w:firstLine="720"/>
      </w:pPr>
      <w:r w:rsidRPr="00D545EA">
        <w:t xml:space="preserve">Kant discussed </w:t>
      </w:r>
      <w:r w:rsidR="00AE7705">
        <w:t xml:space="preserve">dark representations </w:t>
      </w:r>
      <w:r w:rsidRPr="00D545EA">
        <w:t xml:space="preserve">at least eight times, as early as 1766, so fifteen years before the first edition of </w:t>
      </w:r>
      <w:r w:rsidRPr="00D545EA">
        <w:rPr>
          <w:i/>
        </w:rPr>
        <w:t>CPR</w:t>
      </w:r>
      <w:r w:rsidRPr="00D545EA">
        <w:t xml:space="preserve"> and the </w:t>
      </w:r>
      <w:r w:rsidR="00815417">
        <w:t xml:space="preserve">official </w:t>
      </w:r>
      <w:r w:rsidRPr="00D545EA">
        <w:t>beginning of Critical philosophy, and as late as 1798</w:t>
      </w:r>
      <w:r w:rsidR="00AE7705">
        <w:t xml:space="preserve"> (</w:t>
      </w:r>
      <w:r w:rsidR="00AE7705">
        <w:rPr>
          <w:i/>
        </w:rPr>
        <w:t>Anthropology)</w:t>
      </w:r>
      <w:r w:rsidRPr="00D545EA">
        <w:t xml:space="preserve">, so five or six years before his death, always in the same terms. </w:t>
      </w:r>
      <w:r w:rsidR="00AE7705">
        <w:t xml:space="preserve">As I said, </w:t>
      </w:r>
      <w:r w:rsidRPr="00D545EA">
        <w:t xml:space="preserve">Kant gave a series of lectures on anthropology for a general audience every year or two for more than twenty-five years starting in 1772-3. In addition, he frequently lectured on metaphysics and </w:t>
      </w:r>
      <w:r w:rsidRPr="00D545EA">
        <w:lastRenderedPageBreak/>
        <w:t xml:space="preserve">discussed </w:t>
      </w:r>
      <w:r w:rsidR="00AE7705">
        <w:t xml:space="preserve">dark </w:t>
      </w:r>
      <w:r w:rsidRPr="00D545EA">
        <w:t xml:space="preserve">representations in those lectures at least twice. </w:t>
      </w:r>
      <w:r w:rsidR="00AE7705">
        <w:t>We now have n</w:t>
      </w:r>
      <w:r w:rsidRPr="00D545EA">
        <w:t xml:space="preserve">otes on, in some cases amounting to transcripts of, the lectures put together by (and named for) various members of the audiences. </w:t>
      </w:r>
      <w:r w:rsidR="00AE7705">
        <w:t xml:space="preserve">Kant’s earliest discussion pre-dates even the first </w:t>
      </w:r>
      <w:r w:rsidR="00815417">
        <w:t xml:space="preserve">lectures on anthropology. It occurs in </w:t>
      </w:r>
      <w:r w:rsidR="00AE7705">
        <w:rPr>
          <w:i/>
        </w:rPr>
        <w:t xml:space="preserve">Dreams of a Spirit-Seer </w:t>
      </w:r>
      <w:r w:rsidR="00AE7705">
        <w:t xml:space="preserve">(1766). </w:t>
      </w:r>
      <w:r w:rsidRPr="00D545EA">
        <w:t xml:space="preserve">Only </w:t>
      </w:r>
      <w:r w:rsidR="00200A2C">
        <w:t xml:space="preserve">the </w:t>
      </w:r>
      <w:r w:rsidR="00AE7705">
        <w:t xml:space="preserve">text of this discussion </w:t>
      </w:r>
      <w:r w:rsidRPr="00D545EA">
        <w:t xml:space="preserve">and the final </w:t>
      </w:r>
      <w:r w:rsidR="00AE7705">
        <w:t xml:space="preserve">one in </w:t>
      </w:r>
      <w:r w:rsidR="00AE7705">
        <w:rPr>
          <w:i/>
        </w:rPr>
        <w:t xml:space="preserve">Anthropology </w:t>
      </w:r>
      <w:r w:rsidRPr="00D545EA">
        <w:t>were written by Kant itself; they are also the only ones published in his lifetime.</w:t>
      </w:r>
      <w:r w:rsidRPr="00D545EA">
        <w:rPr>
          <w:vertAlign w:val="superscript"/>
        </w:rPr>
        <w:footnoteReference w:id="6"/>
      </w:r>
      <w:r w:rsidR="0034651F">
        <w:t xml:space="preserve"> </w:t>
      </w:r>
    </w:p>
    <w:p w14:paraId="289461ED" w14:textId="77777777" w:rsidR="00D545EA" w:rsidRPr="00815417" w:rsidRDefault="0034651F" w:rsidP="0034651F">
      <w:pPr>
        <w:spacing w:after="60" w:line="360" w:lineRule="auto"/>
        <w:ind w:firstLine="720"/>
      </w:pPr>
      <w:r w:rsidRPr="0034651F">
        <w:t xml:space="preserve">However, the bald number of discussions is misleading. </w:t>
      </w:r>
      <w:r>
        <w:t>T</w:t>
      </w:r>
      <w:r w:rsidR="00D545EA" w:rsidRPr="00D545EA">
        <w:t xml:space="preserve">he treatment of </w:t>
      </w:r>
      <w:r w:rsidR="00BD7060">
        <w:t xml:space="preserve">dark </w:t>
      </w:r>
      <w:r w:rsidR="00D545EA" w:rsidRPr="00D545EA">
        <w:t>representations in the lectures and books remained very</w:t>
      </w:r>
      <w:r>
        <w:t xml:space="preserve"> much the same</w:t>
      </w:r>
      <w:r w:rsidR="00D545EA" w:rsidRPr="00D545EA">
        <w:t xml:space="preserve"> over the years, even down to examples such as seeing the Milky Way. So it would be truer to say that there is one discussion of the topic occurring eight times than that there are eight discussions</w:t>
      </w:r>
      <w:r w:rsidR="00D545EA" w:rsidRPr="00D545EA">
        <w:rPr>
          <w:b/>
        </w:rPr>
        <w:t xml:space="preserve">. </w:t>
      </w:r>
      <w:r w:rsidR="00815417">
        <w:t>Moreover, all the discussions are quite short, including the two that he wrote himself.</w:t>
      </w:r>
    </w:p>
    <w:p w14:paraId="5F7D9384" w14:textId="77777777" w:rsidR="00D545EA" w:rsidRPr="00D545EA" w:rsidRDefault="00D545EA" w:rsidP="0034651F">
      <w:pPr>
        <w:spacing w:after="60" w:line="360" w:lineRule="auto"/>
        <w:ind w:firstLine="720"/>
      </w:pPr>
      <w:r w:rsidRPr="00D545EA">
        <w:t>All but the first and last discussion</w:t>
      </w:r>
      <w:r w:rsidR="00BD7060">
        <w:t>s</w:t>
      </w:r>
      <w:r w:rsidRPr="00D545EA">
        <w:t xml:space="preserve"> having taken place in lectures tells us that, while Kant found </w:t>
      </w:r>
      <w:r w:rsidR="00BD7060">
        <w:t xml:space="preserve">dark </w:t>
      </w:r>
      <w:r w:rsidRPr="00D545EA">
        <w:t xml:space="preserve">representations </w:t>
      </w:r>
      <w:r w:rsidR="00BD7060">
        <w:t>‘anthropologically</w:t>
      </w:r>
      <w:r w:rsidR="0034651F">
        <w:t>’</w:t>
      </w:r>
      <w:r w:rsidR="00BD7060">
        <w:t xml:space="preserve"> (</w:t>
      </w:r>
      <w:r w:rsidRPr="00D545EA">
        <w:t>humanly</w:t>
      </w:r>
      <w:r w:rsidR="00BD7060">
        <w:t>)</w:t>
      </w:r>
      <w:r w:rsidRPr="00D545EA">
        <w:t xml:space="preserve"> interesting, he did not see much theoretical potential in them. Otherwise he would have discussed them in his pro</w:t>
      </w:r>
      <w:r w:rsidR="00FE477A">
        <w:t xml:space="preserve">fessional </w:t>
      </w:r>
      <w:r w:rsidRPr="00D545EA">
        <w:t xml:space="preserve">philosophical works. </w:t>
      </w:r>
      <w:r w:rsidR="00BD7060">
        <w:t>One would certainly expect a discussion of them</w:t>
      </w:r>
      <w:r w:rsidR="0034651F">
        <w:t>, for example,</w:t>
      </w:r>
      <w:r w:rsidR="00BD7060">
        <w:t xml:space="preserve"> in </w:t>
      </w:r>
      <w:r w:rsidR="00BD7060">
        <w:rPr>
          <w:i/>
        </w:rPr>
        <w:t xml:space="preserve">CPR. </w:t>
      </w:r>
      <w:r w:rsidR="00BD7060">
        <w:t>Yet in this work</w:t>
      </w:r>
      <w:r w:rsidRPr="00D545EA">
        <w:rPr>
          <w:i/>
        </w:rPr>
        <w:t xml:space="preserve">, </w:t>
      </w:r>
      <w:r w:rsidR="00BD7060">
        <w:t xml:space="preserve">dark </w:t>
      </w:r>
      <w:r w:rsidRPr="00D545EA">
        <w:t xml:space="preserve">representations are </w:t>
      </w:r>
      <w:r w:rsidR="0034651F">
        <w:t xml:space="preserve">even </w:t>
      </w:r>
      <w:r w:rsidRPr="00D545EA">
        <w:t>mentioned only twice, both times very briefly and in footnotes, footnotes mor</w:t>
      </w:r>
      <w:r w:rsidR="00BD7060">
        <w:t>eover that are notoriously</w:t>
      </w:r>
      <w:r w:rsidR="0034651F">
        <w:t>, well,</w:t>
      </w:r>
      <w:r w:rsidR="00BD7060">
        <w:t xml:space="preserve"> </w:t>
      </w:r>
      <w:r w:rsidRPr="00D545EA">
        <w:t>obscure</w:t>
      </w:r>
      <w:r w:rsidR="00BD7060">
        <w:t xml:space="preserve">. There is </w:t>
      </w:r>
      <w:r w:rsidR="00815417">
        <w:t>one in each e</w:t>
      </w:r>
      <w:r w:rsidRPr="00D545EA">
        <w:t xml:space="preserve">dition. </w:t>
      </w:r>
      <w:r w:rsidR="00BD7060">
        <w:t>I</w:t>
      </w:r>
      <w:r w:rsidRPr="00D545EA">
        <w:t>n the first edition</w:t>
      </w:r>
      <w:r w:rsidR="00BD7060">
        <w:t>, the footnote</w:t>
      </w:r>
      <w:r w:rsidR="00FE477A">
        <w:t xml:space="preserve"> in question</w:t>
      </w:r>
      <w:r w:rsidR="00BD7060">
        <w:t xml:space="preserve"> is </w:t>
      </w:r>
      <w:r w:rsidRPr="00D545EA">
        <w:t>on A117</w:t>
      </w:r>
      <w:r w:rsidR="0034651F">
        <w:t xml:space="preserve"> in the middle of the Deduction</w:t>
      </w:r>
      <w:r w:rsidRPr="00D545EA">
        <w:t xml:space="preserve">, </w:t>
      </w:r>
      <w:r w:rsidR="00BD7060">
        <w:t xml:space="preserve">the one </w:t>
      </w:r>
      <w:r w:rsidRPr="00D545EA">
        <w:t xml:space="preserve">in the second edition </w:t>
      </w:r>
      <w:r w:rsidR="00BD7060">
        <w:t xml:space="preserve">is </w:t>
      </w:r>
      <w:r w:rsidR="0034651F">
        <w:t>on B415-6 in the new critique of the Paralogisms.</w:t>
      </w:r>
      <w:r w:rsidRPr="00D545EA">
        <w:t xml:space="preserve"> </w:t>
      </w:r>
    </w:p>
    <w:p w14:paraId="6F9127A9" w14:textId="77777777" w:rsidR="00D545EA" w:rsidRPr="00D545EA" w:rsidRDefault="00D545EA" w:rsidP="0034651F">
      <w:pPr>
        <w:spacing w:after="60" w:line="360" w:lineRule="auto"/>
        <w:ind w:firstLine="720"/>
      </w:pPr>
      <w:r w:rsidRPr="00D545EA">
        <w:t>On A117,</w:t>
      </w:r>
      <w:r w:rsidR="0034651F">
        <w:t xml:space="preserve"> Kant says that “</w:t>
      </w:r>
      <w:r w:rsidRPr="00D545EA">
        <w:t>whether this representation [viz., of the I] be clear … or</w:t>
      </w:r>
      <w:r w:rsidR="00B57665">
        <w:t xml:space="preserve"> dark</w:t>
      </w:r>
      <w:r w:rsidRPr="00D545EA">
        <w:t xml:space="preserve">, </w:t>
      </w:r>
      <w:r w:rsidR="0034651F">
        <w:t xml:space="preserve">or </w:t>
      </w:r>
      <w:r w:rsidRPr="00D545EA">
        <w:t>even whether it actually occurs</w:t>
      </w:r>
      <w:r w:rsidR="0034651F">
        <w:t xml:space="preserve"> does not </w:t>
      </w:r>
      <w:r w:rsidR="00FE477A">
        <w:t xml:space="preserve">here </w:t>
      </w:r>
      <w:r w:rsidR="0034651F">
        <w:t xml:space="preserve">concern us. </w:t>
      </w:r>
      <w:r w:rsidR="00FE477A">
        <w:t xml:space="preserve">Rather, the possibility of the logical form </w:t>
      </w:r>
      <w:r w:rsidRPr="00D545EA">
        <w:t xml:space="preserve">of all cognition </w:t>
      </w:r>
      <w:r w:rsidR="00FE477A">
        <w:t xml:space="preserve">depends </w:t>
      </w:r>
      <w:r w:rsidRPr="00D545EA">
        <w:t xml:space="preserve">necessarily on the relationship to this apperception </w:t>
      </w:r>
      <w:r w:rsidRPr="00D545EA">
        <w:rPr>
          <w:i/>
        </w:rPr>
        <w:t>as a faculty”</w:t>
      </w:r>
      <w:r w:rsidR="00BD7060">
        <w:t xml:space="preserve"> (A117</w:t>
      </w:r>
      <w:r w:rsidRPr="00D545EA">
        <w:t xml:space="preserve">, </w:t>
      </w:r>
      <w:r w:rsidR="00815417">
        <w:t xml:space="preserve">his </w:t>
      </w:r>
      <w:r w:rsidRPr="00D545EA">
        <w:t xml:space="preserve">emphasis). This passage is interesting </w:t>
      </w:r>
      <w:r w:rsidR="00B57665">
        <w:t xml:space="preserve">in its own right </w:t>
      </w:r>
      <w:r w:rsidRPr="00D545EA">
        <w:t xml:space="preserve">because in it Kant tells us that </w:t>
      </w:r>
      <w:r w:rsidR="00FE477A">
        <w:t xml:space="preserve">apperception does </w:t>
      </w:r>
      <w:r w:rsidRPr="00D545EA">
        <w:t xml:space="preserve">not need </w:t>
      </w:r>
      <w:r w:rsidR="00FE477A">
        <w:t xml:space="preserve">make us actually </w:t>
      </w:r>
      <w:r w:rsidRPr="00D545EA">
        <w:t xml:space="preserve">conscious of ourselves </w:t>
      </w:r>
      <w:r w:rsidR="00FE477A">
        <w:t xml:space="preserve">in order for it </w:t>
      </w:r>
      <w:r w:rsidRPr="00D545EA">
        <w:t>to unify representations into a single ‘general experience’</w:t>
      </w:r>
      <w:r w:rsidR="0034651F">
        <w:t xml:space="preserve"> (A110)</w:t>
      </w:r>
      <w:r w:rsidR="00815417">
        <w:t>. This claim that consciousness of the world can exist without consciousness of oneself</w:t>
      </w:r>
      <w:r w:rsidR="00FE477A">
        <w:t xml:space="preserve"> runs counter to the Strawsonian view </w:t>
      </w:r>
      <w:r w:rsidRPr="00D545EA">
        <w:t xml:space="preserve">of Kant </w:t>
      </w:r>
      <w:r w:rsidR="0034651F">
        <w:lastRenderedPageBreak/>
        <w:t xml:space="preserve">and </w:t>
      </w:r>
      <w:r w:rsidR="00FE477A">
        <w:t xml:space="preserve">is </w:t>
      </w:r>
      <w:r w:rsidR="0034651F">
        <w:t xml:space="preserve">interesting in the light of the puzzle about the relationship of dark representations to apperception and consciousness of self that we are investigating. However, </w:t>
      </w:r>
      <w:r w:rsidRPr="00D545EA">
        <w:t xml:space="preserve">it tells us nothing </w:t>
      </w:r>
      <w:r w:rsidR="00FE477A">
        <w:t xml:space="preserve">new </w:t>
      </w:r>
      <w:r w:rsidRPr="00D545EA">
        <w:t xml:space="preserve">about </w:t>
      </w:r>
      <w:r w:rsidR="00B57665">
        <w:t xml:space="preserve">dark </w:t>
      </w:r>
      <w:r w:rsidRPr="00D545EA">
        <w:t xml:space="preserve">representations. </w:t>
      </w:r>
    </w:p>
    <w:p w14:paraId="2EAB7023" w14:textId="77777777" w:rsidR="00903784" w:rsidRDefault="00D545EA" w:rsidP="0034651F">
      <w:pPr>
        <w:spacing w:after="60" w:line="360" w:lineRule="auto"/>
        <w:ind w:firstLine="720"/>
      </w:pPr>
      <w:r w:rsidRPr="00D545EA">
        <w:t>On B415-6</w:t>
      </w:r>
      <w:r w:rsidR="00903784">
        <w:t xml:space="preserve"> Kant is mounting an argument, against Mendelssohn’s inference from the soul being simple to it being immortal, that even a simple soul could ‘fade to black’ (what Kant calls </w:t>
      </w:r>
      <w:r w:rsidR="00903784" w:rsidRPr="00903784">
        <w:rPr>
          <w:i/>
        </w:rPr>
        <w:t>elangueszenz</w:t>
      </w:r>
      <w:r w:rsidR="00903784">
        <w:rPr>
          <w:i/>
        </w:rPr>
        <w:t>)</w:t>
      </w:r>
      <w:r w:rsidR="00903784">
        <w:t>.</w:t>
      </w:r>
      <w:r w:rsidRPr="00D545EA">
        <w:t xml:space="preserve"> </w:t>
      </w:r>
      <w:r w:rsidR="00903784">
        <w:t xml:space="preserve">In a footnote, </w:t>
      </w:r>
      <w:r w:rsidR="0034651F">
        <w:t xml:space="preserve">Kant </w:t>
      </w:r>
      <w:r w:rsidR="00903784">
        <w:t xml:space="preserve">responds to a (not very plausible) rejoinder that </w:t>
      </w:r>
      <w:r w:rsidR="00815417">
        <w:t>consciousness</w:t>
      </w:r>
      <w:r w:rsidR="00FE477A">
        <w:t xml:space="preserve"> is sufficient for clarity</w:t>
      </w:r>
      <w:r w:rsidR="00903784">
        <w:t xml:space="preserve"> (which </w:t>
      </w:r>
      <w:r w:rsidR="00FE477A">
        <w:t xml:space="preserve">to become a response to the argument from elangescence </w:t>
      </w:r>
      <w:r w:rsidR="00903784">
        <w:t xml:space="preserve">requires additional premises that we </w:t>
      </w:r>
      <w:r w:rsidR="00FE477A">
        <w:t xml:space="preserve">are conscious </w:t>
      </w:r>
      <w:r w:rsidR="00903784">
        <w:t>of the</w:t>
      </w:r>
      <w:r w:rsidR="00FE477A">
        <w:t xml:space="preserve"> soul and clarity</w:t>
      </w:r>
      <w:r w:rsidR="00903784">
        <w:t xml:space="preserve"> </w:t>
      </w:r>
      <w:r w:rsidR="00FE477A">
        <w:t xml:space="preserve">in this consciousness would be </w:t>
      </w:r>
      <w:r w:rsidR="00903784">
        <w:t xml:space="preserve">sufficient for </w:t>
      </w:r>
      <w:r w:rsidR="00FE477A">
        <w:t>the soul to exist</w:t>
      </w:r>
      <w:r w:rsidR="00903784">
        <w:t xml:space="preserve">, premises that Kant does not give). Kant responds </w:t>
      </w:r>
      <w:r w:rsidRPr="00D545EA">
        <w:t xml:space="preserve">that consciousness </w:t>
      </w:r>
      <w:r w:rsidR="00B57665">
        <w:t xml:space="preserve">of representations </w:t>
      </w:r>
      <w:r w:rsidRPr="00D545EA">
        <w:t>and clarity of representations are not the same thing because “a certain degree of consciousness … must be met with even in some</w:t>
      </w:r>
      <w:r w:rsidR="00B57665">
        <w:t xml:space="preserve"> dark</w:t>
      </w:r>
      <w:r w:rsidRPr="00D545EA">
        <w:t xml:space="preserve"> repres</w:t>
      </w:r>
      <w:r w:rsidR="00903784">
        <w:t>entations” (B415). His argument is</w:t>
      </w:r>
      <w:r w:rsidRPr="00D545EA">
        <w:t xml:space="preserve"> that </w:t>
      </w:r>
      <w:r w:rsidR="00FE477A">
        <w:t xml:space="preserve">a representation is clear “when the consciousness suffices for the </w:t>
      </w:r>
      <w:r w:rsidR="00FE477A">
        <w:rPr>
          <w:i/>
        </w:rPr>
        <w:t xml:space="preserve">consciousness of </w:t>
      </w:r>
      <w:r w:rsidR="00FE477A" w:rsidRPr="00FE477A">
        <w:rPr>
          <w:i/>
        </w:rPr>
        <w:t>the distinction</w:t>
      </w:r>
      <w:r w:rsidR="00FE477A">
        <w:t xml:space="preserve"> of this representation from others” </w:t>
      </w:r>
      <w:r w:rsidR="00FE477A" w:rsidRPr="00FE477A">
        <w:t>(</w:t>
      </w:r>
      <w:r w:rsidR="00FE477A">
        <w:t>B415, his emphasis)</w:t>
      </w:r>
      <w:r w:rsidR="00FE477A" w:rsidRPr="00FE477A">
        <w:t xml:space="preserve"> </w:t>
      </w:r>
      <w:r w:rsidR="00FE477A">
        <w:t xml:space="preserve">but that we can also have enough consciousness to make the distinction </w:t>
      </w:r>
      <w:r w:rsidR="00FE477A">
        <w:rPr>
          <w:i/>
        </w:rPr>
        <w:t xml:space="preserve">without </w:t>
      </w:r>
      <w:r w:rsidR="00FE477A">
        <w:t xml:space="preserve">being conscious of the distinction. Here the distinction would be a dark representation but there would still be some consciousness in connection with it. </w:t>
      </w:r>
      <w:r w:rsidR="00903784">
        <w:t xml:space="preserve">He offers no reason for </w:t>
      </w:r>
      <w:r w:rsidR="00FE477A">
        <w:t>mak</w:t>
      </w:r>
      <w:r w:rsidR="00903784">
        <w:t xml:space="preserve">ing </w:t>
      </w:r>
      <w:r w:rsidR="00FE477A">
        <w:t xml:space="preserve">the latter claim and it </w:t>
      </w:r>
      <w:r w:rsidRPr="00D545EA">
        <w:t xml:space="preserve">is not </w:t>
      </w:r>
      <w:r w:rsidR="00FE477A">
        <w:t xml:space="preserve">very </w:t>
      </w:r>
      <w:r w:rsidR="00903784">
        <w:t>plausible.</w:t>
      </w:r>
      <w:r w:rsidRPr="00D545EA">
        <w:t xml:space="preserve"> </w:t>
      </w:r>
      <w:r w:rsidR="00903784">
        <w:t xml:space="preserve">However, </w:t>
      </w:r>
      <w:r w:rsidRPr="00D545EA">
        <w:t xml:space="preserve">these </w:t>
      </w:r>
      <w:r w:rsidR="00FE477A">
        <w:t xml:space="preserve">problems </w:t>
      </w:r>
      <w:r w:rsidRPr="00D545EA">
        <w:t xml:space="preserve">are not the most striking thing. </w:t>
      </w:r>
    </w:p>
    <w:p w14:paraId="01F9BE5E" w14:textId="77777777" w:rsidR="00D545EA" w:rsidRPr="00D545EA" w:rsidRDefault="00D545EA" w:rsidP="00903784">
      <w:pPr>
        <w:spacing w:after="60" w:line="360" w:lineRule="auto"/>
        <w:ind w:firstLine="720"/>
      </w:pPr>
      <w:r w:rsidRPr="00D545EA">
        <w:t>The most striking thing</w:t>
      </w:r>
      <w:r w:rsidR="00903784">
        <w:t>,</w:t>
      </w:r>
      <w:r w:rsidR="0034651F">
        <w:t xml:space="preserve"> </w:t>
      </w:r>
      <w:r w:rsidR="00903784">
        <w:t xml:space="preserve">here </w:t>
      </w:r>
      <w:r w:rsidR="0034651F">
        <w:t xml:space="preserve">as on </w:t>
      </w:r>
      <w:r w:rsidRPr="00D545EA">
        <w:t xml:space="preserve">A117, </w:t>
      </w:r>
      <w:r w:rsidR="00903784">
        <w:t xml:space="preserve">is that </w:t>
      </w:r>
      <w:r w:rsidRPr="00D545EA">
        <w:t xml:space="preserve">Kant </w:t>
      </w:r>
      <w:r w:rsidR="00815417">
        <w:t xml:space="preserve">makes nothing of </w:t>
      </w:r>
      <w:r w:rsidR="00FE477A">
        <w:t>dark representations</w:t>
      </w:r>
      <w:r w:rsidR="00815417">
        <w:t xml:space="preserve"> and he never takes up the topic anywhere else</w:t>
      </w:r>
      <w:r w:rsidR="00FE477A">
        <w:t xml:space="preserve">. </w:t>
      </w:r>
      <w:r w:rsidR="00903784">
        <w:t>Given that Kant focuses from A107 in the first edition and entirely in the second on</w:t>
      </w:r>
      <w:r w:rsidR="00815417">
        <w:t xml:space="preserve"> </w:t>
      </w:r>
      <w:r w:rsidR="00903784">
        <w:t>representations of whic</w:t>
      </w:r>
      <w:r w:rsidR="00815417">
        <w:t>h their subject is conscious</w:t>
      </w:r>
      <w:r w:rsidR="00903784">
        <w:t>, o</w:t>
      </w:r>
      <w:r w:rsidRPr="00903784">
        <w:t>ne</w:t>
      </w:r>
      <w:r w:rsidRPr="00D545EA">
        <w:t xml:space="preserve"> would have thought that </w:t>
      </w:r>
      <w:r w:rsidR="0034651F">
        <w:t xml:space="preserve">the claim in the footnote on A117 in particular, that </w:t>
      </w:r>
      <w:r w:rsidR="00FE477A">
        <w:t xml:space="preserve">one can have a </w:t>
      </w:r>
      <w:r w:rsidR="00903784">
        <w:t>unified representation</w:t>
      </w:r>
      <w:r w:rsidRPr="00D545EA">
        <w:t xml:space="preserve"> of the world </w:t>
      </w:r>
      <w:r w:rsidR="00FE477A">
        <w:t xml:space="preserve">while one’s representation of oneself is </w:t>
      </w:r>
      <w:r w:rsidR="00B57665">
        <w:t>dark</w:t>
      </w:r>
      <w:r w:rsidRPr="00D545EA">
        <w:t xml:space="preserve">, i.e., </w:t>
      </w:r>
      <w:r w:rsidR="00815417">
        <w:t xml:space="preserve">while </w:t>
      </w:r>
      <w:r w:rsidR="00FE477A">
        <w:t xml:space="preserve">one </w:t>
      </w:r>
      <w:r w:rsidR="00815417">
        <w:t xml:space="preserve">is not </w:t>
      </w:r>
      <w:r w:rsidR="00FE477A">
        <w:t>conscious of on</w:t>
      </w:r>
      <w:r w:rsidR="00815417">
        <w:t>e</w:t>
      </w:r>
      <w:r w:rsidR="00FE477A">
        <w:t>self</w:t>
      </w:r>
      <w:r w:rsidRPr="00D545EA">
        <w:t xml:space="preserve">, would have been of great interest to Kant. </w:t>
      </w:r>
    </w:p>
    <w:p w14:paraId="6508D2D8" w14:textId="77777777" w:rsidR="001D4F0B" w:rsidRDefault="00D545EA" w:rsidP="0034651F">
      <w:pPr>
        <w:spacing w:after="60" w:line="360" w:lineRule="auto"/>
        <w:ind w:firstLine="720"/>
        <w:rPr>
          <w:i/>
        </w:rPr>
      </w:pPr>
      <w:r w:rsidRPr="00D545EA">
        <w:t xml:space="preserve">Apparently not. </w:t>
      </w:r>
      <w:r w:rsidR="00903784">
        <w:t xml:space="preserve">Yet the tension </w:t>
      </w:r>
      <w:r w:rsidR="00FE477A">
        <w:t xml:space="preserve">between </w:t>
      </w:r>
      <w:r w:rsidR="00903784">
        <w:t xml:space="preserve">this claim </w:t>
      </w:r>
      <w:r w:rsidR="00FE477A">
        <w:t xml:space="preserve">and some </w:t>
      </w:r>
      <w:r w:rsidR="00815417">
        <w:t xml:space="preserve">famous things he said </w:t>
      </w:r>
      <w:r w:rsidR="00903784">
        <w:t xml:space="preserve">is </w:t>
      </w:r>
      <w:r w:rsidR="00815417">
        <w:t xml:space="preserve">intense. </w:t>
      </w:r>
      <w:r w:rsidRPr="00D545EA">
        <w:t xml:space="preserve">In </w:t>
      </w:r>
      <w:r w:rsidR="00815417">
        <w:t xml:space="preserve">the </w:t>
      </w:r>
      <w:r w:rsidRPr="00D545EA">
        <w:t xml:space="preserve">famous </w:t>
      </w:r>
      <w:r w:rsidR="00B57665">
        <w:t xml:space="preserve">passage </w:t>
      </w:r>
      <w:r w:rsidR="00815417">
        <w:t xml:space="preserve">from </w:t>
      </w:r>
      <w:r w:rsidRPr="00D545EA">
        <w:t xml:space="preserve">the </w:t>
      </w:r>
      <w:r w:rsidR="00B57665">
        <w:t xml:space="preserve">B-edition </w:t>
      </w:r>
      <w:r w:rsidRPr="00D545EA">
        <w:t>Deduction</w:t>
      </w:r>
      <w:r w:rsidR="00815417">
        <w:t xml:space="preserve"> that we considered earlier, for example</w:t>
      </w:r>
      <w:r w:rsidRPr="00D545EA">
        <w:t>, Kant says that</w:t>
      </w:r>
      <w:r w:rsidR="001D4F0B">
        <w:t xml:space="preserve"> “</w:t>
      </w:r>
      <w:r w:rsidR="0034651F">
        <w:t xml:space="preserve">it must be possible for </w:t>
      </w:r>
      <w:r w:rsidR="001D4F0B">
        <w:t>the</w:t>
      </w:r>
      <w:r w:rsidRPr="00D545EA">
        <w:t xml:space="preserve"> </w:t>
      </w:r>
      <w:r w:rsidR="001D4F0B">
        <w:t>I think to accompany all my</w:t>
      </w:r>
      <w:r w:rsidR="001D4F0B" w:rsidRPr="00D545EA">
        <w:t xml:space="preserve"> </w:t>
      </w:r>
      <w:r w:rsidRPr="00D545EA">
        <w:t>representations</w:t>
      </w:r>
      <w:r w:rsidR="001D4F0B">
        <w:t>”</w:t>
      </w:r>
      <w:r w:rsidRPr="00D545EA">
        <w:t xml:space="preserve"> (B132-3).</w:t>
      </w:r>
      <w:r w:rsidR="00903784">
        <w:t xml:space="preserve"> </w:t>
      </w:r>
      <w:r w:rsidR="00815417">
        <w:t xml:space="preserve">When he has told audiences, </w:t>
      </w:r>
      <w:r w:rsidR="00903784">
        <w:t xml:space="preserve">repeatedly, that </w:t>
      </w:r>
      <w:r w:rsidRPr="00D545EA">
        <w:t>the bulk of representations in humans and all representations in non-human animals are</w:t>
      </w:r>
      <w:r w:rsidR="001D4F0B">
        <w:t xml:space="preserve"> dark representations, </w:t>
      </w:r>
      <w:r w:rsidR="0034651F">
        <w:t>i.e., representations which the I think could not accompany</w:t>
      </w:r>
      <w:r w:rsidR="00815417">
        <w:t xml:space="preserve">, </w:t>
      </w:r>
      <w:r w:rsidR="00903784">
        <w:t xml:space="preserve">one  would have thought that </w:t>
      </w:r>
      <w:r w:rsidRPr="00D545EA">
        <w:t xml:space="preserve">the relationship of </w:t>
      </w:r>
      <w:r w:rsidR="001D4F0B">
        <w:t xml:space="preserve">dark </w:t>
      </w:r>
      <w:r w:rsidRPr="00D545EA">
        <w:t xml:space="preserve">representations to the ‘I think’ </w:t>
      </w:r>
      <w:r w:rsidR="00903784">
        <w:t>w</w:t>
      </w:r>
      <w:r w:rsidRPr="00D545EA">
        <w:t xml:space="preserve">ould have been </w:t>
      </w:r>
      <w:r w:rsidR="00903784">
        <w:t xml:space="preserve">of </w:t>
      </w:r>
      <w:r w:rsidR="00FE477A">
        <w:t xml:space="preserve">some </w:t>
      </w:r>
      <w:r w:rsidR="00903784">
        <w:t>interest</w:t>
      </w:r>
      <w:r w:rsidR="00815417">
        <w:t xml:space="preserve"> to him</w:t>
      </w:r>
      <w:r w:rsidRPr="00D545EA">
        <w:t xml:space="preserve">. </w:t>
      </w:r>
      <w:r w:rsidR="00815417">
        <w:t xml:space="preserve">It is not easy to find any argument for the claim that we must be able to attach I think to all representations and it quite </w:t>
      </w:r>
      <w:r w:rsidR="00815417">
        <w:lastRenderedPageBreak/>
        <w:t>implausible. Indeed,  he himself comes close to restricting the claim to representations that could be something to me (A132), a much more plausible claim. Moreover, a</w:t>
      </w:r>
      <w:r w:rsidR="00B47B6C">
        <w:t>s we saw</w:t>
      </w:r>
      <w:r w:rsidRPr="00D545EA">
        <w:t xml:space="preserve">, in the </w:t>
      </w:r>
      <w:r w:rsidR="00903784">
        <w:t>A-edit</w:t>
      </w:r>
      <w:r w:rsidR="00815417">
        <w:t>i</w:t>
      </w:r>
      <w:r w:rsidR="00903784">
        <w:t>on</w:t>
      </w:r>
      <w:r w:rsidR="00815417">
        <w:t xml:space="preserve"> </w:t>
      </w:r>
      <w:r w:rsidRPr="00D545EA">
        <w:t xml:space="preserve">Deduction, </w:t>
      </w:r>
      <w:r w:rsidR="00815417">
        <w:t xml:space="preserve">starting as it does with </w:t>
      </w:r>
      <w:r w:rsidRPr="00D545EA">
        <w:t xml:space="preserve">the threefold doctrine of synthesis, the </w:t>
      </w:r>
      <w:r w:rsidR="00903784">
        <w:t xml:space="preserve">analysis of the conditions of constructing individual objects of representation </w:t>
      </w:r>
      <w:r w:rsidRPr="00D545EA">
        <w:t xml:space="preserve">is finished before </w:t>
      </w:r>
      <w:r w:rsidRPr="00FE477A">
        <w:rPr>
          <w:i/>
        </w:rPr>
        <w:t>consciousness</w:t>
      </w:r>
      <w:r w:rsidRPr="00D545EA">
        <w:t xml:space="preserve"> of </w:t>
      </w:r>
      <w:r w:rsidRPr="00FE477A">
        <w:t>representations</w:t>
      </w:r>
      <w:r w:rsidRPr="00D545EA">
        <w:t xml:space="preserve"> </w:t>
      </w:r>
      <w:r w:rsidR="00FE477A">
        <w:t xml:space="preserve">or of oneself </w:t>
      </w:r>
      <w:r w:rsidR="001D4F0B">
        <w:t xml:space="preserve">even </w:t>
      </w:r>
      <w:r w:rsidRPr="00D545EA">
        <w:t xml:space="preserve">makes </w:t>
      </w:r>
      <w:r w:rsidR="001D4F0B">
        <w:t xml:space="preserve">an </w:t>
      </w:r>
      <w:r w:rsidRPr="00D545EA">
        <w:t>appearance</w:t>
      </w:r>
      <w:r w:rsidR="00FE477A">
        <w:t xml:space="preserve">, </w:t>
      </w:r>
      <w:r w:rsidR="00815417">
        <w:t xml:space="preserve">an </w:t>
      </w:r>
      <w:r w:rsidR="00FE477A">
        <w:t xml:space="preserve">explicitly </w:t>
      </w:r>
      <w:r w:rsidR="00815417">
        <w:t>one anyway</w:t>
      </w:r>
      <w:r w:rsidRPr="00D545EA">
        <w:t xml:space="preserve"> (</w:t>
      </w:r>
      <w:r w:rsidR="001D4F0B">
        <w:t>on A107</w:t>
      </w:r>
      <w:r w:rsidRPr="00D545EA">
        <w:t xml:space="preserve">). Yet Kant </w:t>
      </w:r>
      <w:r w:rsidR="00A717E0">
        <w:t xml:space="preserve">did not </w:t>
      </w:r>
      <w:r w:rsidR="00903784">
        <w:t xml:space="preserve">so much as </w:t>
      </w:r>
      <w:r w:rsidR="00815417">
        <w:t xml:space="preserve">raise these issues. </w:t>
      </w:r>
      <w:r w:rsidRPr="00D545EA">
        <w:t>Very puzzling.</w:t>
      </w:r>
      <w:r w:rsidRPr="00D545EA">
        <w:rPr>
          <w:i/>
        </w:rPr>
        <w:t xml:space="preserve"> </w:t>
      </w:r>
    </w:p>
    <w:p w14:paraId="1E8D993E" w14:textId="77777777" w:rsidR="00903784" w:rsidRDefault="00903784" w:rsidP="0034651F">
      <w:pPr>
        <w:spacing w:after="60" w:line="360" w:lineRule="auto"/>
        <w:ind w:firstLine="720"/>
      </w:pPr>
      <w:r>
        <w:t>Here is another</w:t>
      </w:r>
      <w:r w:rsidR="00815417">
        <w:t xml:space="preserve"> form of</w:t>
      </w:r>
      <w:r>
        <w:t xml:space="preserve"> the puzzle. Given that Kant discussed what we would now call unconscious representations in his popular works, repeatedly over more than thirty years, why did he focus so heavily on conscious representations and consciousness of oneself having them in his professional theoretical writings on the mind? Kant </w:t>
      </w:r>
      <w:r w:rsidR="00815417">
        <w:t>n</w:t>
      </w:r>
      <w:r w:rsidR="00FE477A">
        <w:t xml:space="preserve">ever </w:t>
      </w:r>
      <w:r>
        <w:t>discuss</w:t>
      </w:r>
      <w:r w:rsidR="00815417">
        <w:t>ed</w:t>
      </w:r>
      <w:r>
        <w:t xml:space="preserve"> the human mind </w:t>
      </w:r>
      <w:r w:rsidR="00815417">
        <w:t xml:space="preserve">and </w:t>
      </w:r>
      <w:r>
        <w:t xml:space="preserve">dark representations </w:t>
      </w:r>
      <w:r w:rsidR="00815417">
        <w:t xml:space="preserve">in any detail </w:t>
      </w:r>
      <w:r>
        <w:t xml:space="preserve">so we cannot answer this question with certainty. However, </w:t>
      </w:r>
      <w:r w:rsidR="00FE477A">
        <w:t xml:space="preserve">he did give us what might be some </w:t>
      </w:r>
      <w:r>
        <w:t>clues: he discussed both dark representations and apperception in non-human animals and made some interesting claims about them.</w:t>
      </w:r>
      <w:r w:rsidR="00815417">
        <w:t xml:space="preserve"> (In the anthropological works, he discusses non-human animals with surprising frequency.) </w:t>
      </w:r>
    </w:p>
    <w:p w14:paraId="393C91CD" w14:textId="77777777" w:rsidR="00903784" w:rsidRDefault="00903784" w:rsidP="0034651F">
      <w:pPr>
        <w:spacing w:after="60" w:line="360" w:lineRule="auto"/>
        <w:ind w:firstLine="720"/>
      </w:pPr>
      <w:r>
        <w:t>Among other things, he tells us that “animals will have all representations of the outer senses [but no] representations which rest on inner sense, on the consciousness of oneself, in short, on the concept of the I” (28:276). Later in the same set of lectures, he tells us that “an</w:t>
      </w:r>
      <w:r w:rsidR="00815417">
        <w:t xml:space="preserve"> animal has no apperception” (29</w:t>
      </w:r>
      <w:r>
        <w:t xml:space="preserve">:879), which seems to come down to much the same deficiency for him. Later still (28:690) and in </w:t>
      </w:r>
      <w:r>
        <w:rPr>
          <w:i/>
        </w:rPr>
        <w:t xml:space="preserve">CPR, </w:t>
      </w:r>
      <w:r>
        <w:t xml:space="preserve">he tells us that animals have only sensible representations and cannot think about them (A546=B574). The representations that they have can motivate action, but such actions are “coerced by sensibility”, so are </w:t>
      </w:r>
      <w:r>
        <w:rPr>
          <w:i/>
        </w:rPr>
        <w:t xml:space="preserve">brutum, </w:t>
      </w:r>
      <w:r w:rsidRPr="00903784">
        <w:t>not</w:t>
      </w:r>
      <w:r>
        <w:rPr>
          <w:i/>
        </w:rPr>
        <w:t xml:space="preserve"> liberum </w:t>
      </w:r>
      <w:r>
        <w:t xml:space="preserve">(A534=B562). </w:t>
      </w:r>
    </w:p>
    <w:p w14:paraId="63B23ABD" w14:textId="77777777" w:rsidR="00FE477A" w:rsidRDefault="00815417" w:rsidP="00903784">
      <w:pPr>
        <w:spacing w:after="60" w:line="360" w:lineRule="auto"/>
        <w:ind w:firstLine="720"/>
      </w:pPr>
      <w:r>
        <w:t>T</w:t>
      </w:r>
      <w:r w:rsidR="00903784">
        <w:t>his deficiency in consciousness costs non-human animals dearly. Consciousness of self, Kant tells us, is necessary</w:t>
      </w:r>
      <w:r>
        <w:t xml:space="preserve"> for having moral principles (29</w:t>
      </w:r>
      <w:r w:rsidR="00903784">
        <w:t xml:space="preserve">:879) and for actions of the understanding and reason (28:276, </w:t>
      </w:r>
      <w:r>
        <w:t>29:</w:t>
      </w:r>
      <w:r w:rsidR="00903784">
        <w:t xml:space="preserve">879). </w:t>
      </w:r>
      <w:r>
        <w:t>T</w:t>
      </w:r>
      <w:r w:rsidR="00903784">
        <w:t xml:space="preserve">he importance of morality and the understanding for Kant would give him a pretty good reason to focus on the kind of experience </w:t>
      </w:r>
      <w:r>
        <w:t>necessary</w:t>
      </w:r>
      <w:r w:rsidR="00903784">
        <w:t xml:space="preserve"> for having them, </w:t>
      </w:r>
      <w:r w:rsidR="00FE477A">
        <w:t xml:space="preserve">namely, </w:t>
      </w:r>
      <w:r w:rsidR="00903784">
        <w:t xml:space="preserve">consciousness of self or apperception in the Leibnizian sense. </w:t>
      </w:r>
      <w:r w:rsidR="00FE477A">
        <w:t>This and the fact that appercept</w:t>
      </w:r>
      <w:r>
        <w:t>ion unifying</w:t>
      </w:r>
      <w:r w:rsidR="00FE477A">
        <w:t xml:space="preserve"> our representations into one “general experience” (A110) is central to his deduction of the categories in both editions of CPR. </w:t>
      </w:r>
    </w:p>
    <w:p w14:paraId="478459A0" w14:textId="77777777" w:rsidR="0034651F" w:rsidRPr="00903784" w:rsidRDefault="00815417" w:rsidP="00903784">
      <w:pPr>
        <w:spacing w:after="60" w:line="360" w:lineRule="auto"/>
        <w:ind w:firstLine="720"/>
      </w:pPr>
      <w:r>
        <w:t xml:space="preserve">Note that </w:t>
      </w:r>
      <w:r w:rsidR="00903784">
        <w:t xml:space="preserve">Kant does not insist and could not on pain of inconsistency insist that we </w:t>
      </w:r>
      <w:r w:rsidR="00FE477A">
        <w:t xml:space="preserve">cannot apperceive </w:t>
      </w:r>
      <w:r w:rsidR="00903784" w:rsidRPr="00815417">
        <w:rPr>
          <w:i/>
        </w:rPr>
        <w:t xml:space="preserve">any </w:t>
      </w:r>
      <w:r w:rsidR="00903784">
        <w:t xml:space="preserve">dark representations, because in the footnote to </w:t>
      </w:r>
      <w:r w:rsidR="0034651F">
        <w:t xml:space="preserve">A117 </w:t>
      </w:r>
      <w:r>
        <w:t xml:space="preserve">that we examined </w:t>
      </w:r>
      <w:r w:rsidR="00903784">
        <w:t xml:space="preserve">he </w:t>
      </w:r>
      <w:r w:rsidR="00903784">
        <w:lastRenderedPageBreak/>
        <w:t xml:space="preserve">implies that </w:t>
      </w:r>
      <w:r w:rsidR="00FE477A">
        <w:t xml:space="preserve">the representation of oneself that </w:t>
      </w:r>
      <w:r>
        <w:t>results from apperception</w:t>
      </w:r>
      <w:r w:rsidR="00FE477A">
        <w:t xml:space="preserve"> could be dark</w:t>
      </w:r>
      <w:r w:rsidR="00903784">
        <w:t xml:space="preserve">. </w:t>
      </w:r>
      <w:r w:rsidR="00FE477A">
        <w:t>Maybe animals cannot apperceive dark representation but, in this one case at least, we can.</w:t>
      </w:r>
      <w:r>
        <w:t xml:space="preserve"> However</w:t>
      </w:r>
      <w:r w:rsidR="00FE477A">
        <w:t>, K</w:t>
      </w:r>
      <w:r w:rsidR="00903784">
        <w:t xml:space="preserve">ant </w:t>
      </w:r>
      <w:r w:rsidR="00FE477A">
        <w:t xml:space="preserve">could have held this and still been of the view </w:t>
      </w:r>
      <w:r w:rsidR="00903784">
        <w:t>that, with respect to the vast majority of our dark representations, we are no better off cognitively than animals</w:t>
      </w:r>
      <w:r w:rsidR="00FE477A">
        <w:t xml:space="preserve">. If </w:t>
      </w:r>
      <w:r>
        <w:t xml:space="preserve">he </w:t>
      </w:r>
      <w:r w:rsidR="00FE477A">
        <w:t xml:space="preserve">were </w:t>
      </w:r>
      <w:r>
        <w:t>of t</w:t>
      </w:r>
      <w:r w:rsidR="00FE477A">
        <w:t xml:space="preserve">his view, </w:t>
      </w:r>
      <w:r w:rsidR="00903784">
        <w:t xml:space="preserve">dark representations </w:t>
      </w:r>
      <w:r w:rsidR="00FE477A">
        <w:t xml:space="preserve">would have had </w:t>
      </w:r>
      <w:r w:rsidR="00903784">
        <w:t>little or no theoretical interest</w:t>
      </w:r>
      <w:r w:rsidR="00FE477A">
        <w:t xml:space="preserve"> for him and it is not surprising that they </w:t>
      </w:r>
      <w:r>
        <w:t xml:space="preserve">are </w:t>
      </w:r>
      <w:r w:rsidR="00FE477A">
        <w:t xml:space="preserve">hardly mentioned in </w:t>
      </w:r>
      <w:r w:rsidR="00FE477A">
        <w:rPr>
          <w:i/>
        </w:rPr>
        <w:t>CPR</w:t>
      </w:r>
      <w:r w:rsidR="00903784">
        <w:t xml:space="preserve">. </w:t>
      </w:r>
    </w:p>
    <w:p w14:paraId="3B6F175B" w14:textId="77777777" w:rsidR="00815417" w:rsidRDefault="00903784" w:rsidP="00815417">
      <w:pPr>
        <w:spacing w:after="60" w:line="360" w:lineRule="auto"/>
        <w:ind w:firstLine="720"/>
      </w:pPr>
      <w:r>
        <w:t xml:space="preserve">Even if this story about why Kant focused so exclusively on </w:t>
      </w:r>
      <w:r w:rsidR="00815417">
        <w:t xml:space="preserve">consciousness of self and </w:t>
      </w:r>
      <w:r>
        <w:t xml:space="preserve">representations of which the subject is conscious is along the right lines, it too faces a major objection: memory. The vast majority of our declarative memories and nearly all our procedural memories are dark representations at any one time. </w:t>
      </w:r>
      <w:r w:rsidR="00815417">
        <w:t xml:space="preserve">As we saw, Kant knew this. Moreover, given its role in recognition under concepts, he could not say, as he might have wanted to say about other dark representations, that it has </w:t>
      </w:r>
      <w:r>
        <w:t xml:space="preserve">little theoretical interest. </w:t>
      </w:r>
      <w:r w:rsidR="00FE477A">
        <w:t>I have found nothing in the</w:t>
      </w:r>
      <w:r w:rsidR="00815417">
        <w:t xml:space="preserve"> passages on memory in</w:t>
      </w:r>
      <w:r w:rsidR="00FE477A">
        <w:t xml:space="preserve"> </w:t>
      </w:r>
      <w:r w:rsidR="00FE477A" w:rsidRPr="00FE477A">
        <w:rPr>
          <w:i/>
        </w:rPr>
        <w:t>Lectures on Metaphysics</w:t>
      </w:r>
      <w:r w:rsidR="00815417">
        <w:t xml:space="preserve"> and anthropological works, two of which have sections on memory, that sheds any light on </w:t>
      </w:r>
      <w:r>
        <w:t>this new puzzle.</w:t>
      </w:r>
    </w:p>
    <w:p w14:paraId="2FDFDBCC" w14:textId="77777777" w:rsidR="00815417" w:rsidRPr="00815417" w:rsidRDefault="00815417" w:rsidP="00815417">
      <w:pPr>
        <w:spacing w:after="60" w:line="360" w:lineRule="auto"/>
        <w:ind w:firstLine="720"/>
      </w:pPr>
      <w:r>
        <w:t xml:space="preserve">A final note. </w:t>
      </w:r>
      <w:r w:rsidRPr="00815417">
        <w:t xml:space="preserve">If what I have said </w:t>
      </w:r>
      <w:r>
        <w:t xml:space="preserve">about Kant and consciousness of self is on </w:t>
      </w:r>
      <w:r w:rsidRPr="00815417">
        <w:t>the right track, then, to return to a topic touched on near the end of the previous section, this aspect of Kant’s</w:t>
      </w:r>
      <w:r>
        <w:t xml:space="preserve"> work on</w:t>
      </w:r>
      <w:r w:rsidRPr="00815417">
        <w:t xml:space="preserve"> cognition would be very </w:t>
      </w:r>
      <w:r w:rsidRPr="00815417">
        <w:rPr>
          <w:i/>
        </w:rPr>
        <w:t>un</w:t>
      </w:r>
      <w:r w:rsidRPr="00815417">
        <w:t xml:space="preserve">like contemporary cognitive science. </w:t>
      </w:r>
    </w:p>
    <w:p w14:paraId="39FFDD81" w14:textId="77777777" w:rsidR="00815417" w:rsidRDefault="00815417" w:rsidP="00815417">
      <w:pPr>
        <w:spacing w:after="60" w:line="360" w:lineRule="auto"/>
        <w:ind w:firstLine="720"/>
      </w:pPr>
    </w:p>
    <w:p w14:paraId="27E160C7" w14:textId="77777777" w:rsidR="00903784" w:rsidRDefault="00903784" w:rsidP="0034651F">
      <w:pPr>
        <w:spacing w:after="60" w:line="360" w:lineRule="auto"/>
        <w:ind w:firstLine="720"/>
      </w:pPr>
    </w:p>
    <w:p w14:paraId="0C4A6DA4" w14:textId="77777777" w:rsidR="00FE477A" w:rsidRDefault="00FE477A" w:rsidP="00FE477A">
      <w:pPr>
        <w:spacing w:after="60" w:line="360" w:lineRule="auto"/>
      </w:pPr>
      <w:r>
        <w:rPr>
          <w:b/>
        </w:rPr>
        <w:t>(</w:t>
      </w:r>
      <w:r>
        <w:t xml:space="preserve">However he arrived at it, the part of Kant’s concept of apperception concerned with consciousness of self was a rich breeding ground for important ideas </w:t>
      </w:r>
      <w:r w:rsidR="00815417">
        <w:t xml:space="preserve">new </w:t>
      </w:r>
      <w:r>
        <w:t>about consciousness of and reference to oneself. What follows sketches some of those ideas. For reasons of time, I will probably not read this section of the paper but I will summarize it if times allows.)</w:t>
      </w:r>
    </w:p>
    <w:p w14:paraId="1E5CDAA9" w14:textId="77777777" w:rsidR="00FE477A" w:rsidRPr="00FE477A" w:rsidRDefault="00FE477A" w:rsidP="00FE477A">
      <w:pPr>
        <w:spacing w:after="60" w:line="360" w:lineRule="auto"/>
      </w:pPr>
    </w:p>
    <w:p w14:paraId="6B3D5411" w14:textId="77777777" w:rsidR="001D4F0B" w:rsidRDefault="001D4F0B" w:rsidP="00200A2C">
      <w:pPr>
        <w:spacing w:after="60" w:line="360" w:lineRule="auto"/>
        <w:rPr>
          <w:b/>
        </w:rPr>
      </w:pPr>
      <w:r>
        <w:rPr>
          <w:b/>
        </w:rPr>
        <w:t>Apperceptive Consciousness of Self</w:t>
      </w:r>
    </w:p>
    <w:p w14:paraId="2ACF05BD" w14:textId="77777777" w:rsidR="00903784" w:rsidRPr="001D4F0B" w:rsidRDefault="00903784" w:rsidP="00200A2C">
      <w:pPr>
        <w:spacing w:after="60" w:line="360" w:lineRule="auto"/>
        <w:rPr>
          <w:b/>
        </w:rPr>
      </w:pPr>
    </w:p>
    <w:p w14:paraId="631BFD59" w14:textId="77777777" w:rsidR="00E51D51" w:rsidRDefault="00A717E0" w:rsidP="00200A2C">
      <w:pPr>
        <w:spacing w:after="60" w:line="360" w:lineRule="auto"/>
      </w:pPr>
      <w:r>
        <w:t xml:space="preserve">I will finish on a different though related note. </w:t>
      </w:r>
      <w:r w:rsidR="00E51D51">
        <w:t xml:space="preserve">However awkwardly Kant </w:t>
      </w:r>
      <w:r w:rsidR="00FE477A">
        <w:t>introduce</w:t>
      </w:r>
      <w:r w:rsidR="00E51D51">
        <w:t xml:space="preserve">s apperception in </w:t>
      </w:r>
      <w:r w:rsidR="00FE477A">
        <w:t xml:space="preserve">his </w:t>
      </w:r>
      <w:r w:rsidR="00E51D51">
        <w:t xml:space="preserve">second </w:t>
      </w:r>
      <w:r w:rsidR="00FE477A">
        <w:t xml:space="preserve">usage </w:t>
      </w:r>
      <w:r w:rsidR="00E51D51">
        <w:t>in</w:t>
      </w:r>
      <w:r>
        <w:t xml:space="preserve"> the first edition of</w:t>
      </w:r>
      <w:r w:rsidR="00E51D51">
        <w:t xml:space="preserve"> </w:t>
      </w:r>
      <w:r w:rsidR="00E51D51">
        <w:rPr>
          <w:i/>
        </w:rPr>
        <w:t>CPR</w:t>
      </w:r>
      <w:r w:rsidR="00E51D51">
        <w:t>, it is a good thing for the history of</w:t>
      </w:r>
      <w:r>
        <w:t xml:space="preserve"> philosophy that he got to it. In the course of d</w:t>
      </w:r>
      <w:r w:rsidR="00E51D51">
        <w:t xml:space="preserve">efending a claim </w:t>
      </w:r>
      <w:r>
        <w:t>(</w:t>
      </w:r>
      <w:r w:rsidR="00E51D51" w:rsidRPr="00E51D51">
        <w:t>in the chapter on the Paralogisms</w:t>
      </w:r>
      <w:r>
        <w:t>)</w:t>
      </w:r>
      <w:r w:rsidR="00E51D51" w:rsidRPr="00E51D51">
        <w:t xml:space="preserve"> </w:t>
      </w:r>
      <w:r w:rsidR="00E51D51">
        <w:t xml:space="preserve">that apperceptive consciousness of self does not provide knowledge of self, Kant </w:t>
      </w:r>
      <w:r w:rsidR="00E51D51">
        <w:lastRenderedPageBreak/>
        <w:t xml:space="preserve">achieved some remarkably deep-running insights into apperceptive consciousness of self and the machinery used to generate it, insights that not only have not been superseded by subsequent work but have not been fully assimilated by it. </w:t>
      </w:r>
    </w:p>
    <w:p w14:paraId="43D3296E" w14:textId="77777777" w:rsidR="00E51D51" w:rsidRPr="00E51D51" w:rsidRDefault="00E51D51" w:rsidP="0034651F">
      <w:pPr>
        <w:spacing w:after="60" w:line="360" w:lineRule="auto"/>
        <w:ind w:firstLine="720"/>
      </w:pPr>
      <w:r w:rsidRPr="00E51D51">
        <w:t xml:space="preserve">Kant </w:t>
      </w:r>
      <w:r>
        <w:t>focu</w:t>
      </w:r>
      <w:r w:rsidR="00A717E0">
        <w:t>ses</w:t>
      </w:r>
      <w:r w:rsidRPr="00E51D51">
        <w:t xml:space="preserve"> on </w:t>
      </w:r>
      <w:r>
        <w:t xml:space="preserve">the act of </w:t>
      </w:r>
      <w:r w:rsidRPr="00E51D51">
        <w:t>reference to self</w:t>
      </w:r>
      <w:r>
        <w:t xml:space="preserve"> </w:t>
      </w:r>
      <w:r w:rsidR="00A717E0">
        <w:t xml:space="preserve">used to gain </w:t>
      </w:r>
      <w:r>
        <w:t>apperceptive consciousness of self</w:t>
      </w:r>
      <w:r w:rsidRPr="00E51D51">
        <w:t>. Here are some of the things that he said. It is a consciousness of self in which “nothing manifold is given.” (B135). In the kind of reference in which we gain this consciousness o</w:t>
      </w:r>
      <w:r>
        <w:t xml:space="preserve">f self, we “denote” but do not describe </w:t>
      </w:r>
      <w:r w:rsidRPr="00E51D51">
        <w:t xml:space="preserve">ourselves (A382). We designate ourselves without noting “any quality whatsoever” in ourselves (A355). </w:t>
      </w:r>
    </w:p>
    <w:p w14:paraId="16E94298" w14:textId="77777777" w:rsidR="00E51D51" w:rsidRDefault="00E51D51" w:rsidP="0034651F">
      <w:pPr>
        <w:spacing w:after="60" w:line="360" w:lineRule="auto"/>
        <w:ind w:firstLine="720"/>
      </w:pPr>
      <w:r w:rsidRPr="00E51D51">
        <w:t xml:space="preserve">This </w:t>
      </w:r>
      <w:r>
        <w:t xml:space="preserve">group of </w:t>
      </w:r>
      <w:r w:rsidRPr="00E51D51">
        <w:t>claim</w:t>
      </w:r>
      <w:r>
        <w:t>s anticipate</w:t>
      </w:r>
      <w:r w:rsidR="00200A2C">
        <w:t>s Shoemaker and Perry nearly two hundred</w:t>
      </w:r>
      <w:r>
        <w:t xml:space="preserve"> years later. As Shoemaker (1968) argues, </w:t>
      </w:r>
      <w:r w:rsidRPr="00E51D51">
        <w:t xml:space="preserve">one can be conscious of something as </w:t>
      </w:r>
      <w:r>
        <w:t xml:space="preserve">oneself without identifying it </w:t>
      </w:r>
      <w:r w:rsidRPr="00E51D51">
        <w:t>as oneself via properties that one has ascribed to the thing (self-reference without identification)</w:t>
      </w:r>
      <w:r>
        <w:t xml:space="preserve">. And as Perry (1979) argues, </w:t>
      </w:r>
      <w:r w:rsidRPr="00E51D51">
        <w:t xml:space="preserve">first-person indexicals (I, me, my, mine) cannot be </w:t>
      </w:r>
      <w:r w:rsidR="00815417" w:rsidRPr="00E51D51">
        <w:t>analyzed</w:t>
      </w:r>
      <w:r w:rsidRPr="00E51D51">
        <w:t xml:space="preserve"> out in favour of anything else, anything descriptionlike (the essenti</w:t>
      </w:r>
      <w:r>
        <w:t>al indexical)</w:t>
      </w:r>
      <w:r w:rsidRPr="00E51D51">
        <w:t>.</w:t>
      </w:r>
      <w:r>
        <w:t xml:space="preserve"> As Kant put these ideas, </w:t>
      </w:r>
    </w:p>
    <w:p w14:paraId="0DAC8EB3" w14:textId="77777777" w:rsidR="00E51D51" w:rsidRPr="00E51D51" w:rsidRDefault="00E51D51" w:rsidP="00200A2C">
      <w:pPr>
        <w:tabs>
          <w:tab w:val="left" w:pos="720"/>
        </w:tabs>
        <w:spacing w:after="60" w:line="360" w:lineRule="auto"/>
        <w:ind w:left="720"/>
      </w:pPr>
      <w:r w:rsidRPr="00E51D51">
        <w:t xml:space="preserve">In attaching ‘I’ to our thoughts, we designate the subject </w:t>
      </w:r>
      <w:r w:rsidR="00FE477A">
        <w:t xml:space="preserve">of inherence </w:t>
      </w:r>
      <w:r w:rsidRPr="00E51D51">
        <w:t>only transcendentally … without noting in it any quality whatsoever—in fact, without knowing anything of it either directly or by inference [A355</w:t>
      </w:r>
      <w:r w:rsidR="00A717E0">
        <w:t>; Kemp Smith translation, which is preferable</w:t>
      </w:r>
      <w:r w:rsidRPr="00E51D51">
        <w:t>].</w:t>
      </w:r>
    </w:p>
    <w:p w14:paraId="2FEB1576" w14:textId="77777777" w:rsidR="00E51D51" w:rsidRDefault="00E51D51" w:rsidP="00200A2C">
      <w:pPr>
        <w:spacing w:after="60" w:line="360" w:lineRule="auto"/>
      </w:pPr>
      <w:r>
        <w:t xml:space="preserve">And, </w:t>
      </w:r>
    </w:p>
    <w:p w14:paraId="68A31EB1" w14:textId="77777777" w:rsidR="00E51D51" w:rsidRPr="00E51D51" w:rsidRDefault="00E51D51" w:rsidP="00200A2C">
      <w:pPr>
        <w:spacing w:after="60" w:line="360" w:lineRule="auto"/>
        <w:ind w:left="720"/>
      </w:pPr>
      <w:r>
        <w:t>T</w:t>
      </w:r>
      <w:r w:rsidRPr="00E51D51">
        <w:t>hrough this I or he or it (the thing) which thinks, nothing further is represented than a transcendental subject of the thoughts = X. It is known only through the thoughts which are its predicates, and of it, apart from them, we cannot have any concept whatsoever, but can only revolve in a perpetual circle, since any judgment upon it has always already made use of its representation. [A346=B404]</w:t>
      </w:r>
    </w:p>
    <w:p w14:paraId="54DD4970" w14:textId="77777777" w:rsidR="00E51D51" w:rsidRDefault="00E51D51" w:rsidP="00200A2C">
      <w:pPr>
        <w:spacing w:after="60" w:line="360" w:lineRule="auto"/>
      </w:pPr>
      <w:r w:rsidRPr="00E51D51">
        <w:t xml:space="preserve">The last clause is key: “any judgment upon it has always already made use of its representation”. Kant seems to be saying that to know that anything is true of me, I must first know that it is me of whom it is true. This is something very like the </w:t>
      </w:r>
      <w:r>
        <w:t xml:space="preserve">claim that an indexical is </w:t>
      </w:r>
      <w:r w:rsidRPr="00E51D51">
        <w:t>essential.</w:t>
      </w:r>
    </w:p>
    <w:p w14:paraId="48571F0F" w14:textId="77777777" w:rsidR="00E51D51" w:rsidRDefault="00E51D51" w:rsidP="00FE477A">
      <w:pPr>
        <w:spacing w:after="60" w:line="360" w:lineRule="auto"/>
        <w:ind w:firstLine="720"/>
      </w:pPr>
      <w:r>
        <w:t>If apperceptive consciousness of self is indexical and non-descriptive, one will appear to oneself in a special way. As Kant put it, “</w:t>
      </w:r>
      <w:r w:rsidRPr="00E51D51">
        <w:t>through the ‘I’, as simple representation, nothing manifold is given.</w:t>
      </w:r>
      <w:r>
        <w:t xml:space="preserve">” (B135) </w:t>
      </w:r>
    </w:p>
    <w:p w14:paraId="514F6654" w14:textId="77777777" w:rsidR="00E51D51" w:rsidRPr="00E51D51" w:rsidRDefault="00E51D51" w:rsidP="0034651F">
      <w:pPr>
        <w:spacing w:after="60" w:line="360" w:lineRule="auto"/>
        <w:ind w:firstLine="720"/>
      </w:pPr>
      <w:r w:rsidRPr="00E51D51">
        <w:lastRenderedPageBreak/>
        <w:t xml:space="preserve">Transcendental designation </w:t>
      </w:r>
      <w:r>
        <w:t xml:space="preserve">is important to Kant because it allows him to make the key claim of the Paralogisms chapter that apperceptive </w:t>
      </w:r>
      <w:r w:rsidRPr="00E51D51">
        <w:t>conscious</w:t>
      </w:r>
      <w:r>
        <w:t>ness</w:t>
      </w:r>
      <w:r w:rsidRPr="00E51D51">
        <w:t xml:space="preserve"> of oneself </w:t>
      </w:r>
      <w:r>
        <w:t xml:space="preserve">gives one no </w:t>
      </w:r>
      <w:r w:rsidRPr="00E51D51">
        <w:t>knowledge of oneself</w:t>
      </w:r>
      <w:r>
        <w:t>. As he put it in the second edition Deduction,</w:t>
      </w:r>
      <w:r w:rsidRPr="00E51D51">
        <w:t xml:space="preserve"> “consciousness of s</w:t>
      </w:r>
      <w:r>
        <w:t xml:space="preserve">elf is … very far from being a </w:t>
      </w:r>
      <w:r w:rsidRPr="00E51D51">
        <w:t xml:space="preserve">knowledge of </w:t>
      </w:r>
      <w:r>
        <w:t xml:space="preserve">the </w:t>
      </w:r>
      <w:r w:rsidRPr="00E51D51">
        <w:t xml:space="preserve">self” (B158). </w:t>
      </w:r>
    </w:p>
    <w:p w14:paraId="6E158339" w14:textId="77777777" w:rsidR="00E51D51" w:rsidRDefault="00E51D51" w:rsidP="0034651F">
      <w:pPr>
        <w:spacing w:after="60" w:line="360" w:lineRule="auto"/>
        <w:ind w:firstLine="720"/>
      </w:pPr>
      <w:r w:rsidRPr="00E51D51">
        <w:t>These ideas</w:t>
      </w:r>
      <w:r>
        <w:t xml:space="preserve"> about apperceptive consciousness of self</w:t>
      </w:r>
      <w:r w:rsidRPr="00E51D51">
        <w:t>, which</w:t>
      </w:r>
      <w:r w:rsidR="00A717E0">
        <w:t xml:space="preserve"> I</w:t>
      </w:r>
      <w:r w:rsidRPr="00E51D51">
        <w:t xml:space="preserve"> have only sketched h</w:t>
      </w:r>
      <w:r w:rsidR="00A717E0">
        <w:t>ere, we</w:t>
      </w:r>
      <w:r w:rsidRPr="00E51D51">
        <w:t>re truly prescient (</w:t>
      </w:r>
      <w:r w:rsidR="00FE477A">
        <w:t>for more on them, see Brook 1994 and 2001</w:t>
      </w:r>
      <w:r w:rsidRPr="00E51D51">
        <w:t>).</w:t>
      </w:r>
    </w:p>
    <w:p w14:paraId="4A581253" w14:textId="77777777" w:rsidR="00D545EA" w:rsidRDefault="00D545EA" w:rsidP="00200A2C">
      <w:pPr>
        <w:spacing w:after="60" w:line="360" w:lineRule="auto"/>
      </w:pPr>
    </w:p>
    <w:p w14:paraId="2FC3D44B" w14:textId="77777777" w:rsidR="00FE477A" w:rsidRPr="00FE477A" w:rsidRDefault="00FE477A" w:rsidP="00FE477A">
      <w:pPr>
        <w:spacing w:after="60" w:line="360" w:lineRule="auto"/>
      </w:pPr>
      <w:r w:rsidRPr="00FE477A">
        <w:t>My thanks to Julian Wuerth for many useful references</w:t>
      </w:r>
      <w:r>
        <w:t xml:space="preserve"> and to an anonymous referee for the Canadian Philosophical Association for excellent comments</w:t>
      </w:r>
      <w:r w:rsidRPr="00FE477A">
        <w:t>.</w:t>
      </w:r>
    </w:p>
    <w:p w14:paraId="06B4086F" w14:textId="77777777" w:rsidR="00FE477A" w:rsidRPr="00FE477A" w:rsidRDefault="00FE477A" w:rsidP="00FE477A">
      <w:pPr>
        <w:spacing w:after="60" w:line="360" w:lineRule="auto"/>
      </w:pPr>
    </w:p>
    <w:p w14:paraId="43B42CDE" w14:textId="77777777" w:rsidR="00FE477A" w:rsidRPr="00FE477A" w:rsidRDefault="00FE477A" w:rsidP="00FE477A">
      <w:pPr>
        <w:spacing w:after="60" w:line="360" w:lineRule="auto"/>
      </w:pPr>
      <w:r>
        <w:t>Brook, Andrew. 1994</w:t>
      </w:r>
      <w:r w:rsidRPr="00FE477A">
        <w:t xml:space="preserve">. </w:t>
      </w:r>
      <w:r w:rsidRPr="00FE477A">
        <w:rPr>
          <w:i/>
        </w:rPr>
        <w:t>Kant and the Mind</w:t>
      </w:r>
      <w:r w:rsidRPr="00FE477A">
        <w:t xml:space="preserve"> Cambridge &amp; New York: Cambridge University Press</w:t>
      </w:r>
    </w:p>
    <w:p w14:paraId="722A105F" w14:textId="77777777" w:rsidR="00D33360" w:rsidRDefault="00FE477A" w:rsidP="00200A2C">
      <w:pPr>
        <w:spacing w:after="60" w:line="360" w:lineRule="auto"/>
      </w:pPr>
      <w:r>
        <w:t xml:space="preserve">Brook, Andrew. 2001. Kant, Self-awareness and Self-reference. In Andrew Brook &amp; Richard DeVidi, eds. </w:t>
      </w:r>
      <w:r>
        <w:rPr>
          <w:i/>
        </w:rPr>
        <w:t xml:space="preserve">Self-reference and Self-Awareness. </w:t>
      </w:r>
      <w:r>
        <w:t>Amsterdam: John Benjamins Co., pp. 9-30.</w:t>
      </w:r>
    </w:p>
    <w:p w14:paraId="52C2F08A" w14:textId="77777777" w:rsidR="00815417" w:rsidRPr="00FE477A" w:rsidRDefault="00815417" w:rsidP="00200A2C">
      <w:pPr>
        <w:spacing w:after="60" w:line="360" w:lineRule="auto"/>
      </w:pPr>
    </w:p>
    <w:p w14:paraId="1B92CADB" w14:textId="77777777" w:rsidR="00D33360" w:rsidRPr="00D545EA" w:rsidRDefault="00A717E0" w:rsidP="00200A2C">
      <w:pPr>
        <w:spacing w:after="60" w:line="360" w:lineRule="auto"/>
      </w:pPr>
      <w:r>
        <w:t>All refe</w:t>
      </w:r>
      <w:r w:rsidR="00200A2C">
        <w:t>rences to Kant are to AA</w:t>
      </w:r>
      <w:r w:rsidR="00D33360">
        <w:t xml:space="preserve">, by volume and page number, except for references to the </w:t>
      </w:r>
      <w:r w:rsidR="00D33360">
        <w:rPr>
          <w:i/>
        </w:rPr>
        <w:t xml:space="preserve">Critique of Pure Reason, </w:t>
      </w:r>
      <w:r w:rsidR="00D33360">
        <w:t xml:space="preserve">which are by page number in the </w:t>
      </w:r>
      <w:r w:rsidR="00FE477A">
        <w:t>first (A) or second (B) edition,</w:t>
      </w:r>
    </w:p>
    <w:p w14:paraId="697CFC89" w14:textId="77777777" w:rsidR="00D545EA" w:rsidRPr="00E51D51" w:rsidRDefault="00D545EA" w:rsidP="00200A2C">
      <w:pPr>
        <w:spacing w:after="60" w:line="360" w:lineRule="auto"/>
      </w:pPr>
    </w:p>
    <w:sectPr w:rsidR="00D545EA" w:rsidRPr="00E51D51">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6B767C" w14:textId="77777777" w:rsidR="00672CE7" w:rsidRDefault="00672CE7" w:rsidP="00672CE7">
      <w:pPr>
        <w:spacing w:after="0" w:line="240" w:lineRule="auto"/>
      </w:pPr>
      <w:r>
        <w:separator/>
      </w:r>
    </w:p>
  </w:endnote>
  <w:endnote w:type="continuationSeparator" w:id="0">
    <w:p w14:paraId="288DC514" w14:textId="77777777" w:rsidR="00672CE7" w:rsidRDefault="00672CE7" w:rsidP="00672C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altName w:val="Times New Roman"/>
    <w:panose1 w:val="00000000000000000000"/>
    <w:charset w:val="00"/>
    <w:family w:val="roman"/>
    <w:notTrueType/>
    <w:pitch w:val="default"/>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45674589"/>
      <w:docPartObj>
        <w:docPartGallery w:val="Page Numbers (Bottom of Page)"/>
        <w:docPartUnique/>
      </w:docPartObj>
    </w:sdtPr>
    <w:sdtEndPr>
      <w:rPr>
        <w:noProof/>
      </w:rPr>
    </w:sdtEndPr>
    <w:sdtContent>
      <w:p w14:paraId="0BE53CB6" w14:textId="77777777" w:rsidR="00200A2C" w:rsidRDefault="00200A2C">
        <w:pPr>
          <w:pStyle w:val="Footer"/>
          <w:jc w:val="center"/>
        </w:pPr>
        <w:r>
          <w:fldChar w:fldCharType="begin"/>
        </w:r>
        <w:r>
          <w:instrText xml:space="preserve"> PAGE   \* MERGEFORMAT </w:instrText>
        </w:r>
        <w:r>
          <w:fldChar w:fldCharType="separate"/>
        </w:r>
        <w:r w:rsidR="008C329C">
          <w:rPr>
            <w:noProof/>
          </w:rPr>
          <w:t>2</w:t>
        </w:r>
        <w:r>
          <w:rPr>
            <w:noProof/>
          </w:rPr>
          <w:fldChar w:fldCharType="end"/>
        </w:r>
      </w:p>
    </w:sdtContent>
  </w:sdt>
  <w:p w14:paraId="7456CA03" w14:textId="77777777" w:rsidR="00200A2C" w:rsidRDefault="00200A2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F110D2" w14:textId="77777777" w:rsidR="00672CE7" w:rsidRDefault="00672CE7" w:rsidP="00672CE7">
      <w:pPr>
        <w:spacing w:after="0" w:line="240" w:lineRule="auto"/>
      </w:pPr>
      <w:r>
        <w:separator/>
      </w:r>
    </w:p>
  </w:footnote>
  <w:footnote w:type="continuationSeparator" w:id="0">
    <w:p w14:paraId="0515B0F9" w14:textId="77777777" w:rsidR="00672CE7" w:rsidRDefault="00672CE7" w:rsidP="00672CE7">
      <w:pPr>
        <w:spacing w:after="0" w:line="240" w:lineRule="auto"/>
      </w:pPr>
      <w:r>
        <w:continuationSeparator/>
      </w:r>
    </w:p>
  </w:footnote>
  <w:footnote w:id="1">
    <w:p w14:paraId="251F3368" w14:textId="77777777" w:rsidR="0034651F" w:rsidRDefault="0034651F" w:rsidP="0034651F">
      <w:pPr>
        <w:pStyle w:val="FootnoteText"/>
        <w:spacing w:after="120" w:line="360" w:lineRule="auto"/>
        <w:rPr>
          <w:sz w:val="22"/>
          <w:szCs w:val="22"/>
        </w:rPr>
      </w:pPr>
      <w:r>
        <w:rPr>
          <w:rStyle w:val="FootnoteReference"/>
        </w:rPr>
        <w:footnoteRef/>
      </w:r>
      <w:r>
        <w:t xml:space="preserve">   </w:t>
      </w:r>
      <w:r>
        <w:rPr>
          <w:sz w:val="22"/>
          <w:szCs w:val="22"/>
        </w:rPr>
        <w:t xml:space="preserve">What ‘transcendental’ means here has been the subject of a lot of discussion. As Kant tells us in the Introduction,  the transcendental elements in experience are those that are not and could not be derived from experience (so </w:t>
      </w:r>
      <w:r>
        <w:rPr>
          <w:i/>
          <w:sz w:val="22"/>
          <w:szCs w:val="22"/>
        </w:rPr>
        <w:t xml:space="preserve">a priori </w:t>
      </w:r>
      <w:r>
        <w:rPr>
          <w:sz w:val="22"/>
          <w:szCs w:val="22"/>
        </w:rPr>
        <w:t>in a</w:t>
      </w:r>
      <w:r w:rsidR="00815417">
        <w:rPr>
          <w:sz w:val="22"/>
          <w:szCs w:val="22"/>
        </w:rPr>
        <w:t>t least one of the senses of this</w:t>
      </w:r>
      <w:r>
        <w:rPr>
          <w:sz w:val="22"/>
          <w:szCs w:val="22"/>
        </w:rPr>
        <w:t xml:space="preserve"> protean term), in part because having the</w:t>
      </w:r>
      <w:r w:rsidR="00815417">
        <w:rPr>
          <w:sz w:val="22"/>
          <w:szCs w:val="22"/>
        </w:rPr>
        <w:t>m</w:t>
      </w:r>
      <w:r>
        <w:rPr>
          <w:sz w:val="22"/>
          <w:szCs w:val="22"/>
        </w:rPr>
        <w:t xml:space="preserve"> available is </w:t>
      </w:r>
      <w:r w:rsidR="00815417">
        <w:rPr>
          <w:sz w:val="22"/>
          <w:szCs w:val="22"/>
        </w:rPr>
        <w:t xml:space="preserve">necessary </w:t>
      </w:r>
      <w:r>
        <w:rPr>
          <w:sz w:val="22"/>
          <w:szCs w:val="22"/>
        </w:rPr>
        <w:t>to have experience</w:t>
      </w:r>
      <w:r w:rsidR="00815417">
        <w:rPr>
          <w:sz w:val="22"/>
          <w:szCs w:val="22"/>
        </w:rPr>
        <w:t xml:space="preserve"> at all. They are </w:t>
      </w:r>
      <w:r>
        <w:rPr>
          <w:sz w:val="22"/>
          <w:szCs w:val="22"/>
        </w:rPr>
        <w:t xml:space="preserve">elements of which universality and necessity are the hallmarks (B4), universality and necessity not being knowable via experience either. </w:t>
      </w:r>
      <w:r w:rsidRPr="0034651F">
        <w:rPr>
          <w:sz w:val="22"/>
          <w:szCs w:val="22"/>
        </w:rPr>
        <w:t xml:space="preserve"> </w:t>
      </w:r>
    </w:p>
    <w:p w14:paraId="3903D474" w14:textId="77777777" w:rsidR="0034651F" w:rsidRPr="0034651F" w:rsidRDefault="0034651F" w:rsidP="0034651F">
      <w:pPr>
        <w:pStyle w:val="FootnoteText"/>
        <w:spacing w:after="120" w:line="360" w:lineRule="auto"/>
        <w:ind w:firstLine="720"/>
      </w:pPr>
      <w:r>
        <w:rPr>
          <w:sz w:val="22"/>
          <w:szCs w:val="22"/>
        </w:rPr>
        <w:t>So what do we add when we preface ‘apperception’ with ‘</w:t>
      </w:r>
      <w:r w:rsidRPr="0034651F">
        <w:rPr>
          <w:sz w:val="22"/>
          <w:szCs w:val="22"/>
        </w:rPr>
        <w:t>transcendental</w:t>
      </w:r>
      <w:r>
        <w:rPr>
          <w:sz w:val="22"/>
          <w:szCs w:val="22"/>
        </w:rPr>
        <w:t>’?</w:t>
      </w:r>
      <w:r w:rsidRPr="0034651F">
        <w:rPr>
          <w:i/>
          <w:sz w:val="22"/>
          <w:szCs w:val="22"/>
        </w:rPr>
        <w:t xml:space="preserve"> </w:t>
      </w:r>
      <w:r w:rsidRPr="0034651F">
        <w:rPr>
          <w:sz w:val="22"/>
          <w:szCs w:val="22"/>
        </w:rPr>
        <w:t>The contrast is with empirical apperception.</w:t>
      </w:r>
      <w:r w:rsidR="00815417">
        <w:rPr>
          <w:sz w:val="22"/>
          <w:szCs w:val="22"/>
        </w:rPr>
        <w:t xml:space="preserve"> By A108 at least</w:t>
      </w:r>
      <w:r>
        <w:rPr>
          <w:sz w:val="22"/>
          <w:szCs w:val="22"/>
        </w:rPr>
        <w:t xml:space="preserve">, both are </w:t>
      </w:r>
      <w:r w:rsidRPr="0034651F">
        <w:rPr>
          <w:sz w:val="22"/>
          <w:szCs w:val="22"/>
        </w:rPr>
        <w:t xml:space="preserve">a unifying function, a function of synthesizing represented objects into a single unified experience of them. Kant held that we can do this in many different ways – this is empirical apperception. However, he also held that to have experience, our kind of experience at any rate, we must do it </w:t>
      </w:r>
      <w:r>
        <w:rPr>
          <w:sz w:val="22"/>
          <w:szCs w:val="22"/>
        </w:rPr>
        <w:t xml:space="preserve">– </w:t>
      </w:r>
      <w:r w:rsidRPr="0034651F">
        <w:rPr>
          <w:sz w:val="22"/>
          <w:szCs w:val="22"/>
        </w:rPr>
        <w:t xml:space="preserve">and we must use </w:t>
      </w:r>
      <w:r w:rsidRPr="0034651F">
        <w:rPr>
          <w:i/>
          <w:sz w:val="22"/>
          <w:szCs w:val="22"/>
        </w:rPr>
        <w:t xml:space="preserve">a priori </w:t>
      </w:r>
      <w:r w:rsidRPr="0034651F">
        <w:rPr>
          <w:sz w:val="22"/>
          <w:szCs w:val="22"/>
        </w:rPr>
        <w:t xml:space="preserve">forms and concepts (forms and concepts not acquired from experience) to do so. His name for these elements of </w:t>
      </w:r>
      <w:r w:rsidR="00815417">
        <w:rPr>
          <w:sz w:val="22"/>
          <w:szCs w:val="22"/>
        </w:rPr>
        <w:t>necessity is ‘transcendental’.</w:t>
      </w:r>
    </w:p>
    <w:p w14:paraId="62FA3E68" w14:textId="77777777" w:rsidR="0034651F" w:rsidRPr="0034651F" w:rsidRDefault="0034651F" w:rsidP="0034651F">
      <w:pPr>
        <w:pStyle w:val="FootnoteText"/>
        <w:spacing w:after="120" w:line="360" w:lineRule="auto"/>
        <w:rPr>
          <w:sz w:val="22"/>
          <w:szCs w:val="22"/>
        </w:rPr>
      </w:pPr>
    </w:p>
  </w:footnote>
  <w:footnote w:id="2">
    <w:p w14:paraId="3538F492" w14:textId="77777777" w:rsidR="00672CE7" w:rsidRDefault="00672CE7" w:rsidP="0034651F">
      <w:pPr>
        <w:pStyle w:val="FootnoteText"/>
        <w:spacing w:after="120" w:line="360" w:lineRule="auto"/>
      </w:pPr>
      <w:r>
        <w:rPr>
          <w:rStyle w:val="FootnoteReference"/>
        </w:rPr>
        <w:footnoteRef/>
      </w:r>
      <w:r>
        <w:t xml:space="preserve">  </w:t>
      </w:r>
      <w:r w:rsidRPr="00672CE7">
        <w:t xml:space="preserve"> </w:t>
      </w:r>
      <w:r w:rsidRPr="00672CE7">
        <w:rPr>
          <w:sz w:val="22"/>
          <w:szCs w:val="22"/>
        </w:rPr>
        <w:t xml:space="preserve">Moreover, </w:t>
      </w:r>
      <w:r>
        <w:rPr>
          <w:sz w:val="22"/>
          <w:szCs w:val="22"/>
        </w:rPr>
        <w:t xml:space="preserve">all </w:t>
      </w:r>
      <w:r w:rsidRPr="00672CE7">
        <w:rPr>
          <w:sz w:val="22"/>
          <w:szCs w:val="22"/>
        </w:rPr>
        <w:t xml:space="preserve">objects of representation share a general conceptual structure. They </w:t>
      </w:r>
      <w:r w:rsidR="00815417">
        <w:rPr>
          <w:sz w:val="22"/>
          <w:szCs w:val="22"/>
        </w:rPr>
        <w:t>have all been individuat</w:t>
      </w:r>
      <w:r w:rsidR="00FE477A">
        <w:rPr>
          <w:sz w:val="22"/>
          <w:szCs w:val="22"/>
        </w:rPr>
        <w:t xml:space="preserve">ed as single objects, </w:t>
      </w:r>
      <w:r w:rsidRPr="00672CE7">
        <w:rPr>
          <w:sz w:val="22"/>
          <w:szCs w:val="22"/>
        </w:rPr>
        <w:t xml:space="preserve">they all have qualities, and they all have an existence-status. Indeed, put this way, Kant's claim that the categories are required for knowledge </w:t>
      </w:r>
      <w:r>
        <w:rPr>
          <w:sz w:val="22"/>
          <w:szCs w:val="22"/>
        </w:rPr>
        <w:t xml:space="preserve">is </w:t>
      </w:r>
      <w:r w:rsidRPr="00672CE7">
        <w:rPr>
          <w:sz w:val="22"/>
          <w:szCs w:val="22"/>
        </w:rPr>
        <w:t>plausible.</w:t>
      </w:r>
      <w:r w:rsidR="00E51D51">
        <w:rPr>
          <w:sz w:val="22"/>
          <w:szCs w:val="22"/>
        </w:rPr>
        <w:t xml:space="preserve"> Note, however, that </w:t>
      </w:r>
      <w:r w:rsidR="00CE3509">
        <w:rPr>
          <w:sz w:val="22"/>
          <w:szCs w:val="22"/>
        </w:rPr>
        <w:t xml:space="preserve">so far </w:t>
      </w:r>
      <w:r w:rsidR="00E51D51">
        <w:rPr>
          <w:sz w:val="22"/>
          <w:szCs w:val="22"/>
        </w:rPr>
        <w:t xml:space="preserve">no relational concepts have entered the picture – yet  </w:t>
      </w:r>
      <w:r w:rsidR="00815417">
        <w:rPr>
          <w:sz w:val="22"/>
          <w:szCs w:val="22"/>
        </w:rPr>
        <w:t xml:space="preserve">a </w:t>
      </w:r>
      <w:r w:rsidR="00E51D51">
        <w:rPr>
          <w:sz w:val="22"/>
          <w:szCs w:val="22"/>
        </w:rPr>
        <w:t xml:space="preserve">relational concept, causality, was the concept that interested Kant most. </w:t>
      </w:r>
      <w:r w:rsidR="00FE477A">
        <w:rPr>
          <w:sz w:val="22"/>
          <w:szCs w:val="22"/>
        </w:rPr>
        <w:t>(</w:t>
      </w:r>
      <w:r w:rsidR="00E51D51">
        <w:rPr>
          <w:sz w:val="22"/>
          <w:szCs w:val="22"/>
        </w:rPr>
        <w:t>For one take on how Kant gets relationality in, see</w:t>
      </w:r>
      <w:r w:rsidR="00CE3509">
        <w:rPr>
          <w:sz w:val="22"/>
          <w:szCs w:val="22"/>
        </w:rPr>
        <w:t xml:space="preserve"> Brook 1994, Ch. 6</w:t>
      </w:r>
      <w:r w:rsidR="00E51D51">
        <w:rPr>
          <w:sz w:val="22"/>
          <w:szCs w:val="22"/>
        </w:rPr>
        <w:t>.)</w:t>
      </w:r>
    </w:p>
  </w:footnote>
  <w:footnote w:id="3">
    <w:p w14:paraId="650B683E" w14:textId="77777777" w:rsidR="0034651F" w:rsidRPr="0034651F" w:rsidRDefault="0034651F" w:rsidP="0034651F">
      <w:pPr>
        <w:pStyle w:val="FootnoteText"/>
        <w:spacing w:line="360" w:lineRule="auto"/>
        <w:rPr>
          <w:sz w:val="22"/>
          <w:szCs w:val="22"/>
        </w:rPr>
      </w:pPr>
      <w:r>
        <w:rPr>
          <w:rStyle w:val="FootnoteReference"/>
        </w:rPr>
        <w:footnoteRef/>
      </w:r>
      <w:r>
        <w:t xml:space="preserve">  </w:t>
      </w:r>
      <w:r>
        <w:rPr>
          <w:sz w:val="22"/>
          <w:szCs w:val="22"/>
        </w:rPr>
        <w:t>A complication:</w:t>
      </w:r>
      <w:r w:rsidRPr="0034651F">
        <w:rPr>
          <w:sz w:val="22"/>
          <w:szCs w:val="22"/>
        </w:rPr>
        <w:t xml:space="preserve"> </w:t>
      </w:r>
      <w:r>
        <w:rPr>
          <w:sz w:val="22"/>
          <w:szCs w:val="22"/>
        </w:rPr>
        <w:t>N</w:t>
      </w:r>
      <w:r w:rsidRPr="0034651F">
        <w:rPr>
          <w:sz w:val="22"/>
          <w:szCs w:val="22"/>
        </w:rPr>
        <w:t xml:space="preserve">one of the passages from CPR that I have quoted so far </w:t>
      </w:r>
      <w:r>
        <w:rPr>
          <w:sz w:val="22"/>
          <w:szCs w:val="22"/>
        </w:rPr>
        <w:t xml:space="preserve">appear in the second edition </w:t>
      </w:r>
      <w:r w:rsidR="00815417">
        <w:rPr>
          <w:sz w:val="22"/>
          <w:szCs w:val="22"/>
        </w:rPr>
        <w:t>and</w:t>
      </w:r>
      <w:r>
        <w:rPr>
          <w:sz w:val="22"/>
          <w:szCs w:val="22"/>
        </w:rPr>
        <w:t xml:space="preserve"> the shift in usage that I have been laboring to unveil does not occur in the second edition. We will return to the latter point.</w:t>
      </w:r>
    </w:p>
  </w:footnote>
  <w:footnote w:id="4">
    <w:p w14:paraId="01AAFF40" w14:textId="77777777" w:rsidR="004D4303" w:rsidRPr="004D4303" w:rsidRDefault="004D4303" w:rsidP="0034651F">
      <w:pPr>
        <w:pStyle w:val="FootnoteText"/>
        <w:spacing w:line="360" w:lineRule="auto"/>
        <w:rPr>
          <w:sz w:val="22"/>
          <w:szCs w:val="22"/>
        </w:rPr>
      </w:pPr>
      <w:r w:rsidRPr="004D4303">
        <w:rPr>
          <w:rStyle w:val="FootnoteReference"/>
          <w:sz w:val="22"/>
          <w:szCs w:val="22"/>
        </w:rPr>
        <w:footnoteRef/>
      </w:r>
      <w:r w:rsidRPr="004D4303">
        <w:rPr>
          <w:sz w:val="22"/>
          <w:szCs w:val="22"/>
        </w:rPr>
        <w:t xml:space="preserve"> In the first edition, the term ‘I think’ is introduced for the first time </w:t>
      </w:r>
      <w:r w:rsidR="0034651F">
        <w:rPr>
          <w:sz w:val="22"/>
          <w:szCs w:val="22"/>
        </w:rPr>
        <w:t>only in the</w:t>
      </w:r>
      <w:r w:rsidRPr="004D4303">
        <w:rPr>
          <w:sz w:val="22"/>
          <w:szCs w:val="22"/>
        </w:rPr>
        <w:t xml:space="preserve"> chapter</w:t>
      </w:r>
      <w:r w:rsidR="0034651F">
        <w:rPr>
          <w:sz w:val="22"/>
          <w:szCs w:val="22"/>
        </w:rPr>
        <w:t xml:space="preserve"> on the Paralogisms, a fact that has </w:t>
      </w:r>
      <w:r w:rsidR="00815417">
        <w:rPr>
          <w:sz w:val="22"/>
          <w:szCs w:val="22"/>
        </w:rPr>
        <w:t xml:space="preserve">not </w:t>
      </w:r>
      <w:r w:rsidR="0034651F">
        <w:rPr>
          <w:sz w:val="22"/>
          <w:szCs w:val="22"/>
        </w:rPr>
        <w:t xml:space="preserve">received </w:t>
      </w:r>
      <w:r w:rsidR="00815417">
        <w:rPr>
          <w:sz w:val="22"/>
          <w:szCs w:val="22"/>
        </w:rPr>
        <w:t xml:space="preserve">much </w:t>
      </w:r>
      <w:r w:rsidR="0034651F">
        <w:rPr>
          <w:sz w:val="22"/>
          <w:szCs w:val="22"/>
        </w:rPr>
        <w:t>attention.</w:t>
      </w:r>
    </w:p>
  </w:footnote>
  <w:footnote w:id="5">
    <w:p w14:paraId="180EDCDF" w14:textId="77777777" w:rsidR="00815417" w:rsidRPr="00FE477A" w:rsidRDefault="00815417" w:rsidP="00815417">
      <w:pPr>
        <w:pStyle w:val="FootnoteText"/>
        <w:rPr>
          <w:sz w:val="22"/>
          <w:szCs w:val="22"/>
        </w:rPr>
      </w:pPr>
      <w:r>
        <w:rPr>
          <w:rStyle w:val="FootnoteReference"/>
        </w:rPr>
        <w:footnoteRef/>
      </w:r>
      <w:r>
        <w:t xml:space="preserve">  </w:t>
      </w:r>
      <w:r>
        <w:rPr>
          <w:sz w:val="22"/>
          <w:szCs w:val="22"/>
        </w:rPr>
        <w:t xml:space="preserve">Thanks to a referee  for the Canadian Philosophical Association for showing me the importance of this point. </w:t>
      </w:r>
    </w:p>
  </w:footnote>
  <w:footnote w:id="6">
    <w:p w14:paraId="0D3C0759" w14:textId="77777777" w:rsidR="00D545EA" w:rsidRPr="00AE7705" w:rsidRDefault="00D545EA" w:rsidP="00AE7705">
      <w:pPr>
        <w:pStyle w:val="FootnoteText"/>
        <w:spacing w:line="360" w:lineRule="auto"/>
        <w:rPr>
          <w:sz w:val="22"/>
          <w:szCs w:val="22"/>
        </w:rPr>
      </w:pPr>
      <w:r w:rsidRPr="00AE7705">
        <w:rPr>
          <w:rStyle w:val="FootnoteReference"/>
          <w:sz w:val="22"/>
          <w:szCs w:val="22"/>
        </w:rPr>
        <w:footnoteRef/>
      </w:r>
      <w:r w:rsidRPr="00AE7705">
        <w:rPr>
          <w:sz w:val="22"/>
          <w:szCs w:val="22"/>
        </w:rPr>
        <w:t xml:space="preserve"> The </w:t>
      </w:r>
      <w:r w:rsidR="00BD7060">
        <w:rPr>
          <w:sz w:val="22"/>
          <w:szCs w:val="22"/>
        </w:rPr>
        <w:t xml:space="preserve">discussion </w:t>
      </w:r>
      <w:r w:rsidRPr="00AE7705">
        <w:rPr>
          <w:sz w:val="22"/>
          <w:szCs w:val="22"/>
        </w:rPr>
        <w:t xml:space="preserve">in </w:t>
      </w:r>
      <w:r w:rsidRPr="00AE7705">
        <w:rPr>
          <w:i/>
          <w:sz w:val="22"/>
          <w:szCs w:val="22"/>
        </w:rPr>
        <w:t xml:space="preserve">Dreams of a Spirit-Seer </w:t>
      </w:r>
      <w:r w:rsidR="00BD7060">
        <w:rPr>
          <w:sz w:val="22"/>
          <w:szCs w:val="22"/>
        </w:rPr>
        <w:t xml:space="preserve">is at </w:t>
      </w:r>
      <w:r w:rsidRPr="00AE7705">
        <w:rPr>
          <w:sz w:val="22"/>
          <w:szCs w:val="22"/>
        </w:rPr>
        <w:t>2:338</w:t>
      </w:r>
      <w:r w:rsidR="00BD7060">
        <w:rPr>
          <w:sz w:val="22"/>
          <w:szCs w:val="22"/>
        </w:rPr>
        <w:t>)</w:t>
      </w:r>
      <w:r w:rsidRPr="00AE7705">
        <w:rPr>
          <w:sz w:val="22"/>
          <w:szCs w:val="22"/>
        </w:rPr>
        <w:t>. Those in the lectures on anthropology are found in Anthropology Collins (25:20-5), Anthropology Friedländer</w:t>
      </w:r>
      <w:r w:rsidR="00BD7060">
        <w:rPr>
          <w:sz w:val="22"/>
          <w:szCs w:val="22"/>
        </w:rPr>
        <w:t xml:space="preserve"> (25:479-82</w:t>
      </w:r>
      <w:r w:rsidRPr="00AE7705">
        <w:rPr>
          <w:sz w:val="22"/>
          <w:szCs w:val="22"/>
        </w:rPr>
        <w:t>),  Anthropology Mrongovius (25:1221-4),  and Anthropology Busolt (25:1439-41), in the lectures on metaphysics in Metaphysik L</w:t>
      </w:r>
      <w:r w:rsidRPr="00AE7705">
        <w:rPr>
          <w:sz w:val="22"/>
          <w:szCs w:val="22"/>
          <w:vertAlign w:val="subscript"/>
        </w:rPr>
        <w:t>1</w:t>
      </w:r>
      <w:r w:rsidRPr="00AE7705">
        <w:rPr>
          <w:sz w:val="22"/>
          <w:szCs w:val="22"/>
        </w:rPr>
        <w:t xml:space="preserve"> (28:227-8) and Metaphysik Mrongovius (29:878-80</w:t>
      </w:r>
      <w:r w:rsidR="00BD7060">
        <w:rPr>
          <w:sz w:val="22"/>
          <w:szCs w:val="22"/>
        </w:rPr>
        <w:t>)</w:t>
      </w:r>
      <w:r w:rsidRPr="00AE7705">
        <w:rPr>
          <w:sz w:val="22"/>
          <w:szCs w:val="22"/>
        </w:rPr>
        <w:t xml:space="preserve">, and </w:t>
      </w:r>
      <w:r w:rsidR="00BD7060">
        <w:rPr>
          <w:sz w:val="22"/>
          <w:szCs w:val="22"/>
        </w:rPr>
        <w:t xml:space="preserve">in </w:t>
      </w:r>
      <w:r w:rsidRPr="00AE7705">
        <w:rPr>
          <w:i/>
          <w:sz w:val="22"/>
          <w:szCs w:val="22"/>
        </w:rPr>
        <w:t>Anthropology from a Pragmatic Point of View</w:t>
      </w:r>
      <w:r w:rsidRPr="00AE7705">
        <w:rPr>
          <w:sz w:val="22"/>
          <w:szCs w:val="22"/>
        </w:rPr>
        <w:t xml:space="preserve"> 7:135-7</w:t>
      </w:r>
      <w:r w:rsidR="00BD7060">
        <w:rPr>
          <w:sz w:val="22"/>
          <w:szCs w:val="22"/>
        </w:rPr>
        <w:t>)</w:t>
      </w:r>
      <w:r w:rsidRPr="00AE7705">
        <w:rPr>
          <w:sz w:val="22"/>
          <w:szCs w:val="22"/>
        </w:rPr>
        <w:t xml:space="preserve">. </w:t>
      </w:r>
    </w:p>
    <w:p w14:paraId="52F28B84" w14:textId="77777777" w:rsidR="00D545EA" w:rsidRDefault="00D545EA" w:rsidP="00D545EA">
      <w:pPr>
        <w:pStyle w:val="FootnoteText"/>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5B883" w14:textId="77777777" w:rsidR="008C329C" w:rsidRDefault="008C329C">
    <w:pPr>
      <w:pStyle w:val="Header"/>
    </w:pPr>
    <w:r>
      <w:t>Andrew Brook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CE7"/>
    <w:rsid w:val="00044210"/>
    <w:rsid w:val="001D4F0B"/>
    <w:rsid w:val="00200A2C"/>
    <w:rsid w:val="002021CA"/>
    <w:rsid w:val="00342D22"/>
    <w:rsid w:val="0034651F"/>
    <w:rsid w:val="00462959"/>
    <w:rsid w:val="004D4303"/>
    <w:rsid w:val="005273A7"/>
    <w:rsid w:val="00582A6D"/>
    <w:rsid w:val="00672CE7"/>
    <w:rsid w:val="00755F9B"/>
    <w:rsid w:val="00815417"/>
    <w:rsid w:val="008C329C"/>
    <w:rsid w:val="00903784"/>
    <w:rsid w:val="00923695"/>
    <w:rsid w:val="00A06036"/>
    <w:rsid w:val="00A717E0"/>
    <w:rsid w:val="00AE7705"/>
    <w:rsid w:val="00B47B6C"/>
    <w:rsid w:val="00B57665"/>
    <w:rsid w:val="00B871F0"/>
    <w:rsid w:val="00BD7060"/>
    <w:rsid w:val="00CE3509"/>
    <w:rsid w:val="00D33360"/>
    <w:rsid w:val="00D445B5"/>
    <w:rsid w:val="00D545EA"/>
    <w:rsid w:val="00D80696"/>
    <w:rsid w:val="00E51D51"/>
    <w:rsid w:val="00F75D9F"/>
    <w:rsid w:val="00FB70E1"/>
    <w:rsid w:val="00FE477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D20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2C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CE7"/>
    <w:rPr>
      <w:sz w:val="20"/>
      <w:szCs w:val="20"/>
    </w:rPr>
  </w:style>
  <w:style w:type="character" w:styleId="FootnoteReference">
    <w:name w:val="footnote reference"/>
    <w:basedOn w:val="DefaultParagraphFont"/>
    <w:uiPriority w:val="99"/>
    <w:semiHidden/>
    <w:unhideWhenUsed/>
    <w:rsid w:val="00672CE7"/>
    <w:rPr>
      <w:vertAlign w:val="superscript"/>
    </w:rPr>
  </w:style>
  <w:style w:type="paragraph" w:styleId="Header">
    <w:name w:val="header"/>
    <w:basedOn w:val="Normal"/>
    <w:link w:val="HeaderChar"/>
    <w:uiPriority w:val="99"/>
    <w:unhideWhenUsed/>
    <w:rsid w:val="0020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A2C"/>
  </w:style>
  <w:style w:type="paragraph" w:styleId="Footer">
    <w:name w:val="footer"/>
    <w:basedOn w:val="Normal"/>
    <w:link w:val="FooterChar"/>
    <w:uiPriority w:val="99"/>
    <w:unhideWhenUsed/>
    <w:rsid w:val="0020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A2C"/>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72CE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CE7"/>
    <w:rPr>
      <w:sz w:val="20"/>
      <w:szCs w:val="20"/>
    </w:rPr>
  </w:style>
  <w:style w:type="character" w:styleId="FootnoteReference">
    <w:name w:val="footnote reference"/>
    <w:basedOn w:val="DefaultParagraphFont"/>
    <w:uiPriority w:val="99"/>
    <w:semiHidden/>
    <w:unhideWhenUsed/>
    <w:rsid w:val="00672CE7"/>
    <w:rPr>
      <w:vertAlign w:val="superscript"/>
    </w:rPr>
  </w:style>
  <w:style w:type="paragraph" w:styleId="Header">
    <w:name w:val="header"/>
    <w:basedOn w:val="Normal"/>
    <w:link w:val="HeaderChar"/>
    <w:uiPriority w:val="99"/>
    <w:unhideWhenUsed/>
    <w:rsid w:val="00200A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0A2C"/>
  </w:style>
  <w:style w:type="paragraph" w:styleId="Footer">
    <w:name w:val="footer"/>
    <w:basedOn w:val="Normal"/>
    <w:link w:val="FooterChar"/>
    <w:uiPriority w:val="99"/>
    <w:unhideWhenUsed/>
    <w:rsid w:val="00200A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0A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FAC5D-B0A8-7045-9C44-A5C323524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4758</Words>
  <Characters>27121</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31816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Brook</dc:creator>
  <cp:lastModifiedBy>Colin McLear</cp:lastModifiedBy>
  <cp:revision>3</cp:revision>
  <cp:lastPrinted>2015-04-27T20:38:00Z</cp:lastPrinted>
  <dcterms:created xsi:type="dcterms:W3CDTF">2015-04-28T21:00:00Z</dcterms:created>
  <dcterms:modified xsi:type="dcterms:W3CDTF">2015-04-28T22:01:00Z</dcterms:modified>
</cp:coreProperties>
</file>