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1861185</wp:posOffset>
            </wp:positionH>
            <wp:positionV relativeFrom="page">
              <wp:posOffset>233045</wp:posOffset>
            </wp:positionV>
            <wp:extent cx="5399730" cy="749300"/>
            <wp:effectExtent b="0" l="0" r="0" t="0"/>
            <wp:wrapNone/>
            <wp:docPr id="1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-272403</wp:posOffset>
            </wp:positionH>
            <wp:positionV relativeFrom="page">
              <wp:posOffset>-131906</wp:posOffset>
            </wp:positionV>
            <wp:extent cx="7829550" cy="11063923"/>
            <wp:effectExtent b="0" l="0" r="0" t="0"/>
            <wp:wrapNone/>
            <wp:docPr id="10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Crie uma função que pede dois números, faz a soma e exibe o resultado, através de uma função. O usuário pode executar a função quantas vezes desejar..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LX5mR1w9L9F80UhsKPxvM0peSA==">AMUW2mUukbu6hhi6Ien89JuZe33ZqTgyRWs7l+LBXwUdqpLiR+hzAbNJhB3VlR0PZFpWjMgh5NgKqxAVs1mTmI2fsBBLcVMANt6eDURleG7u/ss2qEYme98=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