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1832610</wp:posOffset>
            </wp:positionH>
            <wp:positionV relativeFrom="page">
              <wp:posOffset>252095</wp:posOffset>
            </wp:positionV>
            <wp:extent cx="5399730" cy="749300"/>
            <wp:effectExtent b="0" l="0" r="0" t="0"/>
            <wp:wrapNone/>
            <wp:docPr id="1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-272403</wp:posOffset>
            </wp:positionH>
            <wp:positionV relativeFrom="page">
              <wp:posOffset>-131906</wp:posOffset>
            </wp:positionV>
            <wp:extent cx="7829550" cy="11063923"/>
            <wp:effectExtent b="0" l="0" r="0" t="0"/>
            <wp:wrapNone/>
            <wp:docPr id="10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1- Faça uma calculadora, usando funções. O script pergunta qual operação o usuário deseja rodar (soma, subtração, multiplicação ou divisão) e executa a operação.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calculadora deve ser executada quantas vezes o usuário desejar.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GkCNycrkLFRzlc0Md0SIG1AvOg==">AMUW2mWKN9nWzBCITU9zlPvmte44MDNoNZkIskpKLMFR0sYZ/EGLTnVNl6BHhyJPfWS3/kwZ0U9grGtaYPCEDv85LbbTZEdr4vakAgS3dOWgdFDP+HR6X2c=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