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2089785</wp:posOffset>
            </wp:positionH>
            <wp:positionV relativeFrom="page">
              <wp:posOffset>242570</wp:posOffset>
            </wp:positionV>
            <wp:extent cx="5399730" cy="749300"/>
            <wp:effectExtent b="0" l="0" r="0" t="0"/>
            <wp:wrapNone/>
            <wp:docPr id="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-272413</wp:posOffset>
            </wp:positionH>
            <wp:positionV relativeFrom="page">
              <wp:posOffset>-131916</wp:posOffset>
            </wp:positionV>
            <wp:extent cx="7829550" cy="11063923"/>
            <wp:effectExtent b="0" l="0" r="0" t="0"/>
            <wp:wrapNone/>
            <wp:docPr id="8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Técnico em Informática</w:t>
      </w:r>
    </w:p>
    <w:p w:rsidR="00000000" w:rsidDel="00000000" w:rsidP="00000000" w:rsidRDefault="00000000" w:rsidRPr="00000000" w14:paraId="00000003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Exercício 04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Herança é princípio da Orientação a Objeto cujo objetivo é criar uma hierarquia de objetos do mundo real, estabelecendo um relacionamento de pai e filho ou ancestrais e descendentes entre as classes de um determinado domínio.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base no diagrama abaixo, crie um para representar Herança de uma Classe Pessoa.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220984</wp:posOffset>
            </wp:positionV>
            <wp:extent cx="4566154" cy="2908205"/>
            <wp:effectExtent b="0" l="0" r="0" t="0"/>
            <wp:wrapNone/>
            <wp:docPr id="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154" cy="2908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Explique cada um dos seguintes termos: herança simples, herança múltipla, interface, superclasse e subclasse.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3 - Crie uma classe Animal que obedeça à seguinte descrição:  possua os atributos tamanho, cor e método comer </w:t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+qNbOM2J+PQHKMv+3AlvCuehGw==">AMUW2mUvEzcr/EsgHsUFvy2wD+RIPobWWue3e/anQcqJQzlIJJFI3ABkQ5ub2fYtcjiBxbbL0EjH65EFQSTXgsA2NqBYgSNAPFhRtAb9p+HIiO4vqrPzwGU=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