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tl w:val="0"/>
        </w:rPr>
        <w:t xml:space="preserve">Group Name: LEAN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Date of Meeting: 03/17/2016</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Location of Meeting: SSC 014</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Start and End Times: 8:00 - 9:15</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Members Attending: Justin, Jeremy, Jorge, Robert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Members Not Attending: Timmy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Guests Attending: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Current and Pending Milestones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Database initial configuration is complete.  Needs some modifications to the table structure.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Requirements 1, 2, 5, and 6 have been added to the test cases plan. Babel was not installed yet, now that we have new RPI’s it will be installed on new hardware.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Ad-Hoc network working on individual pis. Continue work on merging the two networks using the Babel routing protocol.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Work continuing on the I2C software for the sensors.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 of Progress on Action Items Due At This Meeting (Member Reports)</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rtl w:val="0"/>
        </w:rPr>
        <w:t xml:space="preserve">Robert - Uploaded database table layout to Google Drive. Uploaded test process for the database requirements to Google Drive, but the test process was not merged with the test document.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Justin - Updated test case document on google drive with requirements 1, 2, 5 and 6. Requirement 7 is still needed to be updated.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Jorge - Will be spending more time getting the pods to recognize each other’s IP addresses and finishing the test case document for requirement 10.1.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Jeremy - Completed all test cases except for 9 and 10.1 because of uncertainty on how it will look. Didn’t get into I2C software as much as desired.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Current Group Status WRT Current and Pending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Database initial configuration is complete.  Needs some modifications to the table structure.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Requirements 1, 2, 5, and 6 have been added to the test cases plan. Babel was not installed yet, now that we have new RPI’s it will be installed on new hardware.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Ad-Hoc network working on individual pis. Continue work on merging the two networks using the Babel routing protocol.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Work continuing on the I2C software for the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Decisions with Respect to LONG TERM WHOLE GROUP GOALS.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bookmarkStart w:colFirst="0" w:colLast="0" w:name="h.gjdgxs" w:id="0"/>
      <w:bookmarkEnd w:id="0"/>
      <w:r w:rsidDel="00000000" w:rsidR="00000000" w:rsidRPr="00000000">
        <w:rPr>
          <w:rtl w:val="0"/>
        </w:rPr>
        <w:t xml:space="preserve">No new decisions made. Continue work as scheduled.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Action Items and Action Item Assignment for Next Meeting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Justin - Test case for requirement 7 added to document on google drive. Install OS, wavemon and babel on new RPI hardware.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Jeremy - Get a script running that interrogates a sensor over I2C.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Robert - Continue work on the database, reworking the table structure. Focus on writing the python scripts to write the data received in the JSON files from the Pods. Upload all work to Google Drive.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Jorge - Merge the ad-hoc networks currently running on the Pods.</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