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6A8" w:rsidRPr="009F1A65" w:rsidRDefault="00994018" w:rsidP="004C3A99">
      <w:pPr>
        <w:pStyle w:val="Title"/>
        <w:ind w:firstLine="0"/>
      </w:pPr>
      <w:r>
        <w:t>Relat</w:t>
      </w:r>
      <w:r w:rsidRPr="009F1A65">
        <w:t xml:space="preserve">ório </w:t>
      </w:r>
      <w:r w:rsidR="007903C6">
        <w:t>–</w:t>
      </w:r>
      <w:r w:rsidRPr="009F1A65">
        <w:t xml:space="preserve"> </w:t>
      </w:r>
      <w:r w:rsidR="007903C6">
        <w:t>Exclusão Mútua</w:t>
      </w:r>
    </w:p>
    <w:p w:rsidR="00CD16A8" w:rsidRDefault="00CD16A8" w:rsidP="004C3A99">
      <w:pPr>
        <w:ind w:firstLine="0"/>
      </w:pPr>
    </w:p>
    <w:p w:rsidR="00CD16A8" w:rsidRDefault="009F1A65" w:rsidP="004C3A99">
      <w:pPr>
        <w:ind w:firstLine="0"/>
        <w:jc w:val="center"/>
      </w:pPr>
      <w:r>
        <w:t>Marcelo Fernandes de Morais Filho</w:t>
      </w:r>
    </w:p>
    <w:p w:rsidR="009F1A65" w:rsidRDefault="009F1A65" w:rsidP="004C3A99">
      <w:pPr>
        <w:ind w:firstLine="0"/>
        <w:jc w:val="center"/>
      </w:pPr>
      <w:r>
        <w:t xml:space="preserve">Diogo Nogueira </w:t>
      </w:r>
      <w:proofErr w:type="spellStart"/>
      <w:r>
        <w:t>Knop</w:t>
      </w:r>
      <w:proofErr w:type="spellEnd"/>
    </w:p>
    <w:p w:rsidR="00DB6420" w:rsidRDefault="00DB6420" w:rsidP="004C3A99">
      <w:pPr>
        <w:jc w:val="center"/>
      </w:pPr>
    </w:p>
    <w:p w:rsidR="00CD16A8" w:rsidRDefault="009F1A65" w:rsidP="004C3A99">
      <w:pPr>
        <w:pStyle w:val="Information"/>
      </w:pPr>
      <w:r w:rsidRPr="00DB6420">
        <w:t>Engenharia</w:t>
      </w:r>
      <w:r>
        <w:t xml:space="preserve"> E</w:t>
      </w:r>
      <w:bookmarkStart w:id="0" w:name="_GoBack"/>
      <w:bookmarkEnd w:id="0"/>
      <w:r>
        <w:t>letrônica - UTFPR</w:t>
      </w:r>
    </w:p>
    <w:p w:rsidR="00CD16A8" w:rsidRDefault="007903C6" w:rsidP="004C3A99">
      <w:pPr>
        <w:pStyle w:val="Information"/>
      </w:pPr>
      <w:r>
        <w:t xml:space="preserve">10 de setembro </w:t>
      </w:r>
      <w:r w:rsidR="009F1A65">
        <w:t>de 2018</w:t>
      </w:r>
    </w:p>
    <w:p w:rsidR="00CD16A8" w:rsidRDefault="00CD16A8" w:rsidP="00065AB8"/>
    <w:p w:rsidR="00CD16A8" w:rsidRDefault="00515FBB" w:rsidP="00065AB8">
      <w:pPr>
        <w:pStyle w:val="Heading1"/>
      </w:pPr>
      <w:r>
        <w:t>Sem C</w:t>
      </w:r>
      <w:r w:rsidR="007903C6">
        <w:t>oordenação</w:t>
      </w:r>
    </w:p>
    <w:p w:rsidR="00CD16A8" w:rsidRDefault="00CD16A8" w:rsidP="00065AB8"/>
    <w:p w:rsidR="00CD16A8" w:rsidRDefault="007903C6" w:rsidP="00065AB8">
      <w:r>
        <w:t xml:space="preserve">Ao executarmos </w:t>
      </w:r>
      <w:proofErr w:type="gramStart"/>
      <w:r>
        <w:t>várias threads</w:t>
      </w:r>
      <w:proofErr w:type="gramEnd"/>
      <w:r>
        <w:t xml:space="preserve"> que incrementam a mesma variável, encontramos uma saída onde o resultado final é muito menor do que o esperado:</w:t>
      </w:r>
    </w:p>
    <w:p w:rsidR="007903C6" w:rsidRDefault="007903C6" w:rsidP="00065AB8"/>
    <w:p w:rsidR="007903C6" w:rsidRDefault="007903C6" w:rsidP="00065AB8">
      <w:pPr>
        <w:pStyle w:val="Code"/>
      </w:pPr>
      <w:r>
        <w:t>Sum should be 10000000 and is 2940360</w:t>
      </w:r>
    </w:p>
    <w:p w:rsidR="007903C6" w:rsidRDefault="007903C6" w:rsidP="00065AB8">
      <w:pPr>
        <w:pStyle w:val="Code"/>
      </w:pPr>
    </w:p>
    <w:p w:rsidR="007903C6" w:rsidRDefault="007903C6" w:rsidP="00065AB8">
      <w:pPr>
        <w:pStyle w:val="Code"/>
      </w:pPr>
      <w:proofErr w:type="gramStart"/>
      <w:r>
        <w:t>real</w:t>
      </w:r>
      <w:proofErr w:type="gramEnd"/>
      <w:r>
        <w:t xml:space="preserve">    0m0,047s</w:t>
      </w:r>
    </w:p>
    <w:p w:rsidR="007903C6" w:rsidRDefault="007903C6" w:rsidP="00065AB8">
      <w:pPr>
        <w:pStyle w:val="Code"/>
      </w:pPr>
      <w:proofErr w:type="gramStart"/>
      <w:r>
        <w:t>user</w:t>
      </w:r>
      <w:proofErr w:type="gramEnd"/>
      <w:r>
        <w:t xml:space="preserve">    0m0,152s</w:t>
      </w:r>
    </w:p>
    <w:p w:rsidR="007903C6" w:rsidRDefault="007903C6" w:rsidP="00065AB8">
      <w:pPr>
        <w:pStyle w:val="Code"/>
      </w:pPr>
      <w:proofErr w:type="gramStart"/>
      <w:r>
        <w:t>sys</w:t>
      </w:r>
      <w:proofErr w:type="gramEnd"/>
      <w:r>
        <w:t xml:space="preserve">     0m0,012s</w:t>
      </w:r>
    </w:p>
    <w:p w:rsidR="007903C6" w:rsidRDefault="007903C6" w:rsidP="00065AB8">
      <w:pPr>
        <w:pStyle w:val="Code"/>
      </w:pPr>
    </w:p>
    <w:p w:rsidR="007903C6" w:rsidRDefault="007903C6" w:rsidP="00065AB8">
      <w:r>
        <w:t xml:space="preserve">Isso se deve ao fato de que a operação de incremento não é atômica, fazendo com que </w:t>
      </w:r>
      <w:proofErr w:type="gramStart"/>
      <w:r w:rsidR="00515FBB">
        <w:t>várias threads</w:t>
      </w:r>
      <w:proofErr w:type="gramEnd"/>
      <w:r w:rsidR="00515FBB">
        <w:t xml:space="preserve"> façam a leitura do mesmo valor da memória e não a incrementem no tempo correto, fazendo com que outras threads acabem lendo um valor antigo e realizando o mesmo incremento que já foi feito anteriormente.</w:t>
      </w:r>
    </w:p>
    <w:p w:rsidR="00515FBB" w:rsidRDefault="00515FBB" w:rsidP="00065AB8"/>
    <w:p w:rsidR="00515FBB" w:rsidRPr="00515FBB" w:rsidRDefault="00515FBB" w:rsidP="00065AB8">
      <w:pPr>
        <w:pStyle w:val="Heading1"/>
      </w:pPr>
      <w:r>
        <w:t>Solução Ingênua</w:t>
      </w:r>
    </w:p>
    <w:p w:rsidR="00CD16A8" w:rsidRDefault="00CD16A8" w:rsidP="00065AB8"/>
    <w:p w:rsidR="00065AB8" w:rsidRDefault="00515FBB" w:rsidP="00065AB8">
      <w:r>
        <w:t xml:space="preserve">Nesta tentativa de solução, uma </w:t>
      </w:r>
      <w:proofErr w:type="spellStart"/>
      <w:r>
        <w:t>flag</w:t>
      </w:r>
      <w:proofErr w:type="spellEnd"/>
      <w:r>
        <w:t xml:space="preserve"> de </w:t>
      </w:r>
      <w:proofErr w:type="spellStart"/>
      <w:r>
        <w:rPr>
          <w:i/>
        </w:rPr>
        <w:t>busy</w:t>
      </w:r>
      <w:proofErr w:type="spellEnd"/>
      <w:r>
        <w:t xml:space="preserve"> é adicionada para realizar o bloqueio da região crítica enquanto uma </w:t>
      </w:r>
      <w:proofErr w:type="gramStart"/>
      <w:r>
        <w:t>das threads</w:t>
      </w:r>
      <w:proofErr w:type="gramEnd"/>
      <w:r>
        <w:t xml:space="preserve"> a está utilizando. </w:t>
      </w:r>
      <w:r w:rsidR="00065AB8">
        <w:t xml:space="preserve">Um problema ocorre, porém, na situação onde após a verificação da </w:t>
      </w:r>
      <w:proofErr w:type="spellStart"/>
      <w:r w:rsidR="00065AB8">
        <w:t>flag</w:t>
      </w:r>
      <w:proofErr w:type="spellEnd"/>
      <w:r w:rsidR="00065AB8">
        <w:t xml:space="preserve"> </w:t>
      </w:r>
      <w:proofErr w:type="spellStart"/>
      <w:r w:rsidR="00065AB8" w:rsidRPr="00F879DF">
        <w:rPr>
          <w:i/>
        </w:rPr>
        <w:t>busy</w:t>
      </w:r>
      <w:proofErr w:type="spellEnd"/>
      <w:r w:rsidR="00065AB8">
        <w:t xml:space="preserve"> como livre e antes de esta ser </w:t>
      </w:r>
      <w:proofErr w:type="spellStart"/>
      <w:r w:rsidR="00065AB8">
        <w:t>setada</w:t>
      </w:r>
      <w:proofErr w:type="spellEnd"/>
      <w:r w:rsidR="00065AB8">
        <w:t xml:space="preserve"> novamente, um escalonamento inoportuno pode causar com que </w:t>
      </w:r>
      <w:proofErr w:type="gramStart"/>
      <w:r w:rsidR="00065AB8">
        <w:t>outras threads</w:t>
      </w:r>
      <w:proofErr w:type="gramEnd"/>
      <w:r w:rsidR="00065AB8">
        <w:t xml:space="preserve"> também passem pela condição e entrem na região crítica ao mesmo tempo.</w:t>
      </w:r>
    </w:p>
    <w:p w:rsidR="00F879DF" w:rsidRDefault="00F879DF" w:rsidP="00065AB8"/>
    <w:p w:rsidR="00F879DF" w:rsidRDefault="00F879DF" w:rsidP="00F879DF">
      <w:pPr>
        <w:pStyle w:val="Heading1"/>
      </w:pPr>
      <w:r>
        <w:t>Alternância</w:t>
      </w:r>
    </w:p>
    <w:p w:rsidR="00F879DF" w:rsidRDefault="00F879DF" w:rsidP="00F879DF"/>
    <w:p w:rsidR="00F879DF" w:rsidRDefault="00F879DF" w:rsidP="00F879DF">
      <w:r>
        <w:t xml:space="preserve">Esta tentativa utiliza uma variável </w:t>
      </w:r>
      <w:proofErr w:type="spellStart"/>
      <w:r>
        <w:rPr>
          <w:i/>
        </w:rPr>
        <w:t>turn</w:t>
      </w:r>
      <w:proofErr w:type="spellEnd"/>
      <w:r>
        <w:t xml:space="preserve"> com a intenção de designar turnos para cada processo. </w:t>
      </w:r>
      <w:r w:rsidR="00BD03C2">
        <w:t xml:space="preserve">A sequencialidade deste método, porém, acaba fazendo mau uso do recurso de escalonamento, pois enquanto uma </w:t>
      </w:r>
      <w:proofErr w:type="gramStart"/>
      <w:r w:rsidR="00BD03C2">
        <w:t>das threads</w:t>
      </w:r>
      <w:proofErr w:type="gramEnd"/>
      <w:r w:rsidR="00BD03C2">
        <w:t xml:space="preserve"> esteja em seu turno, todas as outras threads escalonadas ficarão travadas. Isso faz com que a maior parte dos recursos do processador seja gasta inutilmente, fazendo com que este método seja muito mais lento do que os outros.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2082"/>
      </w:tblGrid>
      <w:tr w:rsidR="00BD03C2" w:rsidRPr="00BD03C2" w:rsidTr="00BD03C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3C2" w:rsidRPr="004C3A99" w:rsidRDefault="00BD03C2" w:rsidP="00BD03C2">
            <w:pPr>
              <w:autoSpaceDE/>
              <w:autoSpaceDN/>
              <w:adjustRightInd/>
              <w:spacing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</w:tr>
      <w:tr w:rsidR="00BD03C2" w:rsidRPr="00BD03C2" w:rsidTr="00BD0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3C2" w:rsidRPr="004C3A99" w:rsidRDefault="00BD03C2" w:rsidP="00BD03C2">
            <w:pPr>
              <w:autoSpaceDE/>
              <w:autoSpaceDN/>
              <w:adjustRightInd/>
              <w:spacing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3C2" w:rsidRPr="00BD03C2" w:rsidRDefault="00BD03C2" w:rsidP="00BD03C2">
            <w:pPr>
              <w:autoSpaceDE/>
              <w:autoSpaceDN/>
              <w:adjustRightInd/>
              <w:spacing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BD03C2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Turn: 0, Sum: 0</w:t>
            </w:r>
          </w:p>
        </w:tc>
      </w:tr>
      <w:tr w:rsidR="00BD03C2" w:rsidRPr="00BD03C2" w:rsidTr="00BD0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3C2" w:rsidRPr="00BD03C2" w:rsidRDefault="00BD03C2" w:rsidP="00BD03C2">
            <w:pPr>
              <w:autoSpaceDE/>
              <w:autoSpaceDN/>
              <w:adjustRightInd/>
              <w:spacing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3C2" w:rsidRPr="00BD03C2" w:rsidRDefault="00BD03C2" w:rsidP="00BD03C2">
            <w:pPr>
              <w:autoSpaceDE/>
              <w:autoSpaceDN/>
              <w:adjustRightInd/>
              <w:spacing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BD03C2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Turn: 0, Sum: 100</w:t>
            </w:r>
          </w:p>
        </w:tc>
      </w:tr>
      <w:tr w:rsidR="00BD03C2" w:rsidRPr="004C3A99" w:rsidTr="00BD0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3C2" w:rsidRPr="00BD03C2" w:rsidRDefault="00BD03C2" w:rsidP="00BD03C2">
            <w:pPr>
              <w:autoSpaceDE/>
              <w:autoSpaceDN/>
              <w:adjustRightInd/>
              <w:spacing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3C2" w:rsidRDefault="00BD03C2" w:rsidP="00BD03C2">
            <w:pPr>
              <w:autoSpaceDE/>
              <w:autoSpaceDN/>
              <w:adjustRightInd/>
              <w:spacing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BD03C2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Turn: 0, Sum: 200</w:t>
            </w:r>
          </w:p>
          <w:p w:rsidR="00BD03C2" w:rsidRDefault="00BD03C2" w:rsidP="00BD03C2">
            <w:pPr>
              <w:autoSpaceDE/>
              <w:autoSpaceDN/>
              <w:adjustRightInd/>
              <w:spacing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...</w:t>
            </w:r>
          </w:p>
          <w:p w:rsidR="00BD03C2" w:rsidRPr="00BD03C2" w:rsidRDefault="00BD03C2" w:rsidP="00BD03C2">
            <w:pPr>
              <w:autoSpaceDE/>
              <w:autoSpaceDN/>
              <w:adjustRightInd/>
              <w:spacing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real    29m11,871s</w:t>
            </w:r>
          </w:p>
        </w:tc>
      </w:tr>
      <w:tr w:rsidR="00BD03C2" w:rsidRPr="004C3A99" w:rsidTr="00BD0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3C2" w:rsidRDefault="00BD03C2" w:rsidP="00BD03C2">
            <w:pPr>
              <w:autoSpaceDE/>
              <w:autoSpaceDN/>
              <w:adjustRightInd/>
              <w:spacing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  <w:p w:rsidR="000920E2" w:rsidRPr="00BD03C2" w:rsidRDefault="000920E2" w:rsidP="00BD03C2">
            <w:pPr>
              <w:autoSpaceDE/>
              <w:autoSpaceDN/>
              <w:adjustRightInd/>
              <w:spacing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3C2" w:rsidRPr="004C3A99" w:rsidRDefault="00BD03C2" w:rsidP="00BD03C2">
            <w:pPr>
              <w:autoSpaceDE/>
              <w:autoSpaceDN/>
              <w:adjustRightInd/>
              <w:spacing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</w:tr>
      <w:tr w:rsidR="000920E2" w:rsidRPr="004C3A99" w:rsidTr="00BD0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920E2" w:rsidRDefault="000920E2" w:rsidP="00BD03C2">
            <w:pPr>
              <w:autoSpaceDE/>
              <w:autoSpaceDN/>
              <w:adjustRightInd/>
              <w:spacing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920E2" w:rsidRPr="004C3A99" w:rsidRDefault="000920E2" w:rsidP="00BD03C2">
            <w:pPr>
              <w:autoSpaceDE/>
              <w:autoSpaceDN/>
              <w:adjustRightInd/>
              <w:spacing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</w:tr>
    </w:tbl>
    <w:p w:rsidR="00BD03C2" w:rsidRDefault="000920E2" w:rsidP="00535DEF">
      <w:pPr>
        <w:pStyle w:val="Heading1"/>
        <w:rPr>
          <w:lang w:val="en-US"/>
        </w:rPr>
      </w:pPr>
      <w:proofErr w:type="spellStart"/>
      <w:r>
        <w:lastRenderedPageBreak/>
        <w:t>Instru</w:t>
      </w:r>
      <w:r w:rsidRPr="000920E2">
        <w:rPr>
          <w:lang w:val="en-US"/>
        </w:rPr>
        <w:t>ção</w:t>
      </w:r>
      <w:proofErr w:type="spellEnd"/>
      <w:r w:rsidRPr="000920E2">
        <w:rPr>
          <w:lang w:val="en-US"/>
        </w:rPr>
        <w:t xml:space="preserve"> TSL</w:t>
      </w:r>
    </w:p>
    <w:p w:rsidR="000920E2" w:rsidRDefault="000920E2" w:rsidP="000920E2">
      <w:pPr>
        <w:rPr>
          <w:lang w:val="en-US"/>
        </w:rPr>
      </w:pPr>
    </w:p>
    <w:p w:rsidR="000920E2" w:rsidRDefault="000920E2" w:rsidP="000920E2">
      <w:r w:rsidRPr="00CA3CB4">
        <w:t xml:space="preserve">Esta tentativa utiliza </w:t>
      </w:r>
      <w:r w:rsidR="00CA3CB4" w:rsidRPr="00CA3CB4">
        <w:t>um método parecido com a soluç</w:t>
      </w:r>
      <w:r w:rsidR="00CA3CB4">
        <w:t xml:space="preserve">ão ingênua, porém utilizando uma instrução atômica para realizar a verificação. Esta estrutura </w:t>
      </w:r>
      <w:r w:rsidR="00CA3CB4">
        <w:rPr>
          <w:i/>
        </w:rPr>
        <w:t>Test-</w:t>
      </w:r>
      <w:proofErr w:type="spellStart"/>
      <w:r w:rsidR="00CA3CB4">
        <w:rPr>
          <w:i/>
        </w:rPr>
        <w:t>and</w:t>
      </w:r>
      <w:proofErr w:type="spellEnd"/>
      <w:r w:rsidR="00CA3CB4">
        <w:rPr>
          <w:i/>
        </w:rPr>
        <w:t xml:space="preserve">-set </w:t>
      </w:r>
      <w:proofErr w:type="spellStart"/>
      <w:r w:rsidR="00CA3CB4">
        <w:rPr>
          <w:i/>
        </w:rPr>
        <w:t>Lock</w:t>
      </w:r>
      <w:proofErr w:type="spellEnd"/>
      <w:r w:rsidR="00CA3CB4">
        <w:t xml:space="preserve"> impede a ocorrência de condições de disputa que ocorriam na solução ingênua, onde uma verificação não atômica permitia </w:t>
      </w:r>
      <w:proofErr w:type="spellStart"/>
      <w:r w:rsidR="00CA3CB4">
        <w:t>acessessos</w:t>
      </w:r>
      <w:proofErr w:type="spellEnd"/>
      <w:r w:rsidR="00CA3CB4">
        <w:t xml:space="preserve"> simultâneos à área crítica.</w:t>
      </w:r>
    </w:p>
    <w:p w:rsidR="00CA3CB4" w:rsidRDefault="00CA3CB4" w:rsidP="000920E2">
      <w:r>
        <w:t>Este método acaba ainda sendo ineficiente, porém, pois grande parte do tempo acaba sendo gasto na verificação, fazendo com que threads fiquem inativas por bastante tempo.</w:t>
      </w:r>
    </w:p>
    <w:p w:rsidR="00CA3CB4" w:rsidRDefault="00CA3CB4" w:rsidP="000920E2"/>
    <w:p w:rsidR="00CA3CB4" w:rsidRDefault="00CA3CB4" w:rsidP="00CA3CB4">
      <w:pPr>
        <w:pStyle w:val="Code"/>
      </w:pPr>
      <w:r>
        <w:t>Sum should be 10000000 and is 10000000</w:t>
      </w:r>
    </w:p>
    <w:p w:rsidR="00CA3CB4" w:rsidRDefault="00CA3CB4" w:rsidP="00CA3CB4">
      <w:pPr>
        <w:pStyle w:val="Code"/>
      </w:pPr>
    </w:p>
    <w:p w:rsidR="00CA3CB4" w:rsidRDefault="00CA3CB4" w:rsidP="00CA3CB4">
      <w:pPr>
        <w:pStyle w:val="Code"/>
      </w:pPr>
      <w:proofErr w:type="gramStart"/>
      <w:r>
        <w:t>real</w:t>
      </w:r>
      <w:proofErr w:type="gramEnd"/>
      <w:r>
        <w:t xml:space="preserve">    0m41,304s</w:t>
      </w:r>
    </w:p>
    <w:p w:rsidR="00CA3CB4" w:rsidRDefault="00CA3CB4" w:rsidP="00CA3CB4">
      <w:pPr>
        <w:pStyle w:val="Code"/>
      </w:pPr>
    </w:p>
    <w:p w:rsidR="00CA3CB4" w:rsidRDefault="00CA3CB4" w:rsidP="00CA3CB4">
      <w:pPr>
        <w:pStyle w:val="Code"/>
      </w:pPr>
    </w:p>
    <w:p w:rsidR="00CA3CB4" w:rsidRDefault="00CA3CB4" w:rsidP="00CA3CB4">
      <w:pPr>
        <w:pStyle w:val="Heading1"/>
        <w:rPr>
          <w:lang w:val="en-US"/>
        </w:rPr>
      </w:pPr>
      <w:proofErr w:type="spellStart"/>
      <w:r>
        <w:t>Instru</w:t>
      </w:r>
      <w:r>
        <w:rPr>
          <w:lang w:val="en-US"/>
        </w:rPr>
        <w:t>ção</w:t>
      </w:r>
      <w:proofErr w:type="spellEnd"/>
      <w:r>
        <w:rPr>
          <w:lang w:val="en-US"/>
        </w:rPr>
        <w:t xml:space="preserve"> XCHG</w:t>
      </w:r>
    </w:p>
    <w:p w:rsidR="00CA3CB4" w:rsidRDefault="00CA3CB4" w:rsidP="00CA3CB4">
      <w:pPr>
        <w:rPr>
          <w:lang w:val="en-US"/>
        </w:rPr>
      </w:pPr>
    </w:p>
    <w:p w:rsidR="00CA3CB4" w:rsidRDefault="00CA3CB4" w:rsidP="00CA3CB4">
      <w:r w:rsidRPr="00CA3CB4">
        <w:t xml:space="preserve">Nesta tentativa, a estrutura </w:t>
      </w:r>
      <w:r w:rsidRPr="00CA3CB4">
        <w:rPr>
          <w:i/>
        </w:rPr>
        <w:t>Test-</w:t>
      </w:r>
      <w:proofErr w:type="spellStart"/>
      <w:r w:rsidRPr="00CA3CB4">
        <w:rPr>
          <w:i/>
        </w:rPr>
        <w:t>and</w:t>
      </w:r>
      <w:proofErr w:type="spellEnd"/>
      <w:r w:rsidRPr="00CA3CB4">
        <w:rPr>
          <w:i/>
        </w:rPr>
        <w:t xml:space="preserve">-set </w:t>
      </w:r>
      <w:proofErr w:type="spellStart"/>
      <w:r w:rsidRPr="00CA3CB4">
        <w:rPr>
          <w:i/>
        </w:rPr>
        <w:t>Lock</w:t>
      </w:r>
      <w:proofErr w:type="spellEnd"/>
      <w:r w:rsidRPr="00CA3CB4">
        <w:rPr>
          <w:i/>
        </w:rPr>
        <w:softHyphen/>
        <w:t xml:space="preserve"> </w:t>
      </w:r>
      <w:r w:rsidRPr="00CA3CB4">
        <w:t>é novamente utilizada, por</w:t>
      </w:r>
      <w:r>
        <w:t xml:space="preserve">ém com a instrução </w:t>
      </w:r>
      <w:r>
        <w:rPr>
          <w:i/>
        </w:rPr>
        <w:t>XCHG</w:t>
      </w:r>
      <w:r>
        <w:t xml:space="preserve"> da plataforma </w:t>
      </w:r>
      <w:proofErr w:type="spellStart"/>
      <w:r>
        <w:t>intel</w:t>
      </w:r>
      <w:proofErr w:type="spellEnd"/>
      <w:r>
        <w:t xml:space="preserve">. Os resultados encontrados são parecidos, com o valor correto de </w:t>
      </w:r>
      <w:proofErr w:type="gramStart"/>
      <w:r>
        <w:t>soma</w:t>
      </w:r>
      <w:proofErr w:type="gramEnd"/>
      <w:r>
        <w:t xml:space="preserve"> porém também com uma grande ineficiência temporal.</w:t>
      </w:r>
    </w:p>
    <w:p w:rsidR="00CA3CB4" w:rsidRDefault="00CA3CB4" w:rsidP="00CA3CB4"/>
    <w:p w:rsidR="00CA3CB4" w:rsidRDefault="00CA3CB4" w:rsidP="00CA3CB4">
      <w:pPr>
        <w:pStyle w:val="Code"/>
      </w:pPr>
      <w:r>
        <w:t>Sum should be 10000000 and is 10000000</w:t>
      </w:r>
    </w:p>
    <w:p w:rsidR="00CA3CB4" w:rsidRDefault="00CA3CB4" w:rsidP="00CA3CB4">
      <w:pPr>
        <w:pStyle w:val="Code"/>
      </w:pPr>
    </w:p>
    <w:p w:rsidR="00CA3CB4" w:rsidRDefault="00CA3CB4" w:rsidP="00CA3CB4">
      <w:pPr>
        <w:pStyle w:val="Code"/>
      </w:pPr>
      <w:proofErr w:type="gramStart"/>
      <w:r>
        <w:t>real</w:t>
      </w:r>
      <w:proofErr w:type="gramEnd"/>
      <w:r>
        <w:t xml:space="preserve">    0m50,456s</w:t>
      </w:r>
    </w:p>
    <w:p w:rsidR="00CA3CB4" w:rsidRDefault="00CA3CB4" w:rsidP="00CA3CB4">
      <w:pPr>
        <w:pStyle w:val="Code"/>
      </w:pPr>
    </w:p>
    <w:p w:rsidR="00CA3CB4" w:rsidRDefault="00CA3CB4" w:rsidP="00CA3CB4">
      <w:pPr>
        <w:pStyle w:val="Heading1"/>
      </w:pPr>
      <w:r>
        <w:t>Semáforo</w:t>
      </w:r>
    </w:p>
    <w:p w:rsidR="00CA3CB4" w:rsidRDefault="00CA3CB4" w:rsidP="00CA3CB4"/>
    <w:p w:rsidR="00CA3CB4" w:rsidRDefault="00CA3CB4" w:rsidP="00CA3CB4">
      <w:r>
        <w:t xml:space="preserve">Uma solução mais inteligente é a utilização de semáforos, </w:t>
      </w:r>
      <w:r w:rsidR="0055459D">
        <w:t xml:space="preserve">onde ao invés de desperdiçarmos tempo em situações de </w:t>
      </w:r>
      <w:proofErr w:type="spellStart"/>
      <w:r w:rsidR="0055459D">
        <w:rPr>
          <w:i/>
        </w:rPr>
        <w:t>idle</w:t>
      </w:r>
      <w:proofErr w:type="spellEnd"/>
      <w:r w:rsidR="0055459D">
        <w:t xml:space="preserve"> quando threads estão bloqueadas, podemos </w:t>
      </w:r>
      <w:proofErr w:type="spellStart"/>
      <w:r w:rsidR="0055459D">
        <w:t>setar</w:t>
      </w:r>
      <w:proofErr w:type="spellEnd"/>
      <w:r w:rsidR="0055459D">
        <w:t xml:space="preserve"> um semáforo que bloqueia a thread e impede seu posterior escalonamento até que este semáforo seja desbloqueado. Isso faz com que a execução se torne muito mais eficiente, pois apenas </w:t>
      </w:r>
      <w:proofErr w:type="gramStart"/>
      <w:r w:rsidR="0055459D">
        <w:t>threads ativas</w:t>
      </w:r>
      <w:proofErr w:type="gramEnd"/>
      <w:r w:rsidR="0055459D">
        <w:t xml:space="preserve"> são escalonadas e realizam seu trabalho em um período muito menor do que nos métodos anteriores.</w:t>
      </w:r>
    </w:p>
    <w:p w:rsidR="0055459D" w:rsidRPr="004C3A99" w:rsidRDefault="0055459D" w:rsidP="0055459D">
      <w:pPr>
        <w:pStyle w:val="Code"/>
        <w:rPr>
          <w:lang w:val="pt-BR"/>
        </w:rPr>
      </w:pPr>
    </w:p>
    <w:p w:rsidR="0055459D" w:rsidRPr="0055459D" w:rsidRDefault="0055459D" w:rsidP="0055459D">
      <w:pPr>
        <w:pStyle w:val="Code"/>
      </w:pPr>
      <w:r w:rsidRPr="0055459D">
        <w:t>Sum should be 10000000 and is 10000000</w:t>
      </w:r>
    </w:p>
    <w:p w:rsidR="0055459D" w:rsidRPr="0055459D" w:rsidRDefault="0055459D" w:rsidP="0055459D">
      <w:pPr>
        <w:pStyle w:val="Code"/>
      </w:pPr>
    </w:p>
    <w:p w:rsidR="0055459D" w:rsidRDefault="0055459D" w:rsidP="0055459D">
      <w:pPr>
        <w:pStyle w:val="Code"/>
      </w:pPr>
      <w:proofErr w:type="gramStart"/>
      <w:r>
        <w:t>real</w:t>
      </w:r>
      <w:proofErr w:type="gramEnd"/>
      <w:r>
        <w:t xml:space="preserve">    0m1,867s</w:t>
      </w:r>
    </w:p>
    <w:p w:rsidR="0055459D" w:rsidRDefault="0055459D" w:rsidP="0055459D">
      <w:pPr>
        <w:pStyle w:val="Code"/>
      </w:pPr>
    </w:p>
    <w:p w:rsidR="0055459D" w:rsidRDefault="0055459D" w:rsidP="0055459D">
      <w:pPr>
        <w:pStyle w:val="Heading1"/>
      </w:pPr>
      <w:proofErr w:type="spellStart"/>
      <w:r>
        <w:t>Mutex</w:t>
      </w:r>
      <w:proofErr w:type="spellEnd"/>
    </w:p>
    <w:p w:rsidR="0055459D" w:rsidRDefault="0055459D" w:rsidP="0055459D"/>
    <w:p w:rsidR="0055459D" w:rsidRDefault="0055459D" w:rsidP="0055459D">
      <w:r>
        <w:t xml:space="preserve">Um caso específico dos semáforos é o </w:t>
      </w:r>
      <w:proofErr w:type="spellStart"/>
      <w:r>
        <w:t>mutex</w:t>
      </w:r>
      <w:proofErr w:type="spellEnd"/>
      <w:r>
        <w:t xml:space="preserve">, que diz respeito a um semáforo binário, ou seja, que só assume dois possíveis valores. Esta </w:t>
      </w:r>
      <w:r>
        <w:rPr>
          <w:i/>
        </w:rPr>
        <w:t>exclusão mútua</w:t>
      </w:r>
      <w:r>
        <w:t xml:space="preserve"> é uma solução minimalista para situações onde um semáforo mais simplificado é o suficiente para a realização do processo de exclusividade da região crítica. </w:t>
      </w:r>
    </w:p>
    <w:p w:rsidR="0055459D" w:rsidRDefault="0055459D" w:rsidP="0055459D"/>
    <w:p w:rsidR="0055459D" w:rsidRDefault="0055459D" w:rsidP="0055459D">
      <w:pPr>
        <w:pStyle w:val="Code"/>
      </w:pPr>
      <w:r>
        <w:t>Sum should be 10000000 and is 10000000</w:t>
      </w:r>
    </w:p>
    <w:p w:rsidR="0055459D" w:rsidRDefault="0055459D" w:rsidP="0055459D">
      <w:pPr>
        <w:pStyle w:val="Code"/>
      </w:pPr>
    </w:p>
    <w:p w:rsidR="0055459D" w:rsidRPr="004C3A99" w:rsidRDefault="0055459D" w:rsidP="0055459D">
      <w:pPr>
        <w:pStyle w:val="Code"/>
        <w:rPr>
          <w:lang w:val="pt-BR"/>
        </w:rPr>
      </w:pPr>
      <w:proofErr w:type="gramStart"/>
      <w:r w:rsidRPr="004C3A99">
        <w:rPr>
          <w:lang w:val="pt-BR"/>
        </w:rPr>
        <w:t>real</w:t>
      </w:r>
      <w:proofErr w:type="gramEnd"/>
      <w:r w:rsidRPr="004C3A99">
        <w:rPr>
          <w:lang w:val="pt-BR"/>
        </w:rPr>
        <w:t xml:space="preserve">    0m1,092</w:t>
      </w:r>
    </w:p>
    <w:p w:rsidR="0055459D" w:rsidRPr="004C3A99" w:rsidRDefault="0055459D" w:rsidP="0055459D">
      <w:pPr>
        <w:pStyle w:val="Code"/>
        <w:rPr>
          <w:lang w:val="pt-BR"/>
        </w:rPr>
      </w:pPr>
    </w:p>
    <w:p w:rsidR="0055459D" w:rsidRPr="004C3A99" w:rsidRDefault="0055459D" w:rsidP="0055459D">
      <w:pPr>
        <w:pStyle w:val="Code"/>
        <w:rPr>
          <w:lang w:val="pt-BR"/>
        </w:rPr>
      </w:pPr>
    </w:p>
    <w:p w:rsidR="0055459D" w:rsidRPr="0055459D" w:rsidRDefault="0055459D" w:rsidP="0055459D">
      <w:r>
        <w:t>Isso se reflete na precisão do resultado (que é o esperado) e no tempo de execução, ainda menor do que o com semáforos (que já era muito mais eficiente do que outros métodos).</w:t>
      </w:r>
    </w:p>
    <w:sectPr w:rsidR="0055459D" w:rsidRPr="0055459D">
      <w:pgSz w:w="11907" w:h="16840" w:code="9"/>
      <w:pgMar w:top="1701" w:right="1701" w:bottom="1418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064E2"/>
    <w:multiLevelType w:val="hybridMultilevel"/>
    <w:tmpl w:val="0F9C3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E57AB"/>
    <w:multiLevelType w:val="hybridMultilevel"/>
    <w:tmpl w:val="EBF0FEF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A3776CA"/>
    <w:multiLevelType w:val="hybridMultilevel"/>
    <w:tmpl w:val="DFD0E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82BE9"/>
    <w:multiLevelType w:val="hybridMultilevel"/>
    <w:tmpl w:val="CB700FDE"/>
    <w:lvl w:ilvl="0" w:tplc="2D323D8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027570"/>
    <w:multiLevelType w:val="multilevel"/>
    <w:tmpl w:val="27900ACE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oNotHyphenateCaps/>
  <w:characterSpacingControl w:val="doNotCompress"/>
  <w:savePreviewPicture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53F"/>
    <w:rsid w:val="00065AB8"/>
    <w:rsid w:val="00075F9E"/>
    <w:rsid w:val="000920E2"/>
    <w:rsid w:val="00233899"/>
    <w:rsid w:val="003020D9"/>
    <w:rsid w:val="0030553F"/>
    <w:rsid w:val="003D618D"/>
    <w:rsid w:val="003F679C"/>
    <w:rsid w:val="00403AC4"/>
    <w:rsid w:val="004045E6"/>
    <w:rsid w:val="004237B5"/>
    <w:rsid w:val="004B0C3C"/>
    <w:rsid w:val="004C3A99"/>
    <w:rsid w:val="004F0A6A"/>
    <w:rsid w:val="0050650C"/>
    <w:rsid w:val="00515FBB"/>
    <w:rsid w:val="0055459D"/>
    <w:rsid w:val="005F286B"/>
    <w:rsid w:val="00686A96"/>
    <w:rsid w:val="007042E5"/>
    <w:rsid w:val="00721AB5"/>
    <w:rsid w:val="007903C6"/>
    <w:rsid w:val="00994018"/>
    <w:rsid w:val="009F1A65"/>
    <w:rsid w:val="00BD026D"/>
    <w:rsid w:val="00BD03C2"/>
    <w:rsid w:val="00C57FF7"/>
    <w:rsid w:val="00CA3CB4"/>
    <w:rsid w:val="00CD16A8"/>
    <w:rsid w:val="00DB6420"/>
    <w:rsid w:val="00E331A3"/>
    <w:rsid w:val="00F8527D"/>
    <w:rsid w:val="00F85A86"/>
    <w:rsid w:val="00F879DF"/>
    <w:rsid w:val="00FB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09B38C9F-34DF-4811-A343-12CEAD2C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5AB8"/>
    <w:pPr>
      <w:autoSpaceDE w:val="0"/>
      <w:autoSpaceDN w:val="0"/>
      <w:adjustRightInd w:val="0"/>
      <w:spacing w:after="0" w:line="240" w:lineRule="auto"/>
      <w:ind w:firstLine="720"/>
    </w:pPr>
    <w:rPr>
      <w:sz w:val="24"/>
      <w:szCs w:val="24"/>
      <w:lang w:val="pt-BR" w:eastAsia="pt-BR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B6420"/>
    <w:pPr>
      <w:keepNext/>
      <w:numPr>
        <w:numId w:val="4"/>
      </w:numPr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DB6420"/>
    <w:pPr>
      <w:numPr>
        <w:numId w:val="5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DB6420"/>
    <w:rPr>
      <w:b/>
      <w:bCs/>
      <w:sz w:val="28"/>
      <w:szCs w:val="28"/>
      <w:lang w:val="pt-BR" w:eastAsia="pt-BR"/>
    </w:rPr>
  </w:style>
  <w:style w:type="character" w:customStyle="1" w:styleId="Heading2Char">
    <w:name w:val="Heading 2 Char"/>
    <w:basedOn w:val="DefaultParagraphFont"/>
    <w:link w:val="Heading2"/>
    <w:uiPriority w:val="99"/>
    <w:rsid w:val="00DB6420"/>
    <w:rPr>
      <w:b/>
      <w:bCs/>
      <w:sz w:val="28"/>
      <w:szCs w:val="28"/>
      <w:lang w:val="pt-BR" w:eastAsia="pt-BR"/>
    </w:rPr>
  </w:style>
  <w:style w:type="paragraph" w:styleId="BodyText2">
    <w:name w:val="Body Text 2"/>
    <w:basedOn w:val="Normal"/>
    <w:link w:val="BodyText2Char"/>
    <w:uiPriority w:val="99"/>
    <w:pPr>
      <w:ind w:firstLine="708"/>
      <w:jc w:val="both"/>
    </w:pPr>
    <w:rPr>
      <w:rFonts w:ascii="CMR12" w:hAnsi="CMR12" w:cs="CMR1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sz w:val="24"/>
      <w:szCs w:val="24"/>
      <w:lang w:val="pt-BR" w:eastAsia="pt-BR"/>
    </w:rPr>
  </w:style>
  <w:style w:type="paragraph" w:styleId="Title">
    <w:name w:val="Title"/>
    <w:basedOn w:val="Normal"/>
    <w:link w:val="TitleChar"/>
    <w:uiPriority w:val="99"/>
    <w:pPr>
      <w:jc w:val="center"/>
    </w:pPr>
    <w:rPr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pt-BR" w:eastAsia="pt-BR"/>
    </w:rPr>
  </w:style>
  <w:style w:type="paragraph" w:styleId="BodyTextIndent2">
    <w:name w:val="Body Text Indent 2"/>
    <w:basedOn w:val="Normal"/>
    <w:link w:val="BodyTextIndent2Char"/>
    <w:uiPriority w:val="99"/>
    <w:pPr>
      <w:ind w:firstLine="708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sz w:val="24"/>
      <w:szCs w:val="24"/>
      <w:lang w:val="pt-BR" w:eastAsia="pt-BR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4"/>
      <w:szCs w:val="24"/>
      <w:lang w:val="pt-BR" w:eastAsia="pt-BR"/>
    </w:rPr>
  </w:style>
  <w:style w:type="paragraph" w:customStyle="1" w:styleId="Code">
    <w:name w:val="Code"/>
    <w:basedOn w:val="Normal"/>
    <w:link w:val="CodeChar"/>
    <w:qFormat/>
    <w:rsid w:val="009F1A65"/>
    <w:pPr>
      <w:ind w:firstLine="708"/>
    </w:pPr>
    <w:rPr>
      <w:rFonts w:ascii="Courier New" w:hAnsi="Courier New" w:cs="Courier New"/>
      <w:i/>
      <w:iCs/>
      <w:sz w:val="20"/>
      <w:szCs w:val="20"/>
      <w:lang w:val="en-US"/>
    </w:rPr>
  </w:style>
  <w:style w:type="paragraph" w:customStyle="1" w:styleId="Subheader">
    <w:name w:val="Subheader"/>
    <w:basedOn w:val="Normal"/>
    <w:link w:val="SubheaderChar"/>
    <w:rsid w:val="00F8527D"/>
    <w:rPr>
      <w:b/>
      <w:bCs/>
    </w:rPr>
  </w:style>
  <w:style w:type="character" w:customStyle="1" w:styleId="CodeChar">
    <w:name w:val="Code Char"/>
    <w:basedOn w:val="DefaultParagraphFont"/>
    <w:link w:val="Code"/>
    <w:rsid w:val="009F1A65"/>
    <w:rPr>
      <w:rFonts w:ascii="Courier New" w:hAnsi="Courier New" w:cs="Courier New"/>
      <w:i/>
      <w:iCs/>
      <w:sz w:val="20"/>
      <w:szCs w:val="20"/>
      <w:lang w:eastAsia="pt-BR"/>
    </w:rPr>
  </w:style>
  <w:style w:type="paragraph" w:styleId="NoSpacing">
    <w:name w:val="No Spacing"/>
    <w:uiPriority w:val="1"/>
    <w:rsid w:val="00DB6420"/>
    <w:pPr>
      <w:spacing w:after="0" w:line="240" w:lineRule="auto"/>
    </w:pPr>
    <w:rPr>
      <w:sz w:val="24"/>
      <w:szCs w:val="24"/>
      <w:lang w:val="pt-BR" w:eastAsia="pt-BR"/>
    </w:rPr>
  </w:style>
  <w:style w:type="character" w:customStyle="1" w:styleId="SubheaderChar">
    <w:name w:val="Subheader Char"/>
    <w:basedOn w:val="DefaultParagraphFont"/>
    <w:link w:val="Subheader"/>
    <w:rsid w:val="00F8527D"/>
    <w:rPr>
      <w:b/>
      <w:bCs/>
      <w:sz w:val="24"/>
      <w:szCs w:val="24"/>
      <w:lang w:val="pt-BR" w:eastAsia="pt-BR"/>
    </w:rPr>
  </w:style>
  <w:style w:type="paragraph" w:customStyle="1" w:styleId="Information">
    <w:name w:val="Information"/>
    <w:basedOn w:val="Heading2"/>
    <w:link w:val="InformationChar"/>
    <w:qFormat/>
    <w:rsid w:val="00DB6420"/>
    <w:pPr>
      <w:numPr>
        <w:numId w:val="0"/>
      </w:numPr>
      <w:jc w:val="center"/>
    </w:pPr>
    <w:rPr>
      <w:sz w:val="24"/>
    </w:rPr>
  </w:style>
  <w:style w:type="character" w:customStyle="1" w:styleId="InformationChar">
    <w:name w:val="Information Char"/>
    <w:basedOn w:val="Heading2Char"/>
    <w:link w:val="Information"/>
    <w:rsid w:val="00DB6420"/>
    <w:rPr>
      <w:b/>
      <w:bCs/>
      <w:sz w:val="24"/>
      <w:szCs w:val="28"/>
      <w:lang w:val="pt-BR" w:eastAsia="pt-BR"/>
    </w:rPr>
  </w:style>
  <w:style w:type="character" w:customStyle="1" w:styleId="pl-k">
    <w:name w:val="pl-k"/>
    <w:basedOn w:val="DefaultParagraphFont"/>
    <w:rsid w:val="00BD0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3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5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Threads</vt:lpstr>
    </vt:vector>
  </TitlesOfParts>
  <Company>PUCPR</Company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Threads</dc:title>
  <dc:subject/>
  <dc:creator>Marcelo Fernandes</dc:creator>
  <cp:keywords>sistemas operacionais</cp:keywords>
  <dc:description/>
  <cp:lastModifiedBy>Marcelo</cp:lastModifiedBy>
  <cp:revision>6</cp:revision>
  <cp:lastPrinted>2003-07-30T23:02:00Z</cp:lastPrinted>
  <dcterms:created xsi:type="dcterms:W3CDTF">2018-08-27T01:05:00Z</dcterms:created>
  <dcterms:modified xsi:type="dcterms:W3CDTF">2018-09-17T01:03:00Z</dcterms:modified>
</cp:coreProperties>
</file>