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 4–Answer these questions.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1)What are #include libraries 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Libraries are pieces of code that someone has already written. For example the #iostream library lets you interact with a cli.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2)What commands are found in the #include &lt;iostream&gt;library that we will use 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Cin and cout in the iostream library will let you print to the terminal and take inputs.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3)What is syntax 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Syntax is the grammar of programming, or like order of operations. It tells the compiler how to run the code you write, and in what order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4)What does the computer do when it encounters a statement that Declares a variable 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When you declare a variable the computer reserves memory to store that variable in.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5)What are the byte sizes for int, double and char data types 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Int is 4. Double is 8 and char is 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6)Why is an int variable only able to store a range of values from approx -2.1 billion to +2.1 billion 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Because an int only reserves 4 bytes of binary memory, which is about +-2.1 billion.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7)What is PEMDAS ?  How is it also important when doing math in a computer program ?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PEMDAS is order of operations. It’s important because a + b / c =/= (a+b) / c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8)Is the ‘=’ sign the same for math and programming ? Explain your answer.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Not quite - equals the operator in math means both sides have the same value, while in programming it can also check other things like strings.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9)What happens when you Assign a value to a variable ?How does it work 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When i write, say int x = 20;, it stores the binary for 20 in 4 bytes of RAM.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10)What is variable Initialization, why is it necessary in C++ 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Variable initialization is when the OS memory manager sets aside the amount of RAM a variable needs aside. For example, declaring and initializing an int variable will set aside and label 4 bytes of memory.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11)Have you looked at the syntax of the declaration and assignment statements ? 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a.Is the order of their syntax fixed..?Give examples.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Yes. int x = 50; is not the same as int ( x = 50) - the second one errors - or even x int = 50;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b.Would the statements still work if you switch of order of the parts in the statements ?( READ the lecture explanations very very carefully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 - the type of variable must come first so the system knows if you are creating an int, float, double, or char variable.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12)Why use comments // ?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So that you can understand your code tomorrow morning :D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13)Code Reuse, Why reuse code ?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Because you or someone else has already done the work. Imagine if everyone had to derive everything in math - you would do the same work multiple times over and slow down the pace of progress and new discoveries.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14)What is the hardware that is behind a variable ?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The memory, or RAM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15)Why use variable naming conventions ? .. what would happen if you did not use them ?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If you didn’t use conventions your code gets confusing and you get confused. Snake or Camel case like this_variable_name or thisVariableName are popular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16)How many ‘keywords’ will you be learning in this class ?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Only a handful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17)When should you use the &gt;&gt; and &lt;&lt; symbols ?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When using cin and cout statements, respectively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18)What part of the OS helps you declare variables ?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The OS memory manager does.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19)What is Camel case and why use it ?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Came close is a variable naming scheme, like thisVaribleNameFoo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20)List the statement types have you use so far ?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Only int so far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