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5fb02069463dece91feb6a9711760e0d4752d38"/>
    <w:p>
      <w:pPr>
        <w:pStyle w:val="Heading1"/>
      </w:pPr>
      <w:r>
        <w:t xml:space="preserve">SOCI 424 discussion questions—Sept 14, 2020</w:t>
      </w:r>
    </w:p>
    <w:p>
      <w:pPr>
        <w:pStyle w:val="DefinitionTerm"/>
      </w:pPr>
      <w:r>
        <w:rPr>
          <w:b/>
        </w:rPr>
        <w:t xml:space="preserve">Facilitator</w:t>
      </w:r>
      <w:r>
        <w:t xml:space="preserve">:</w:t>
      </w:r>
    </w:p>
    <w:p>
      <w:pPr>
        <w:pStyle w:val="Definition"/>
      </w:pPr>
      <w:r>
        <w:rPr>
          <w:i/>
        </w:rPr>
        <w:t xml:space="preserve">name</w:t>
      </w:r>
    </w:p>
    <w:p>
      <w:pPr>
        <w:pStyle w:val="DefinitionTerm"/>
      </w:pPr>
      <w:r>
        <w:rPr>
          <w:b/>
        </w:rPr>
        <w:t xml:space="preserve">Secretary</w:t>
      </w:r>
      <w:r>
        <w:t xml:space="preserve">:</w:t>
      </w:r>
    </w:p>
    <w:p>
      <w:pPr>
        <w:pStyle w:val="Definition"/>
      </w:pPr>
      <w:r>
        <w:rPr>
          <w:i/>
        </w:rPr>
        <w:t xml:space="preserve">name</w:t>
      </w:r>
    </w:p>
    <w:p>
      <w:pPr>
        <w:pStyle w:val="DefinitionTerm"/>
      </w:pPr>
      <w:r>
        <w:rPr>
          <w:b/>
        </w:rPr>
        <w:t xml:space="preserve">Other participants</w:t>
      </w:r>
      <w:r>
        <w:t xml:space="preserve">:</w:t>
      </w:r>
    </w:p>
    <w:p>
      <w:pPr>
        <w:pStyle w:val="Definition"/>
      </w:pPr>
      <w:r>
        <w:rPr>
          <w:i/>
        </w:rPr>
        <w:t xml:space="preserve">name</w:t>
      </w:r>
    </w:p>
    <w:p>
      <w:pPr>
        <w:pStyle w:val="Definition"/>
      </w:pPr>
      <w:r>
        <w:rPr>
          <w:i/>
        </w:rPr>
        <w:t xml:space="preserve">name</w:t>
      </w:r>
    </w:p>
    <w:p>
      <w:pPr>
        <w:pStyle w:val="Definition"/>
      </w:pPr>
      <w:r>
        <w:rPr>
          <w:i/>
        </w:rPr>
        <w:t xml:space="preserve">name</w:t>
      </w:r>
    </w:p>
    <w:bookmarkStart w:id="20" w:name="X5299b41ff5a0b84fdd3e54321defa0fb3721199"/>
    <w:p>
      <w:pPr>
        <w:pStyle w:val="Heading2"/>
      </w:pPr>
      <w:r>
        <w:t xml:space="preserve">Core Questions (try to respond to all of these)</w:t>
      </w:r>
    </w:p>
    <w:p>
      <w:pPr>
        <w:numPr>
          <w:ilvl w:val="0"/>
          <w:numId w:val="1001"/>
        </w:numPr>
        <w:pStyle w:val="Compact"/>
      </w:pPr>
      <w:r>
        <w:t xml:space="preserve">In one or two sentences, paraphrase Martin’s (2009) definition of</w:t>
      </w:r>
      <w:r>
        <w:t xml:space="preserve"> </w:t>
      </w:r>
      <w:r>
        <w:t xml:space="preserve">“</w:t>
      </w:r>
      <w:r>
        <w:t xml:space="preserve">social structure.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/</w:t>
      </w:r>
    </w:p>
    <w:p>
      <w:pPr>
        <w:numPr>
          <w:ilvl w:val="0"/>
          <w:numId w:val="1001"/>
        </w:numPr>
        <w:pStyle w:val="Compact"/>
      </w:pPr>
      <w:r>
        <w:t xml:space="preserve">In this view, how do social structures differ from social institutions?</w:t>
      </w:r>
    </w:p>
    <w:p>
      <w:pPr>
        <w:numPr>
          <w:ilvl w:val="1"/>
          <w:numId w:val="1003"/>
        </w:numPr>
        <w:pStyle w:val="Compact"/>
      </w:pPr>
      <w:r>
        <w:t xml:space="preserve">/</w:t>
      </w:r>
    </w:p>
    <w:p>
      <w:pPr>
        <w:numPr>
          <w:ilvl w:val="0"/>
          <w:numId w:val="1001"/>
        </w:numPr>
        <w:pStyle w:val="Compact"/>
      </w:pPr>
      <w:r>
        <w:t xml:space="preserve">Overall, how useful did you find Martin’s theorization of social structure. Do you think social structures as he defines them will be a useful</w:t>
      </w:r>
      <w:r>
        <w:t xml:space="preserve"> </w:t>
      </w:r>
      <w:r>
        <w:t xml:space="preserve">‘</w:t>
      </w:r>
      <w:r>
        <w:t xml:space="preserve">object</w:t>
      </w:r>
      <w:r>
        <w:t xml:space="preserve">’</w:t>
      </w:r>
      <w:r>
        <w:t xml:space="preserve"> </w:t>
      </w:r>
      <w:r>
        <w:t xml:space="preserve">to analyze? What kinds of questions might we as social scientists be able to answer using this framework that we otherwise would not?</w:t>
      </w:r>
    </w:p>
    <w:p>
      <w:pPr>
        <w:numPr>
          <w:ilvl w:val="1"/>
          <w:numId w:val="1004"/>
        </w:numPr>
        <w:pStyle w:val="Compact"/>
      </w:pPr>
      <w:r>
        <w:t xml:space="preserve">/</w:t>
      </w:r>
    </w:p>
    <w:p>
      <w:pPr>
        <w:numPr>
          <w:ilvl w:val="0"/>
          <w:numId w:val="1001"/>
        </w:numPr>
        <w:pStyle w:val="Compact"/>
      </w:pPr>
      <w:r>
        <w:t xml:space="preserve">What was Weeden and Cornwell’s (2020) central thesis?</w:t>
      </w:r>
    </w:p>
    <w:p>
      <w:pPr>
        <w:numPr>
          <w:ilvl w:val="1"/>
          <w:numId w:val="1005"/>
        </w:numPr>
        <w:pStyle w:val="Compact"/>
      </w:pPr>
      <w:r>
        <w:t xml:space="preserve">/</w:t>
      </w:r>
    </w:p>
    <w:p>
      <w:pPr>
        <w:numPr>
          <w:ilvl w:val="0"/>
          <w:numId w:val="1001"/>
        </w:numPr>
        <w:pStyle w:val="Compact"/>
      </w:pPr>
      <w:r>
        <w:t xml:space="preserve">Are Weeden and Cornwell discussing</w:t>
      </w:r>
      <w:r>
        <w:t xml:space="preserve"> </w:t>
      </w:r>
      <w:r>
        <w:rPr>
          <w:i/>
        </w:rPr>
        <w:t xml:space="preserve">social structures</w:t>
      </w:r>
      <w:r>
        <w:t xml:space="preserve">, as Martin describes them? If so, what are those social structures?</w:t>
      </w:r>
    </w:p>
    <w:p>
      <w:pPr>
        <w:numPr>
          <w:ilvl w:val="1"/>
          <w:numId w:val="1006"/>
        </w:numPr>
        <w:pStyle w:val="Compact"/>
      </w:pPr>
      <w:r>
        <w:t xml:space="preserve">/</w:t>
      </w:r>
    </w:p>
    <w:bookmarkEnd w:id="20"/>
    <w:bookmarkStart w:id="21" w:name="X8219de57b659d678e418c0925cd9e9b323d1706"/>
    <w:p>
      <w:pPr>
        <w:pStyle w:val="Heading2"/>
      </w:pPr>
      <w:r>
        <w:t xml:space="preserve">Additional Questions (use these as time and interest permits)</w:t>
      </w:r>
    </w:p>
    <w:p>
      <w:pPr>
        <w:numPr>
          <w:ilvl w:val="0"/>
          <w:numId w:val="1007"/>
        </w:numPr>
        <w:pStyle w:val="Compact"/>
      </w:pPr>
      <w:r>
        <w:t xml:space="preserve">In describing the distinction between social structures and social networks, Martin discussions the term</w:t>
      </w:r>
      <w:r>
        <w:t xml:space="preserve"> </w:t>
      </w:r>
      <w:r>
        <w:rPr>
          <w:i/>
        </w:rPr>
        <w:t xml:space="preserve">relation</w:t>
      </w:r>
      <w:r>
        <w:t xml:space="preserve"> </w:t>
      </w:r>
      <w:r>
        <w:t xml:space="preserve">in contrast to the term</w:t>
      </w:r>
      <w:r>
        <w:t xml:space="preserve"> </w:t>
      </w:r>
      <w:r>
        <w:rPr>
          <w:i/>
        </w:rPr>
        <w:t xml:space="preserve">relationship</w:t>
      </w:r>
      <w:r>
        <w:t xml:space="preserve">. Describe Martin’s distinction between the two terms, and between structures and networks.</w:t>
      </w:r>
    </w:p>
    <w:p>
      <w:pPr>
        <w:numPr>
          <w:ilvl w:val="1"/>
          <w:numId w:val="1008"/>
        </w:numPr>
        <w:pStyle w:val="Compact"/>
      </w:pPr>
      <w:r>
        <w:t xml:space="preserve">/</w:t>
      </w:r>
    </w:p>
    <w:p>
      <w:pPr>
        <w:numPr>
          <w:ilvl w:val="0"/>
          <w:numId w:val="1007"/>
        </w:numPr>
        <w:pStyle w:val="Compact"/>
      </w:pPr>
      <w:r>
        <w:t xml:space="preserve">Martin talks about the</w:t>
      </w:r>
      <w:r>
        <w:t xml:space="preserve"> </w:t>
      </w:r>
      <w:r>
        <w:t xml:space="preserve">“</w:t>
      </w:r>
      <w:r>
        <w:t xml:space="preserve">duality between culture and structure</w:t>
      </w:r>
      <w:r>
        <w:t xml:space="preserve">”</w:t>
      </w:r>
      <w:r>
        <w:t xml:space="preserve"> </w:t>
      </w:r>
      <w:r>
        <w:t xml:space="preserve">(17). What does he mean by this?</w:t>
      </w:r>
    </w:p>
    <w:p>
      <w:pPr>
        <w:numPr>
          <w:ilvl w:val="1"/>
          <w:numId w:val="1009"/>
        </w:numPr>
        <w:pStyle w:val="Compact"/>
      </w:pPr>
      <w:r>
        <w:t xml:space="preserve">/</w:t>
      </w:r>
    </w:p>
    <w:p>
      <w:pPr>
        <w:numPr>
          <w:ilvl w:val="0"/>
          <w:numId w:val="1007"/>
        </w:numPr>
        <w:pStyle w:val="Compact"/>
      </w:pPr>
      <w:r>
        <w:t xml:space="preserve">Building on Martin’s account, what is</w:t>
      </w:r>
      <w:r>
        <w:t xml:space="preserve"> </w:t>
      </w:r>
      <w:r>
        <w:t xml:space="preserve">‘</w:t>
      </w:r>
      <w:r>
        <w:t xml:space="preserve">local structure</w:t>
      </w:r>
      <w:r>
        <w:t xml:space="preserve">’</w:t>
      </w:r>
      <w:r>
        <w:t xml:space="preserve">?</w:t>
      </w:r>
    </w:p>
    <w:p>
      <w:pPr>
        <w:numPr>
          <w:ilvl w:val="1"/>
          <w:numId w:val="1010"/>
        </w:numPr>
        <w:pStyle w:val="Compact"/>
      </w:pPr>
      <w:r>
        <w:t xml:space="preserve">/</w:t>
      </w:r>
    </w:p>
    <w:p>
      <w:pPr>
        <w:numPr>
          <w:ilvl w:val="0"/>
          <w:numId w:val="1007"/>
        </w:numPr>
        <w:pStyle w:val="Compact"/>
      </w:pPr>
      <w:r>
        <w:t xml:space="preserve">What role do network visualizations play in Weeden and Cornwell’s analysis? Are they useful for their empirical arguments?</w:t>
      </w:r>
    </w:p>
    <w:p>
      <w:pPr>
        <w:numPr>
          <w:ilvl w:val="1"/>
          <w:numId w:val="1011"/>
        </w:numPr>
        <w:pStyle w:val="Compact"/>
      </w:pPr>
      <w:r>
        <w:t xml:space="preserve">/</w:t>
      </w:r>
    </w:p>
    <w:p>
      <w:pPr>
        <w:numPr>
          <w:ilvl w:val="0"/>
          <w:numId w:val="1007"/>
        </w:numPr>
        <w:pStyle w:val="Compact"/>
      </w:pPr>
      <w:r>
        <w:t xml:space="preserve">Did the data or analysis Weeden and Cornwell omit anything important? If so, how do you think their results might change without that omission?</w:t>
      </w:r>
    </w:p>
    <w:p>
      <w:pPr>
        <w:numPr>
          <w:ilvl w:val="1"/>
          <w:numId w:val="1012"/>
        </w:numPr>
        <w:pStyle w:val="Compact"/>
      </w:pPr>
      <w:r>
        <w:t xml:space="preserve">/</w:t>
      </w:r>
    </w:p>
    <w:bookmarkEnd w:id="21"/>
    <w:bookmarkEnd w:id="22"/>
    <w:sectPr w:rsidR="008F20F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5C0754C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44FF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46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B4A62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6C12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588E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1472C9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FE006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FE7F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5C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9EE3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EB69F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6E3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F20F0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A930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646EB"/>
    <w:pPr>
      <w:keepNext/>
      <w:keepLines/>
      <w:spacing w:before="360" w:after="12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930BD"/>
    <w:pPr>
      <w:numPr>
        <w:numId w:val="3"/>
      </w:numPr>
      <w:spacing w:before="120" w:after="120"/>
      <w:ind w:left="482" w:hanging="482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A930BD"/>
    <w:pPr>
      <w:keepNext/>
      <w:keepLines/>
      <w:spacing w:after="120"/>
    </w:pPr>
    <w:rPr>
      <w:b/>
    </w:rPr>
  </w:style>
  <w:style w:type="paragraph" w:customStyle="1" w:styleId="Definition">
    <w:name w:val="Definition"/>
    <w:basedOn w:val="Normal"/>
    <w:rsid w:val="00A930BD"/>
    <w:pPr>
      <w:spacing w:after="6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9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2020-10-05T11:53:27Z</dcterms:created>
  <dcterms:modified xsi:type="dcterms:W3CDTF">2020-10-05T11:53:27Z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