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s="Calibri" w:eastAsia="Calibri"/>
          <w:b/>
          <w:color w:val="1A2A3A"/>
          <w:sz w:val="32"/>
          <w:lang w:val="en-GB" w:eastAsia="en-GB"/>
        </w:rPr>
        <w:t>LAZ-VAL-001 protocol amendment, version 0.6 (draft): heart rate</w:t>
      </w:r>
    </w:p>
    <w:p>
      <w:r>
        <w:rPr>
          <w:rFonts w:ascii="Calibri" w:hAnsi="Calibri" w:cs="Calibri" w:eastAsia="Calibri"/>
          <w:b/>
          <w:color w:val="1A1A1A"/>
          <w:sz w:val="22"/>
          <w:lang w:val="en-GB" w:eastAsia="en-GB"/>
        </w:rPr>
        <w:t>Document:</w:t>
      </w:r>
      <w:r>
        <w:rPr>
          <w:rFonts w:ascii="Calibri" w:hAnsi="Calibri" w:cs="Calibri" w:eastAsia="Calibri"/>
          <w:color w:val="1A1A1A"/>
          <w:sz w:val="22"/>
          <w:lang w:val="en-GB" w:eastAsia="en-GB"/>
        </w:rPr>
        <w:t xml:space="preserve"> LAZ-VAL-001-protocol-v0.6-heart-rate-amendment</w:t>
      </w:r>
    </w:p>
    <w:p>
      <w:r>
        <w:rPr>
          <w:rFonts w:ascii="Calibri" w:hAnsi="Calibri" w:cs="Calibri" w:eastAsia="Calibri"/>
          <w:b/>
          <w:color w:val="1A1A1A"/>
          <w:sz w:val="22"/>
          <w:lang w:val="en-GB" w:eastAsia="en-GB"/>
        </w:rPr>
        <w:t>Amends:</w:t>
      </w:r>
      <w:r>
        <w:rPr>
          <w:rFonts w:ascii="Calibri" w:hAnsi="Calibri" w:cs="Calibri" w:eastAsia="Calibri"/>
          <w:color w:val="1A1A1A"/>
          <w:sz w:val="22"/>
          <w:lang w:val="en-GB" w:eastAsia="en-GB"/>
        </w:rPr>
        <w:t xml:space="preserve"> LAZ-VAL-001 protocol version 0.5</w:t>
      </w:r>
    </w:p>
    <w:p>
      <w:r>
        <w:rPr>
          <w:rFonts w:ascii="Calibri" w:hAnsi="Calibri" w:cs="Calibri" w:eastAsia="Calibri"/>
          <w:b/>
          <w:color w:val="1A1A1A"/>
          <w:sz w:val="22"/>
          <w:lang w:val="en-GB" w:eastAsia="en-GB"/>
        </w:rPr>
        <w:t>Draft date:</w:t>
      </w:r>
      <w:r>
        <w:rPr>
          <w:rFonts w:ascii="Calibri" w:hAnsi="Calibri" w:cs="Calibri" w:eastAsia="Calibri"/>
          <w:color w:val="1A1A1A"/>
          <w:sz w:val="22"/>
          <w:lang w:val="en-GB" w:eastAsia="en-GB"/>
        </w:rPr>
        <w:t xml:space="preserve"> 29 October 2026</w:t>
      </w:r>
    </w:p>
    <w:p>
      <w:r>
        <w:rPr>
          <w:rFonts w:ascii="Calibri" w:hAnsi="Calibri" w:cs="Calibri" w:eastAsia="Calibri"/>
          <w:b/>
          <w:color w:val="1A1A1A"/>
          <w:sz w:val="22"/>
          <w:lang w:val="en-GB" w:eastAsia="en-GB"/>
        </w:rPr>
        <w:t>Status of this document:</w:t>
      </w:r>
      <w:r>
        <w:rPr>
          <w:rFonts w:ascii="Calibri" w:hAnsi="Calibri" w:cs="Calibri" w:eastAsia="Calibri"/>
          <w:color w:val="1A1A1A"/>
          <w:sz w:val="22"/>
          <w:lang w:val="en-GB" w:eastAsia="en-GB"/>
        </w:rPr>
        <w:t xml:space="preserve"> Draft for Dr Sara McNeillis and for Research Governance. Not signed. Not approved. Not submitted for ethics review and not notified to the Medicines and Healthcare products Regulatory Agency.</w:t>
      </w:r>
    </w:p>
    <w:p>
      <w:r>
        <w:rPr>
          <w:rFonts w:ascii="Calibri" w:hAnsi="Calibri" w:cs="Calibri" w:eastAsia="Calibri"/>
          <w:b/>
          <w:color w:val="1A1A1A"/>
          <w:sz w:val="22"/>
          <w:lang w:val="en-GB" w:eastAsia="en-GB"/>
        </w:rPr>
        <w:t>Sponsor named in version 0.5:</w:t>
      </w:r>
      <w:r>
        <w:rPr>
          <w:rFonts w:ascii="Calibri" w:hAnsi="Calibri" w:cs="Calibri" w:eastAsia="Calibri"/>
          <w:color w:val="1A1A1A"/>
          <w:sz w:val="22"/>
          <w:lang w:val="en-GB" w:eastAsia="en-GB"/>
        </w:rPr>
        <w:t xml:space="preserve"> Sleep and Health Clinic App Ltd, company number 12467350.</w:t>
      </w:r>
    </w:p>
    <w:p>
      <w:r>
        <w:rPr>
          <w:rFonts w:ascii="Calibri" w:hAnsi="Calibri" w:cs="Calibri" w:eastAsia="Calibri"/>
          <w:b/>
          <w:color w:val="1A1A1A"/>
          <w:sz w:val="22"/>
          <w:lang w:val="en-GB" w:eastAsia="en-GB"/>
        </w:rPr>
        <w:t>Name given for this draft:</w:t>
      </w:r>
      <w:r>
        <w:rPr>
          <w:rFonts w:ascii="Calibri" w:hAnsi="Calibri" w:cs="Calibri" w:eastAsia="Calibri"/>
          <w:color w:val="1A1A1A"/>
          <w:sz w:val="22"/>
          <w:lang w:val="en-GB" w:eastAsia="en-GB"/>
        </w:rPr>
        <w:t xml:space="preserve"> SHC Sleep Solutions Ltd, company number 12467350, </w:t>
      </w:r>
      <w:r>
        <w:rPr>
          <w:rFonts w:ascii="Calibri" w:hAnsi="Calibri" w:cs="Calibri" w:eastAsia="Calibri"/>
          <w:strike/>
          <w:color w:val="1A1A1A"/>
          <w:sz w:val="22"/>
          <w:lang w:val="en-GB" w:eastAsia="en-GB"/>
        </w:rPr>
        <w:t>formerly App Ltd</w:t>
      </w:r>
      <w:r>
        <w:rPr>
          <w:rFonts w:ascii="Calibri" w:hAnsi="Calibri" w:cs="Calibri" w:eastAsia="Calibri"/>
          <w:color w:val="1A1A1A"/>
          <w:sz w:val="22"/>
          <w:lang w:val="en-GB" w:eastAsia="en-GB"/>
        </w:rPr>
        <w:t xml:space="preserve"> formerly Sleep and Health Clinic App Ltd (name changed 27 October 2026).</w:t>
      </w:r>
    </w:p>
    <w:p>
      <w:r>
        <w:rPr>
          <w:rFonts w:ascii="Calibri" w:hAnsi="Calibri" w:cs="Calibri" w:eastAsia="Calibri"/>
          <w:b/>
          <w:color w:val="1A1A1A"/>
          <w:sz w:val="22"/>
          <w:lang w:val="en-GB" w:eastAsia="en-GB"/>
        </w:rPr>
        <w:t>Clinical advice only, unchanged:</w:t>
      </w:r>
      <w:r>
        <w:rPr>
          <w:rFonts w:ascii="Calibri" w:hAnsi="Calibri" w:cs="Calibri" w:eastAsia="Calibri"/>
          <w:color w:val="1A1A1A"/>
          <w:sz w:val="22"/>
          <w:lang w:val="en-GB" w:eastAsia="en-GB"/>
        </w:rPr>
        <w:t xml:space="preserve"> Sleep &amp; Health Clinic Ltd, company number 08904119.</w:t>
      </w:r>
    </w:p>
    <w:p>
      <w:r>
        <w:rPr>
          <w:rFonts w:ascii="Calibri" w:hAnsi="Calibri" w:cs="Calibri" w:eastAsia="Calibri"/>
          <w:color w:val="1A1A1A"/>
          <w:sz w:val="22"/>
          <w:lang w:val="en-GB" w:eastAsia="en-GB"/>
        </w:rPr>
        <w:t>This document proposes wording for a version 0.6 of the validation protocol. Version 0.5 remains in force until Dr McNeillis approves the wording and the approvals that apply have been given. This draft states no study result, sets no sample size, changes no eligibility criterion, and records no approval of version 0.6.</w:t>
      </w:r>
    </w:p>
    <w:p>
      <w:r>
        <w:rPr>
          <w:rFonts w:ascii="Calibri" w:hAnsi="Calibri" w:cs="Calibri" w:eastAsia="Calibri"/>
          <w:strike/>
          <w:color w:val="1A1A1A"/>
          <w:sz w:val="22"/>
          <w:lang w:val="en-GB" w:eastAsia="en-GB"/>
        </w:rPr>
        <w:t>The cleared text is the Word protocol whose checksum begins 943ac4dd (full checksum 943ac4dd410feb0585e318a1acedd530d6fe96702f16daf99f3e5a9693b74e24). For this task that file is the version cleared by Compliance on 19 October 2026. That clearance date is not printed in the file.</w:t>
      </w:r>
      <w:r>
        <w:rPr>
          <w:rFonts w:ascii="Calibri" w:hAnsi="Calibri" w:cs="Calibri" w:eastAsia="Calibri"/>
          <w:color w:val="1A1A1A"/>
          <w:sz w:val="22"/>
          <w:lang w:val="en-GB" w:eastAsia="en-GB"/>
        </w:rPr>
        <w:t xml:space="preserve"> Dated note, 29 October 2026: the cleared text is the Word protocol whose checksum begins 79485204 (full checksum 794852044530b1761446f06aed6fe63619454e3cd29fdee34b307bce1a256be8), cleared by Compliance on 19 October 2026. An earlier Word copy, 943ac4dd, differs from it only in the funding sentence, which was corrected on 19 October 2026. The file’s own dates are 12 October 2026 and the scope update of 13 October 2026. A markdown copy was read beside it. Where the two differ in substance, this draft follows the Word file. The differences are listed below. </w:t>
      </w:r>
      <w:r>
        <w:rPr>
          <w:rFonts w:ascii="Calibri" w:hAnsi="Calibri" w:cs="Calibri" w:eastAsia="Calibri"/>
          <w:strike/>
          <w:color w:val="1A1A1A"/>
          <w:sz w:val="22"/>
          <w:lang w:val="en-GB" w:eastAsia="en-GB"/>
        </w:rPr>
        <w:t>The uploaded originals have not been edited.</w:t>
      </w:r>
    </w:p>
    <w:p>
      <w:r>
        <w:rPr>
          <w:rFonts w:ascii="Calibri" w:hAnsi="Calibri" w:cs="Calibri" w:eastAsia="Calibri"/>
          <w:color w:val="1A1A1A"/>
          <w:sz w:val="22"/>
          <w:lang w:val="en-GB" w:eastAsia="en-GB"/>
        </w:rPr>
        <w:t xml:space="preserve">The decisions followed here are those of Dr Sara McNeillis on 24 October 2026 and on 26 October 2026, as recorded in the intended-purpose amendment LAZ-IP-001-AMD-01, sections 11 and 12, and re-tested in the classification review LAZ-CL-001-REV-01, sections 9 to 9.10. Passages marked as withdrawn in those documents are left out. The heart-rate change list and the short-form data protection assessment </w:t>
      </w:r>
      <w:r>
        <w:rPr>
          <w:rFonts w:ascii="Calibri" w:hAnsi="Calibri" w:cs="Calibri" w:eastAsia="Calibri"/>
          <w:strike/>
          <w:color w:val="1A1A1A"/>
          <w:sz w:val="22"/>
          <w:lang w:val="en-GB" w:eastAsia="en-GB"/>
        </w:rPr>
        <w:t>were read as context only</w:t>
      </w:r>
      <w:r>
        <w:rPr>
          <w:rFonts w:ascii="Calibri" w:hAnsi="Calibri" w:cs="Calibri" w:eastAsia="Calibri"/>
          <w:color w:val="1A1A1A"/>
          <w:sz w:val="22"/>
          <w:lang w:val="en-GB" w:eastAsia="en-GB"/>
        </w:rPr>
        <w:t xml:space="preserve"> are background and are not relied on for any decision.</w:t>
      </w:r>
    </w:p>
    <w:p>
      <w:pPr>
        <w:pStyle w:val="Heading2"/>
      </w:pPr>
      <w:r>
        <w:rPr>
          <w:rFonts w:ascii="Calibri" w:hAnsi="Calibri" w:cs="Calibri" w:eastAsia="Calibri"/>
          <w:b/>
          <w:color w:val="1A2A3A"/>
          <w:sz w:val="26"/>
          <w:lang w:val="en-GB" w:eastAsia="en-GB"/>
        </w:rPr>
        <w:t>Amendment summary</w:t>
      </w:r>
    </w:p>
    <w:p>
      <w:r>
        <w:rPr>
          <w:rFonts w:ascii="Calibri" w:hAnsi="Calibri" w:cs="Calibri" w:eastAsia="Calibri"/>
          <w:color w:val="1A1A1A"/>
          <w:sz w:val="22"/>
          <w:lang w:val="en-GB" w:eastAsia="en-GB"/>
        </w:rPr>
        <w:t>On 24 October 2026 Dr McNeillis decided to add heart rate from the CBT-14 chest patch to Lazoo’s intended purpose, and that the Lazoo app is the companion to that patch. Later the same day, and again on 26 October 2026, she settled how that heart rate is recorded, who sees it, what a shared report may hold, and what happens in pregnancy. She also decided that a core temperature estimate using the model published by Buller and colleagues in 2013 is to be shown on the phone, but only once the way of showing it has been chosen, the estimate has been validated for that use, and Compliance has reviewed that choice again. The validation protocol still describes a diary-only study. Its wearable fields are empty, it posts no devices, and it has no heart-rate endpoint. The protocol therefore has to say what the product now is, and it has to say, just as clearly, that this study does not yet use that heart-rate function.</w:t>
      </w:r>
    </w:p>
    <w:p>
      <w:r>
        <w:rPr>
          <w:rFonts w:ascii="Calibri" w:hAnsi="Calibri" w:cs="Calibri" w:eastAsia="Calibri"/>
          <w:color w:val="1A1A1A"/>
          <w:sz w:val="22"/>
          <w:lang w:val="en-GB" w:eastAsia="en-GB"/>
        </w:rPr>
        <w:t>The amendment brings the protocol into line with the purpose she has decided, and it states that the study remains a comparison of sleep diaries. She has approved an amendment to the statement of purpose in principle. The final words are still for her to approve, and Compliance has not finished its review. This draft uses her decisions and treats the purpose statement as still unlocked.</w:t>
      </w:r>
    </w:p>
    <w:p>
      <w:r>
        <w:rPr>
          <w:rFonts w:ascii="Calibri" w:hAnsi="Calibri" w:cs="Calibri" w:eastAsia="Calibri"/>
          <w:color w:val="1A1A1A"/>
          <w:sz w:val="22"/>
          <w:lang w:val="en-GB" w:eastAsia="en-GB"/>
        </w:rPr>
        <w:t>The passages affected are these. The intended-purpose position on the cover changes. The product rows in the synopsis and in section 1 change. The device paragraph in section 2 changes. The alignment table in section 3 changes, including the pregnancy row. The scope paragraph in section 4 changes, and the primary objective is quoted and kept. Sections 5 and 6 gain a limit on the chest patch, beside the existing actigraphy rule and the rule that no device is posted. Exclusion criterion 7 in section 8 is quoted and kept, with a note on how the product behaves in pregnancy. Sections 9 and 10 change the sentences on what the app shows, what a share contains, and the empty wearable fields. The actigraphy row in section 11 is quoted and kept, and no wearing row is added. Section 12 keeps the diary endpoint and the feasibility floor, and states that heart rate is not an endpoint. Section 13 adds the handling of heart rate, with no alarm and no threshold. Section 14 keeps the diary export and states that heart rate is not in it. Section 16 changes the purpose sentence and the amendments sentence. Section 19 is quoted so that any later public involvement covers this limit. Section 21 adds risks. Section 22 adds a paragraph on heart rate as health data without changing the diary basis. Section 24 stops the paper and the lay summary from implying a heart-rate result. The version history gains a proposed row and the earlier rows stay. Consequences for the case report form, the data management plan, the consent choices and the participant information sheet are listed only, and those documents are not rewritten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Substantial amendment: a view for Research Governance to confirm.</w:t>
      </w:r>
      <w:r>
        <w:rPr>
          <w:rFonts w:ascii="Calibri" w:hAnsi="Calibri" w:cs="Calibri" w:eastAsia="Calibri"/>
          <w:color w:val="1A1A1A"/>
          <w:sz w:val="22"/>
          <w:lang w:val="en-GB" w:eastAsia="en-GB"/>
        </w:rPr>
        <w:t xml:space="preserve"> </w:t>
      </w:r>
      <w:r>
        <w:rPr>
          <w:rFonts w:ascii="Calibri" w:hAnsi="Calibri" w:cs="Calibri" w:eastAsia="Calibri"/>
          <w:strike/>
          <w:color w:val="1A1A1A"/>
          <w:sz w:val="22"/>
          <w:lang w:val="en-GB" w:eastAsia="en-GB"/>
        </w:rPr>
        <w:t>The view of this draft is that the ethics committee should treat the change as substantial.</w:t>
      </w:r>
      <w:r>
        <w:rPr>
          <w:rFonts w:ascii="Calibri" w:hAnsi="Calibri" w:cs="Calibri" w:eastAsia="Calibri"/>
          <w:color w:val="1A1A1A"/>
          <w:sz w:val="22"/>
          <w:lang w:val="en-GB" w:eastAsia="en-GB"/>
        </w:rPr>
        <w:t xml:space="preserve"> Dated note, 29 October 2026: version 0.5 has not been submitted to an ethics committee, so there is no favourable opinion to amend. The view of this draft is that version 0.6, if approved, would form part of the first submission, and that the committee must be shown the heart-rate function and that this study does not use it. If version 0.5 is submitted first, this change would be substantial. The intended purpose of the device is part of what an ethics committee is asked to understand, and the committee needs to see the heart-rate function and to see that participants in this study will not wear the patch and will not have a heart rate recorded. For the Medicines and Healthcare products Regulatory Agency, no notice has been given and the sponsor has not yet recorded its decision under regulation 16, so there is no authorisation in place to modify. If the sponsor decides that notice is required, the heart-rate purpose should be described in that first notice. Research Governance is asked to confirm that this is the right step. If Dr McNeillis later decides that this study will record heart rate, that further change would need its own amendment, with a reference method and a sample size she has not set, and it would be substantial for the ethics committee and, if the study is notified, for the Agency. This draft leaves that further change unmade. This paragraph is a view. Research Governance, the ethics committee and the Agency have not determined it.</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How the two copies of version 0.5 were read</w:t>
      </w:r>
    </w:p>
    <w:p>
      <w:r>
        <w:rPr>
          <w:rFonts w:ascii="Calibri" w:hAnsi="Calibri" w:cs="Calibri" w:eastAsia="Calibri"/>
          <w:color w:val="1A1A1A"/>
          <w:sz w:val="22"/>
          <w:lang w:val="en-GB" w:eastAsia="en-GB"/>
        </w:rPr>
        <w:t>The Word file and the markdown copy describe the same study. They do not use the same words, and in a few places the substance differs. This draft follows the Word file.</w:t>
      </w:r>
    </w:p>
    <w:p>
      <w:r>
        <w:rPr>
          <w:rFonts w:ascii="Calibri" w:hAnsi="Calibri" w:cs="Calibri" w:eastAsia="Calibri"/>
          <w:color w:val="1A1A1A"/>
          <w:sz w:val="22"/>
          <w:lang w:val="en-GB" w:eastAsia="en-GB"/>
        </w:rPr>
        <w:t xml:space="preserve">The markdown copy opens with two notes dated 24 October 2026 which are not in the Word file. One says that a heart-rate amendment is in draft and recommends that heart rate stay outside this study, with no heart-rate endpoint. The other records Dr McNeillis’s decision at 16:03 that day and says that heart rate stays outside the cleared purpose until Compliance has reviewed it and she has approved the wording. Those notes are not protocol text. The recommendation happens to match the proposal in this draft, which is that this study does not record heart rate. </w:t>
      </w:r>
      <w:r>
        <w:rPr>
          <w:rFonts w:ascii="Calibri" w:hAnsi="Calibri" w:cs="Calibri" w:eastAsia="Calibri"/>
          <w:strike/>
          <w:color w:val="1A1A1A"/>
          <w:sz w:val="22"/>
          <w:lang w:val="en-GB" w:eastAsia="en-GB"/>
        </w:rPr>
        <w:t>It is not treated as her decision.</w:t>
      </w:r>
      <w:r>
        <w:rPr>
          <w:rFonts w:ascii="Calibri" w:hAnsi="Calibri" w:cs="Calibri" w:eastAsia="Calibri"/>
          <w:color w:val="1A1A1A"/>
          <w:sz w:val="22"/>
          <w:lang w:val="en-GB" w:eastAsia="en-GB"/>
        </w:rPr>
        <w:t xml:space="preserve"> It was a recommendation, not her decision. Her decisions are taken from the intended-purpose amendment and the classification review.</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markdown copy also prints long change notes dated 11, 12 and 13 October 2026 in front of the protocol. The Word file records the same history in its version table, including a separate row for the scope update of 13 October 2026. In the markdown version table, the row for 5 October 2026 includes the pregnancy exclusion and attributes it to the sponsor decision of 13 October 2026. The Word history places pregnancy in the version 0.5 row and in the 13 October row, and the 5 October row does not mention it. The decision date for pregnancy in both copies is 13 October 2026. This draft follows the Word history.</w:t>
      </w:r>
    </w:p>
    <w:p>
      <w:r>
        <w:rPr>
          <w:rFonts w:ascii="Calibri" w:hAnsi="Calibri" w:cs="Calibri" w:eastAsia="Calibri"/>
          <w:color w:val="1A1A1A"/>
          <w:sz w:val="22"/>
          <w:lang w:val="en-GB" w:eastAsia="en-GB"/>
        </w:rPr>
        <w:t>The Word file is a plainer protocol and it contains material the markdown copy does not: an undertaking on the signature page, a list of abbreviations, a synopsis, a funding table, the role of the sponsor and funder, study committees, protocol contributors, keywords, a study flow chart, a withdrawal subsection, definitions of adverse events, a subsection on amendments, and a placeholder for the definition of the end of the study. It also leaves a number of items in square brackets as still to be completed. None of that changes the design of the study. The markdown copy speaks of consent toggles and the Word file of consent choices. Both mean the same four choices, and this draft uses the Word wording.</w:t>
      </w:r>
    </w:p>
    <w:p>
      <w:r>
        <w:rPr>
          <w:rFonts w:ascii="Calibri" w:hAnsi="Calibri" w:cs="Calibri" w:eastAsia="Calibri"/>
          <w:strike/>
          <w:color w:val="1A1A1A"/>
          <w:sz w:val="22"/>
          <w:lang w:val="en-GB" w:eastAsia="en-GB"/>
        </w:rPr>
        <w:t>Two differences of substance are followed in the Word file’s favour. The markdown funding section names Dr Venkata McNeillis as lead applicant if an external award were made. The Word file does not name that person, and it says the sponsor would be the contracting organisation and lead applicant. This draft does not introduce the name.</w:t>
      </w:r>
      <w:r>
        <w:rPr>
          <w:rFonts w:ascii="Calibri" w:hAnsi="Calibri" w:cs="Calibri" w:eastAsia="Calibri"/>
          <w:color w:val="1A1A1A"/>
          <w:sz w:val="22"/>
          <w:lang w:val="en-GB" w:eastAsia="en-GB"/>
        </w:rPr>
        <w:t xml:space="preserve"> Dated note, 29 October 2026: on funding, the markdown copy and the cleared Word file agree. Any i4i award would be held by the sponsor as contracting organisation, with Dr Venkata McNeillis as lead applicant. This draft follows that wording. The markdown list of related documents contains a broken reference, “LAZ-intellectual property-001”. The Word file refers to the controlled intended purpose statement. This draft follows the Word file. The markdown body also cites a Compliance check of the Prolific notes on 19 October 2026. The Word file calls those notes background reading and not a decision. </w:t>
      </w:r>
      <w:r>
        <w:rPr>
          <w:rFonts w:ascii="Calibri" w:hAnsi="Calibri" w:cs="Calibri" w:eastAsia="Calibri"/>
          <w:strike/>
          <w:color w:val="1A1A1A"/>
          <w:sz w:val="22"/>
          <w:lang w:val="en-GB" w:eastAsia="en-GB"/>
        </w:rPr>
        <w:t>The clearance date of 19 October 2026 is used in this draft only as the date given for the Word file, not as a sentence taken from the markdown body.</w:t>
      </w:r>
    </w:p>
    <w:p>
      <w:r>
        <w:rPr>
          <w:rFonts w:ascii="Calibri" w:hAnsi="Calibri" w:cs="Calibri" w:eastAsia="Calibri"/>
          <w:color w:val="1A1A1A"/>
          <w:sz w:val="22"/>
          <w:lang w:val="en-GB" w:eastAsia="en-GB"/>
        </w:rPr>
        <w:t>One small table difference is recorded. In the construct map, the markdown copy writes the alcohol field as alcohol_*. The Word table writes alcohol_ without that asterisk, and writes sleep_med_* with an asterisk. The fields remain covariates. This draft follows the Word table and does not otherwise amend the map.</w:t>
      </w:r>
    </w:p>
    <w:p>
      <w:r>
        <w:rPr>
          <w:rFonts w:ascii="Calibri" w:hAnsi="Calibri" w:cs="Calibri" w:eastAsia="Calibri"/>
          <w:color w:val="1A1A1A"/>
          <w:sz w:val="22"/>
          <w:lang w:val="en-GB" w:eastAsia="en-GB"/>
        </w:rPr>
        <w:t>On the design of the study the two copies agree, and this draft keeps that design. Both have calculated total sleep time as the primary endpoint, a feasibility floor of 30 completers rather than a powered sample, pregnancy as exclusion criterion 7, recruitment only through Prolific, no actigraphy, empty fields for core temperature and a wearable, no diagnostic accuracy, University College London Hospitals NHS Foundation Trust as an intended site still to be confirmed, a Class IIa working position, and no therapy claim.</w:t>
      </w:r>
    </w:p>
    <w:p>
      <w:pPr>
        <w:pStyle w:val="Heading2"/>
      </w:pPr>
      <w:r>
        <w:rPr>
          <w:rFonts w:ascii="Calibri" w:hAnsi="Calibri" w:cs="Calibri" w:eastAsia="Calibri"/>
          <w:b/>
          <w:color w:val="1A2A3A"/>
          <w:sz w:val="26"/>
          <w:lang w:val="en-GB" w:eastAsia="en-GB"/>
        </w:rPr>
        <w:t>Decisions this draft follows</w:t>
      </w:r>
    </w:p>
    <w:p>
      <w:r>
        <w:rPr>
          <w:rFonts w:ascii="Calibri" w:hAnsi="Calibri" w:cs="Calibri" w:eastAsia="Calibri"/>
          <w:color w:val="1A1A1A"/>
          <w:sz w:val="22"/>
          <w:lang w:val="en-GB" w:eastAsia="en-GB"/>
        </w:rPr>
        <w:t>Dr McNeillis decided at 16:03 on 24 October 2026 to add heart rate to Lazoo’s intended purpose. The Lazoo app is the companion to CBT-14. The patch is worn on the left side of the chest. The fuller description already on the record is the lower lateral chest wall, about 20 centimetres below the armpit fold, on the left side. The level on the ribs remains with the fit study. Both temperature sensors face the skin. The claim for the patch stays at skin temperature trends. Logging of blood oxygen saturation waits until it has been bench tested, and it is not part of this study. She has accepted heart rate in Lazoo as a medical device function.</w:t>
      </w:r>
    </w:p>
    <w:p>
      <w:r>
        <w:rPr>
          <w:rFonts w:ascii="Calibri" w:hAnsi="Calibri" w:cs="Calibri" w:eastAsia="Calibri"/>
          <w:color w:val="1A1A1A"/>
          <w:sz w:val="22"/>
          <w:lang w:val="en-GB" w:eastAsia="en-GB"/>
        </w:rPr>
        <w:t>At 17:07 the same day she decided that heart rate is recorded across the whole day. Her reason is that heart rate together with core temperature is essential for reading the daily rhythm. That rhythm is context for insomnia monitoring. Lazoo does not diagnose a circadian rhythm disorder. Heart rate is worked out on the phone. On 26 October 2026 she decided that the shared report holds only the recorded data. The recorded heart rate can be in that report, which is the sharing she had already decided, and it leaves the phone only when the person chooses to share. The core temperature estimate stays on the phone and stays out of the report. She decided that the estimate is to be shown on the phone, including in pregnancy, and that in pregnancy the raw heart rate is hidden and the estimate is not. No core temperature figure, curve or label is shown to anyone until she has chosen how it is shown, the estimate has been validated for that use, and Compliance has reviewed that choice again. Her words at 23:30 on 26 October 2026 were “Number from heart rate is fine”. The intended-purpose amendment reads that sentence as the pregnancy answer: the estimate derived from heart rate stays visible on the phone, and only the raw heart rate is hidden. It is not a choice among a pattern of timing, a band against the person’s own record, or a figure in degrees. A band would be a threshold. The guards allow a threshold only if it is redesigned and reviewed again. How the estimate is shown remains open for her.</w:t>
      </w:r>
    </w:p>
    <w:p>
      <w:r>
        <w:rPr>
          <w:rFonts w:ascii="Calibri" w:hAnsi="Calibri" w:cs="Calibri" w:eastAsia="Calibri"/>
          <w:color w:val="1A1A1A"/>
          <w:sz w:val="22"/>
          <w:lang w:val="en-GB" w:eastAsia="en-GB"/>
        </w:rPr>
        <w:t>Dated note, 29 October 2026: decision 2 of the CBT-14 addendum widens the data-path lock of 18 September 2026 so that heart rate travels to the app. Under Dr McNeillis's answer 4 of 24 October 2026, that wider flow starts only after the data protection impact assessment (CBT-14-HR-DPIA-2026-10-24, version 0.5.1, sha256 41861d51…, a draft passed for sign-off, not approved) is signed off and the purpose amendment LAZ-IP-001-AMD-01 is approved.</w:t>
      </w:r>
    </w:p>
    <w:p>
      <w:r>
        <w:rPr>
          <w:rFonts w:ascii="Calibri" w:hAnsi="Calibri" w:cs="Calibri" w:eastAsia="Calibri"/>
          <w:color w:val="1A1A1A"/>
          <w:sz w:val="22"/>
          <w:lang w:val="en-GB" w:eastAsia="en-GB"/>
        </w:rPr>
        <w:t>Dated note, 29 October 2026: version 0.5.1 of the data protection impact assessment, cited above, was lost in the 28 October box restore. The current version is 0.5.3, which is with Compliance for a final check and has not been signed off. The condition above is unchanged: the wider flow of heart rate to the app starts only after the assessment is signed off and the purpose amendment is approved.</w:t>
      </w:r>
    </w:p>
    <w:p>
      <w:r>
        <w:rPr>
          <w:rFonts w:ascii="Calibri" w:hAnsi="Calibri" w:cs="Calibri" w:eastAsia="Calibri"/>
          <w:color w:val="1A1A1A"/>
          <w:sz w:val="22"/>
          <w:lang w:val="en-GB" w:eastAsia="en-GB"/>
        </w:rPr>
        <w:t>Dated note, 29 October 2026, later the same day: Compliance has now passed version 0.5.3 of the data protection impact assessment as an unsigned draft for Sara McNeillis's sign-off. It has not been signed off, and the condition above is unchanged.</w:t>
      </w:r>
    </w:p>
    <w:p>
      <w:r>
        <w:rPr>
          <w:rFonts w:ascii="Calibri" w:hAnsi="Calibri" w:cs="Calibri" w:eastAsia="Calibri"/>
          <w:color w:val="1A1A1A"/>
          <w:sz w:val="22"/>
          <w:lang w:val="en-GB" w:eastAsia="en-GB"/>
        </w:rPr>
        <w:t>The limits she has kept are these. Heart rate carries no alarm, no alert, no notification and no threshold. There is no analysis of heart rhythm and no output concerned with atrial fibrillation. Nobody watches a live heart rate as it happens. While those limits hold, the classification review’s working view remains Class IIa. That view awaits a final class from Compliance, once the display has been chosen and the purpose wording has been approved. This draft leaves the class as that working view.</w:t>
      </w:r>
    </w:p>
    <w:p>
      <w:r>
        <w:rPr>
          <w:rFonts w:ascii="Calibri" w:hAnsi="Calibri" w:cs="Calibri" w:eastAsia="Calibri"/>
          <w:color w:val="1A1A1A"/>
          <w:sz w:val="22"/>
          <w:lang w:val="en-GB" w:eastAsia="en-GB"/>
        </w:rPr>
        <w:t>Dated note, 29 October 2026: the draft Medical Devices (Amendment) Regulations 2026 may change how software is classified in Great Britain from about June 2027. Published commentary on the draft is mixed. One firm reads it as leaving software generally Class I in Great Britain, while the MHRA's earlier software roadmap proposed rules based on those of the International Medical Device Regulators Forum. This does not change the current Class IIa working view and is to be confirmed against the final instrument.</w:t>
      </w:r>
    </w:p>
    <w:p>
      <w:r>
        <w:rPr>
          <w:rFonts w:ascii="Calibri" w:hAnsi="Calibri" w:cs="Calibri" w:eastAsia="Calibri"/>
          <w:color w:val="1A1A1A"/>
          <w:sz w:val="22"/>
          <w:lang w:val="en-GB" w:eastAsia="en-GB"/>
        </w:rPr>
        <w:t>The description of the 2013 model as quadratic is still to be checked against the full paper and against Looney and colleagues (2018). Only an abstract had been checked when that note was written. Those papers were not read for this amendment, and no accuracy figure is stated here. The model is not added to the reference list.</w:t>
      </w:r>
    </w:p>
    <w:p>
      <w:pPr>
        <w:pStyle w:val="Heading2"/>
      </w:pPr>
      <w:r>
        <w:rPr>
          <w:rFonts w:ascii="Calibri" w:hAnsi="Calibri" w:cs="Calibri" w:eastAsia="Calibri"/>
          <w:b/>
          <w:color w:val="1A2A3A"/>
          <w:sz w:val="26"/>
          <w:lang w:val="en-GB" w:eastAsia="en-GB"/>
        </w:rPr>
        <w:t>Open for Dr McNeillis</w:t>
      </w:r>
    </w:p>
    <w:p>
      <w:r>
        <w:rPr>
          <w:rFonts w:ascii="Calibri" w:hAnsi="Calibri" w:cs="Calibri" w:eastAsia="Calibri"/>
          <w:color w:val="1A1A1A"/>
          <w:sz w:val="22"/>
          <w:lang w:val="en-GB" w:eastAsia="en-GB"/>
        </w:rPr>
        <w:t>The final words of the intended purpose are open, as is the moment she approves them. Compliance review of those words is not finished.</w:t>
      </w:r>
    </w:p>
    <w:p>
      <w:r>
        <w:rPr>
          <w:rFonts w:ascii="Calibri" w:hAnsi="Calibri" w:cs="Calibri" w:eastAsia="Calibri"/>
          <w:color w:val="1A1A1A"/>
          <w:sz w:val="22"/>
          <w:lang w:val="en-GB" w:eastAsia="en-GB"/>
        </w:rPr>
        <w:t>Whether this study should record heart rate at all is open. This draft proposes that it should not, for the reasons in the sections below. She may decide otherwise. If she does, the objectives, the endpoints, the reference method, the sample size, the schedule, the posting rule and the eligibility criteria would have to be rewritten. None of that is done here, and no figure for a sample size is proposed.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How the core temperature estimate is shown on the phone is open. Whether skin temperature trends are also shown in Lazoo is open. The skin temperature claim for the patch itself stays as she left it on 24 October 2026.</w:t>
      </w:r>
    </w:p>
    <w:p>
      <w:r>
        <w:rPr>
          <w:rFonts w:ascii="Calibri" w:hAnsi="Calibri" w:cs="Calibri" w:eastAsia="Calibri"/>
          <w:color w:val="1A1A1A"/>
          <w:sz w:val="22"/>
          <w:lang w:val="en-GB" w:eastAsia="en-GB"/>
        </w:rPr>
        <w:t>How pregnancy is recorded, so that raw heart rate can be hidden, is open. Whether raw heart rate is still recorded on the phone while it is hidden is open. What the patch itself stores, beyond the note that heartbeats are detected on the patch and that heart rate and the estimate are worked out on the phone, is open.</w:t>
      </w:r>
    </w:p>
    <w:p>
      <w:r>
        <w:rPr>
          <w:rFonts w:ascii="Calibri" w:hAnsi="Calibri" w:cs="Calibri" w:eastAsia="Calibri"/>
          <w:strike/>
          <w:color w:val="1A1A1A"/>
          <w:sz w:val="22"/>
          <w:lang w:val="en-GB" w:eastAsia="en-GB"/>
        </w:rPr>
        <w:t>Whether the registered name in the protocol should change from Sleep and Health Clinic App Ltd to SHC Sleep Solutions Ltd, for the same company number, is open. No such decision appears in the intended-purpose amendment or the classification review, so the proposed passages keep the name used in version 0.5.</w:t>
      </w:r>
      <w:r>
        <w:rPr>
          <w:rFonts w:ascii="Calibri" w:hAnsi="Calibri" w:cs="Calibri" w:eastAsia="Calibri"/>
          <w:color w:val="1A1A1A"/>
          <w:sz w:val="22"/>
          <w:lang w:val="en-GB" w:eastAsia="en-GB"/>
        </w:rPr>
        <w:t xml:space="preserve"> Dated note, 29 October 2026: company 12467350 changed its registered name from Sleep and Health Clinic App Ltd to SHC Sleep Solutions Ltd on 27 October 2026. The sponsor is the same company. In this draft, the name Sleep and Health Clinic App Ltd in quoted version 0.5 text refers to SHC Sleep Solutions Ltd.</w:t>
      </w:r>
    </w:p>
    <w:p>
      <w:r>
        <w:rPr>
          <w:rFonts w:ascii="Calibri" w:hAnsi="Calibri" w:cs="Calibri" w:eastAsia="Calibri"/>
          <w:color w:val="1A1A1A"/>
          <w:sz w:val="22"/>
          <w:lang w:val="en-GB" w:eastAsia="en-GB"/>
        </w:rPr>
        <w:t>When Northern Ireland and the European Union are planned for the product, and who would be the authorised representative, is open. This study does not gain a site in either place.</w:t>
      </w:r>
    </w:p>
    <w:p>
      <w:r>
        <w:rPr>
          <w:rFonts w:ascii="Calibri" w:hAnsi="Calibri" w:cs="Calibri" w:eastAsia="Calibri"/>
          <w:color w:val="1A1A1A"/>
          <w:sz w:val="22"/>
          <w:lang w:val="en-GB" w:eastAsia="en-GB"/>
        </w:rPr>
        <w:t>The item she deferred on 24 October 2026, and the question that asks about that item, remain open. The documents used for this draft do not say what that item contains</w:t>
      </w:r>
      <w:r>
        <w:rPr>
          <w:rFonts w:ascii="Calibri" w:hAnsi="Calibri" w:cs="Calibri" w:eastAsia="Calibri"/>
          <w:strike/>
          <w:color w:val="1A1A1A"/>
          <w:sz w:val="22"/>
          <w:lang w:val="en-GB" w:eastAsia="en-GB"/>
        </w:rPr>
        <w:t>, and it is not guessed</w:t>
      </w:r>
      <w:r>
        <w:rPr>
          <w:rFonts w:ascii="Calibri" w:hAnsi="Calibri" w:cs="Calibri" w:eastAsia="Calibri"/>
          <w:color w:val="1A1A1A"/>
          <w:sz w:val="22"/>
          <w:lang w:val="en-GB" w:eastAsia="en-GB"/>
        </w:rPr>
        <w:t>. Her answer “not sure” on 26 October 2026 falls outside this amendment</w:t>
      </w:r>
      <w:r>
        <w:rPr>
          <w:rFonts w:ascii="Calibri" w:hAnsi="Calibri" w:cs="Calibri" w:eastAsia="Calibri"/>
          <w:strike/>
          <w:color w:val="1A1A1A"/>
          <w:sz w:val="22"/>
          <w:lang w:val="en-GB" w:eastAsia="en-GB"/>
        </w:rPr>
        <w:t xml:space="preserve"> and is not interpreted</w:t>
      </w:r>
      <w:r>
        <w:rPr>
          <w:rFonts w:ascii="Calibri" w:hAnsi="Calibri" w:cs="Calibri" w:eastAsia="Calibri"/>
          <w:color w:val="1A1A1A"/>
          <w:sz w:val="22"/>
          <w:lang w:val="en-GB" w:eastAsia="en-GB"/>
        </w:rPr>
        <w:t>. Whether CBT-14 is an accessory, and in what class, is open for Compliance and is not decided here.</w:t>
      </w:r>
    </w:p>
    <w:p>
      <w:r>
        <w:rPr>
          <w:rFonts w:ascii="Calibri" w:hAnsi="Calibri" w:cs="Calibri" w:eastAsia="Calibri"/>
          <w:color w:val="1A1A1A"/>
          <w:sz w:val="22"/>
          <w:lang w:val="en-GB" w:eastAsia="en-GB"/>
        </w:rPr>
        <w:t>The regulation 16 decision, the Data Protection Officer’s confirmation of the lawful basis, the insurance quotation, and the appointments still open in version 0.5 all remain open. This draft does not close them.</w:t>
      </w:r>
    </w:p>
    <w:p>
      <w:r>
        <w:rPr>
          <w:rFonts w:ascii="Calibri" w:hAnsi="Calibri" w:cs="Calibri" w:eastAsia="Calibri"/>
          <w:color w:val="1A1A1A"/>
          <w:sz w:val="22"/>
          <w:lang w:val="en-GB" w:eastAsia="en-GB"/>
        </w:rPr>
        <w:t xml:space="preserve">Dated note, 30 October 2026: the Data Protection Officer is Martin Hickley.</w:t>
      </w:r>
    </w:p>
    <w:p>
      <w:pPr>
        <w:pStyle w:val="Heading2"/>
      </w:pPr>
      <w:r>
        <w:rPr>
          <w:rFonts w:ascii="Calibri" w:hAnsi="Calibri" w:cs="Calibri" w:eastAsia="Calibri"/>
          <w:b/>
          <w:color w:val="1A2A3A"/>
          <w:sz w:val="26"/>
          <w:lang w:val="en-GB" w:eastAsia="en-GB"/>
        </w:rPr>
        <w:t>Version history</w:t>
      </w:r>
    </w:p>
    <w:p>
      <w:r>
        <w:rPr>
          <w:rFonts w:ascii="Calibri" w:hAnsi="Calibri" w:cs="Calibri" w:eastAsia="Calibri"/>
          <w:color w:val="1A1A1A"/>
          <w:sz w:val="22"/>
          <w:lang w:val="en-GB" w:eastAsia="en-GB"/>
        </w:rPr>
        <w:t>The rows of the version 0.5 history are unchanged. The last of them is quoted here so that the proposed row can sit underneath it.</w:t>
      </w:r>
    </w:p>
    <w:p>
      <w:r>
        <w:rPr>
          <w:rFonts w:ascii="Calibri" w:hAnsi="Calibri" w:cs="Calibri" w:eastAsia="Calibri"/>
          <w:b/>
          <w:color w:val="1A1A1A"/>
          <w:sz w:val="22"/>
          <w:lang w:val="en-GB" w:eastAsia="en-GB"/>
        </w:rPr>
        <w:t>Version 0.5 row, 12 October 2026, exact text.</w:t>
      </w:r>
    </w:p>
    <w:p>
      <w:pPr>
        <w:spacing w:after="120"/>
        <w:ind w:left="425"/>
        <w:pBdr>
          <w:left w:val="single" w:sz="12" w:space="8" w:color="5B7C99"/>
        </w:pBdr>
      </w:pPr>
      <w:r>
        <w:rPr>
          <w:rFonts w:ascii="Calibri" w:hAnsi="Calibri" w:cs="Calibri" w:eastAsia="Calibri"/>
          <w:color w:val="1A1A1A"/>
          <w:sz w:val="22"/>
          <w:lang w:val="en-GB" w:eastAsia="en-GB"/>
        </w:rPr>
        <w:t>0.5 | 12 October 2026 | Sponsor’s clinical research team | 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p>
      <w:r>
        <w:rPr>
          <w:rFonts w:ascii="Calibri" w:hAnsi="Calibri" w:cs="Calibri" w:eastAsia="Calibri"/>
          <w:b/>
          <w:color w:val="1A1A1A"/>
          <w:sz w:val="22"/>
          <w:lang w:val="en-GB" w:eastAsia="en-GB"/>
        </w:rPr>
        <w:t>Scope update row, 13 October 2026, exact text.</w:t>
      </w:r>
    </w:p>
    <w:p>
      <w:pPr>
        <w:spacing w:after="120"/>
        <w:ind w:left="425"/>
        <w:pBdr>
          <w:left w:val="single" w:sz="12" w:space="8" w:color="5B7C99"/>
        </w:pBdr>
      </w:pPr>
      <w:r>
        <w:rPr>
          <w:rFonts w:ascii="Calibri" w:hAnsi="Calibri" w:cs="Calibri" w:eastAsia="Calibri"/>
          <w:color w:val="1A1A1A"/>
          <w:sz w:val="22"/>
          <w:lang w:val="en-GB" w:eastAsia="en-GB"/>
        </w:rPr>
        <w:t>0.5, scope update | 13 October 2026 | Sponsor’s clinical research team | 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p>
      <w:r>
        <w:rPr>
          <w:rFonts w:ascii="Calibri" w:hAnsi="Calibri" w:cs="Calibri" w:eastAsia="Calibri"/>
          <w:b/>
          <w:color w:val="1A1A1A"/>
          <w:sz w:val="22"/>
          <w:lang w:val="en-GB" w:eastAsia="en-GB"/>
        </w:rPr>
        <w:t>Proposed row to be added, not a replacement of either row above.</w:t>
      </w:r>
      <w:r>
        <w:rPr>
          <w:rFonts w:ascii="Calibri" w:hAnsi="Calibri" w:cs="Calibri" w:eastAsia="Calibri"/>
          <w:color w:val="1A1A1A"/>
          <w:sz w:val="22"/>
          <w:lang w:val="en-GB" w:eastAsia="en-GB"/>
        </w:rPr>
        <w:t xml:space="preserve"> Version 0.6, draft, 29 October 2026. Author to be entered by the sponsor when, and if, the amendment is approved. The row would record that the sponsor has decided in principle to add heart rate from the CBT-14 chest patch to Lazoo’s intended purpose, within the limits decided on 24 and 26 October 2026; that this study does not record heart rate, does not issue the patch, and does not change the endpoints, the feasibility floor or the eligibility criteria; and that the final purpose wording still awaits Dr McNeillis’s approval and the completion of Compliance review. The row should not be dated as an approval.</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Intended-purpose position on the cover</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Draft intended-purpose position (draft agreed on 11 October 2026 and updated by the sponsor’s decision of 13 October 2026; the final wording will be locked in the controlled intended purpose statement and is subject to the sponsor’s signed intended-purpose statement):</w:t>
      </w:r>
    </w:p>
    <w:p>
      <w:pPr>
        <w:spacing w:after="120"/>
        <w:ind w:left="425"/>
        <w:pBdr>
          <w:left w:val="single" w:sz="12" w:space="8" w:color="5B7C99"/>
        </w:pBdr>
      </w:pPr>
      <w:r>
        <w:rPr>
          <w:rFonts w:ascii="Calibri" w:hAnsi="Calibri" w:cs="Calibri" w:eastAsia="Calibri"/>
          <w:strike/>
          <w:color w:val="1A1A1A"/>
          <w:sz w:val="22"/>
          <w:lang w:val="en-GB" w:eastAsia="en-GB"/>
        </w:rPr>
        <w:t>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This study tests monitoring only. It measures no diagnostic accuracy and makes no clinical claim (see section 3, Intended-Purpose Alignment).</w:t>
      </w:r>
    </w:p>
    <w:p>
      <w:r>
        <w:rPr>
          <w:rFonts w:ascii="Calibri" w:hAnsi="Calibri" w:cs="Calibri" w:eastAsia="Calibri"/>
          <w:b/>
          <w:color w:val="1A1A1A"/>
          <w:sz w:val="22"/>
          <w:lang w:val="en-GB" w:eastAsia="en-GB"/>
        </w:rPr>
        <w:t>Proposed text.</w:t>
      </w:r>
    </w:p>
    <w:p>
      <w:r>
        <w:rPr>
          <w:rFonts w:ascii="Calibri" w:hAnsi="Calibri" w:cs="Calibri" w:eastAsia="Calibri"/>
          <w:color w:val="1A1A1A"/>
          <w:sz w:val="22"/>
          <w:lang w:val="en-GB" w:eastAsia="en-GB"/>
        </w:rPr>
        <w:t>The heading is unchanged in its date of the original draft. The following paragraph replaces the block quoted second above. The third quoted sentence is kept and a further sentence is added after it.</w:t>
      </w:r>
    </w:p>
    <w:p>
      <w:r>
        <w:rPr>
          <w:rFonts w:ascii="Calibri" w:hAnsi="Calibri" w:cs="Calibri" w:eastAsia="Calibri"/>
          <w:color w:val="1A1A1A"/>
          <w:sz w:val="22"/>
          <w:lang w:val="en-GB" w:eastAsia="en-GB"/>
        </w:rPr>
        <w:t xml:space="preserve">Lazoo is software as a medical device, at the MHRA Class IIa (class 2a) working position, with one product layer for the Lazoo software. The class is a working view in the classification review. It is not a final determination, </w:t>
      </w:r>
      <w:r>
        <w:rPr>
          <w:rFonts w:ascii="Calibri" w:hAnsi="Calibri" w:cs="Calibri" w:eastAsia="Calibri"/>
          <w:strike/>
          <w:color w:val="1A1A1A"/>
          <w:sz w:val="22"/>
          <w:lang w:val="en-GB" w:eastAsia="en-GB"/>
        </w:rPr>
        <w:t>and it holds only while heart rate is presented without an alarm, without a threshold, and without anyone watching it as it happens.</w:t>
      </w:r>
      <w:r>
        <w:rPr>
          <w:rFonts w:ascii="Calibri" w:hAnsi="Calibri" w:cs="Calibri" w:eastAsia="Calibri"/>
          <w:color w:val="1A1A1A"/>
          <w:sz w:val="22"/>
          <w:lang w:val="en-GB" w:eastAsia="en-GB"/>
        </w:rPr>
        <w:t xml:space="preserve"> and it holds only while every guard in the classification review LAZ-CL-001-REV-01, section 9.9, is kept. Whether a core temperature estimate shown on the phone, including in pregnancy, changes the class is open for regulatory confirmation (section 9.10) (dated 29 October 2026). The intended purpose remains insomnia monitoring only. As part of that monitoring, Lazoo may present heart rate recorded across the whole day by its companion wearable, the CBT-14 chest patch. </w:t>
      </w:r>
      <w:r>
        <w:rPr>
          <w:rFonts w:ascii="Calibri" w:hAnsi="Calibri" w:cs="Calibri" w:eastAsia="Calibri"/>
          <w:strike/>
          <w:color w:val="1A1A1A"/>
          <w:sz w:val="22"/>
          <w:lang w:val="en-GB" w:eastAsia="en-GB"/>
        </w:rPr>
        <w:t>The patch is worn on the left side of the chest, on the lower lateral chest wall, about 20 centimetres below the armpit fold, with both temperature sensors facing the skin. The level on the ribs is still to be settled by the fit study.</w:t>
      </w:r>
      <w:r>
        <w:rPr>
          <w:rFonts w:ascii="Calibri" w:hAnsi="Calibri" w:cs="Calibri" w:eastAsia="Calibri"/>
          <w:color w:val="1A1A1A"/>
          <w:sz w:val="22"/>
          <w:lang w:val="en-GB" w:eastAsia="en-GB"/>
        </w:rPr>
        <w:t xml:space="preserve"> (Wear site moved to 'Decisions this draft follows', 29 October 2026; it belongs in the CBT-14 instructions for use.) Heart rate is worked out on the person’s phone. When the person chooses to share a report, the report holds only the recorded data, and the person and the clinician then see the recorded heart rate. A core temperature estimate, using the model published by Buller and colleagues in 2013, is to be shown on the phone, including in pregnancy, only after Dr McNeillis has chosen how it is shown, the estimate has been validated for that use, and Compliance has reviewed that choice again. Until then, no core temperature figure, curve or label is shown to anyone. The estimate does not go into the shared report. In pregnancy the raw heart rate is hidden. The estimate is not hidden, and it is still not shown until those three conditions are met. The daily pattern is context for the timing and pattern of sleep. Lazoo does not diagnose a circadian rhythm disorder, any heart condition, or any other condition. It does not analyse or classify heart rhythm. It does not issue an alarm, an alert or a notification about heart rate, and it applies no threshold that would prompt action. Heart rate in Lazoo is not for a clinical decision on its own. Lazoo is not an emergency service. No therapy claim is made. Lazoo may be used in pregnancy, as confirmed on 13 October 2026. Pregnancy is excluded from this validation study because use in pregnancy will be evaluated in a separate, dedicated study later (sponsor decision, 13 October 2026). Blood oxygen saturation is not added. Whether skin temperature trends are shown in Lazoo, as well as on the patch, is open for Dr McNeillis. The description of the 2013 model as quadratic is still to be checked, and no accuracy figure is stated. The final wording has not been approved. Dr McNeillis approved an amendment to the statement of purpose in principle on 24 October 2026. Compliance has not finished its review. This paragraph is proposed for the protocol. It is not the locked statement.</w:t>
      </w:r>
    </w:p>
    <w:p>
      <w:r>
        <w:rPr>
          <w:rFonts w:ascii="Calibri" w:hAnsi="Calibri" w:cs="Calibri" w:eastAsia="Calibri"/>
          <w:color w:val="1A1A1A"/>
          <w:sz w:val="22"/>
          <w:lang w:val="en-GB" w:eastAsia="en-GB"/>
        </w:rPr>
        <w:t>This study tests monitoring only. It measures no diagnostic accuracy and makes no clinical claim (see section 3, Intended-Purpose Alignment). The monitoring it tests is the sleep diary. It does not test heart rate.</w:t>
      </w:r>
    </w:p>
    <w:p>
      <w:pPr>
        <w:pStyle w:val="Heading2"/>
      </w:pPr>
      <w:r>
        <w:rPr>
          <w:rFonts w:ascii="Calibri" w:hAnsi="Calibri" w:cs="Calibri" w:eastAsia="Calibri"/>
          <w:b/>
          <w:color w:val="1A2A3A"/>
          <w:sz w:val="26"/>
          <w:lang w:val="en-GB" w:eastAsia="en-GB"/>
        </w:rPr>
        <w:t>Section 1, and the synopsis: the product</w:t>
      </w:r>
    </w:p>
    <w:p>
      <w:r>
        <w:rPr>
          <w:rFonts w:ascii="Calibri" w:hAnsi="Calibri" w:cs="Calibri" w:eastAsia="Calibri"/>
          <w:b/>
          <w:color w:val="1A1A1A"/>
          <w:sz w:val="22"/>
          <w:lang w:val="en-GB" w:eastAsia="en-GB"/>
        </w:rPr>
        <w:t>Exact text of version 0.5, synopsis, product under study.</w:t>
      </w:r>
    </w:p>
    <w:p>
      <w:pPr>
        <w:spacing w:after="120"/>
        <w:ind w:left="425"/>
        <w:pBdr>
          <w:left w:val="single" w:sz="12" w:space="8" w:color="5B7C99"/>
        </w:pBdr>
      </w:pPr>
      <w:r>
        <w:rPr>
          <w:rFonts w:ascii="Calibri" w:hAnsi="Calibri" w:cs="Calibri" w:eastAsia="Calibri"/>
          <w:color w:val="1A1A1A"/>
          <w:sz w:val="22"/>
          <w:lang w:val="en-GB" w:eastAsia="en-GB"/>
        </w:rPr>
        <w:t>Product under study — Lazoo restricted research build, software as a medical device, MHRA Class IIa working position, intended purpose insomnia monitoring only</w:t>
      </w:r>
    </w:p>
    <w:p>
      <w:r>
        <w:rPr>
          <w:rFonts w:ascii="Calibri" w:hAnsi="Calibri" w:cs="Calibri" w:eastAsia="Calibri"/>
          <w:b/>
          <w:color w:val="1A1A1A"/>
          <w:sz w:val="22"/>
          <w:lang w:val="en-GB" w:eastAsia="en-GB"/>
        </w:rPr>
        <w:t>Exact text of version 0.5, section 1, product row.</w:t>
      </w:r>
    </w:p>
    <w:p>
      <w:pPr>
        <w:spacing w:after="120"/>
        <w:ind w:left="425"/>
        <w:pBdr>
          <w:left w:val="single" w:sz="12" w:space="8" w:color="5B7C99"/>
        </w:pBdr>
      </w:pPr>
      <w:r>
        <w:rPr>
          <w:rFonts w:ascii="Calibri" w:hAnsi="Calibri" w:cs="Calibri" w:eastAsia="Calibri"/>
          <w:color w:val="1A1A1A"/>
          <w:sz w:val="22"/>
          <w:lang w:val="en-GB" w:eastAsia="en-GB"/>
        </w:rPr>
        <w:t>Product — 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rows of both tables are unchanged. In particular, the design, the comparator, the participants, the duration, the feasibility floor and the primary endpoint stay as written. They are quoted again in section 12 where the endpoint is dealt with.</w:t>
      </w:r>
    </w:p>
    <w:p>
      <w:r>
        <w:rPr>
          <w:rFonts w:ascii="Calibri" w:hAnsi="Calibri" w:cs="Calibri" w:eastAsia="Calibri"/>
          <w:b/>
          <w:color w:val="1A1A1A"/>
          <w:sz w:val="22"/>
          <w:lang w:val="en-GB" w:eastAsia="en-GB"/>
        </w:rPr>
        <w:t>Proposed text for both product rows.</w:t>
      </w:r>
      <w:r>
        <w:rPr>
          <w:rFonts w:ascii="Calibri" w:hAnsi="Calibri" w:cs="Calibri" w:eastAsia="Calibri"/>
          <w:color w:val="1A1A1A"/>
          <w:sz w:val="22"/>
          <w:lang w:val="en-GB" w:eastAsia="en-GB"/>
        </w:rPr>
        <w:t xml:space="preserve"> The sentences of the section 1 row are kept, and the following sentences are added at the end of that row and, in shorter form, at the end of the synopsis row.</w:t>
      </w:r>
    </w:p>
    <w:p>
      <w:r>
        <w:rPr>
          <w:rFonts w:ascii="Calibri" w:hAnsi="Calibri" w:cs="Calibri" w:eastAsia="Calibri"/>
          <w:color w:val="1A1A1A"/>
          <w:sz w:val="22"/>
          <w:lang w:val="en-GB" w:eastAsia="en-GB"/>
        </w:rPr>
        <w:t>The sponsor has since decided in principle that, as part of insomnia monitoring, Lazoo may present heart rate recorded across the whole day by the companion chest patch CBT-14, on the limits set out in the intended-purpose position. The research build used in this study does not receive patch data, does not record heart rate and does not show a core temperature estimate. No heart-rate endpoint is added. Whether the study should be changed so that participants wear the patch is open for Dr McNeillis.</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 Background and rationale</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and the following sentences are added.</w:t>
      </w:r>
    </w:p>
    <w:p>
      <w:r>
        <w:rPr>
          <w:rFonts w:ascii="Calibri" w:hAnsi="Calibri" w:cs="Calibri" w:eastAsia="Calibri"/>
          <w:color w:val="1A1A1A"/>
          <w:sz w:val="22"/>
          <w:lang w:val="en-GB" w:eastAsia="en-GB"/>
        </w:rPr>
        <w:t>Since version 0.5 was written, the sponsor has decided in principle that the Lazoo app is also the companion to the CBT-14 chest patch, and that heart rate from that patch sits inside insomnia monitoring, on the limits in the intended-purpose position. This study still tests whether Lazoo records the same night-level sleep quantities as a Consensus Sleep Diary–Morning completed at the same time, and whether adults can use the app for that task. It does not test the patch, the heart rate or the core temperature estimate. No result about heart rate is claimed, and none has been produced.</w:t>
      </w:r>
    </w:p>
    <w:p>
      <w:pPr>
        <w:pStyle w:val="Heading2"/>
      </w:pPr>
      <w:r>
        <w:rPr>
          <w:rFonts w:ascii="Calibri" w:hAnsi="Calibri" w:cs="Calibri" w:eastAsia="Calibri"/>
          <w:b/>
          <w:color w:val="1A2A3A"/>
          <w:sz w:val="26"/>
          <w:lang w:val="en-GB" w:eastAsia="en-GB"/>
        </w:rPr>
        <w:t>Section 3. Intended-purpose alignment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strike/>
          <w:color w:val="1A1A1A"/>
          <w:sz w:val="22"/>
          <w:lang w:val="en-GB" w:eastAsia="en-GB"/>
        </w:rPr>
        <w:t>The intended purpose is insomnia monitoring only, as decided by the sponsor on 13 October 2026, and this study tests monitoring only.</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color w:val="1A1A1A"/>
          <w:sz w:val="22"/>
          <w:lang w:val="en-GB" w:eastAsia="en-GB"/>
        </w:rPr>
        <w:t>Every result of this study will be presented as evidence on diary agreement and usability, and none may be presented as a diagnostic claim or a therapy claim.</w:t>
      </w:r>
    </w:p>
    <w:p>
      <w:r>
        <w:rPr>
          <w:rFonts w:ascii="Calibri" w:hAnsi="Calibri" w:cs="Calibri" w:eastAsia="Calibri"/>
          <w:color w:val="1A1A1A"/>
          <w:sz w:val="22"/>
          <w:lang w:val="en-GB" w:eastAsia="en-GB"/>
        </w:rPr>
        <w:t>The table, exact text:</w:t>
      </w:r>
    </w:p>
    <w:p>
      <w:pPr>
        <w:spacing w:after="120"/>
        <w:ind w:left="425"/>
        <w:pBdr>
          <w:left w:val="single" w:sz="12" w:space="8" w:color="5B7C99"/>
        </w:pBdr>
      </w:pPr>
      <w:r>
        <w:rPr>
          <w:rFonts w:ascii="Calibri" w:hAnsi="Calibri" w:cs="Calibri" w:eastAsia="Calibri"/>
          <w:color w:val="1A1A1A"/>
          <w:sz w:val="22"/>
          <w:lang w:val="en-GB" w:eastAsia="en-GB"/>
        </w:rPr>
        <w:t>Element of the intended purpose (13 October 2026) | How this study relates to it</w:t>
      </w:r>
    </w:p>
    <w:p>
      <w:pPr>
        <w:spacing w:after="120"/>
        <w:ind w:left="425"/>
        <w:pBdr>
          <w:left w:val="single" w:sz="12" w:space="8" w:color="5B7C99"/>
        </w:pBdr>
      </w:pPr>
      <w:r>
        <w:rPr>
          <w:rFonts w:ascii="Calibri" w:hAnsi="Calibri" w:cs="Calibri" w:eastAsia="Calibri"/>
          <w:color w:val="1A1A1A"/>
          <w:sz w:val="22"/>
          <w:lang w:val="en-GB" w:eastAsia="en-GB"/>
        </w:rPr>
        <w:t>Insomnia monitoring | Supported indirectly. The study generates evidence on measurement agreement, completeness, audit-trail integrity and usability for the diary records on which monitoring depends. It does not set out to establish a clinical benefit.</w:t>
      </w:r>
    </w:p>
    <w:p>
      <w:pPr>
        <w:spacing w:after="120"/>
        <w:ind w:left="425"/>
        <w:pBdr>
          <w:left w:val="single" w:sz="12" w:space="8" w:color="5B7C99"/>
        </w:pBdr>
      </w:pPr>
      <w:r>
        <w:rPr>
          <w:rFonts w:ascii="Calibri" w:hAnsi="Calibri" w:cs="Calibri" w:eastAsia="Calibri"/>
          <w:color w:val="1A1A1A"/>
          <w:sz w:val="22"/>
          <w:lang w:val="en-GB" w:eastAsia="en-GB"/>
        </w:rPr>
        <w:t>Diagnostic accuracy | The study measures no diagnostic accuracy. It uses no diagnostic cut-points and no reference-standard diagnosis, and includes no sensitivity, specificity or receiver operating characteristic (ROC) analysis.</w:t>
      </w:r>
    </w:p>
    <w:p>
      <w:pPr>
        <w:spacing w:after="120"/>
        <w:ind w:left="425"/>
        <w:pBdr>
          <w:left w:val="single" w:sz="12" w:space="8" w:color="5B7C99"/>
        </w:pBdr>
      </w:pPr>
      <w:r>
        <w:rPr>
          <w:rFonts w:ascii="Calibri" w:hAnsi="Calibri" w:cs="Calibri" w:eastAsia="Calibri"/>
          <w:color w:val="1A1A1A"/>
          <w:sz w:val="22"/>
          <w:lang w:val="en-GB" w:eastAsia="en-GB"/>
        </w:rPr>
        <w:t>Therapy | Outside the scope. No therapy claims. No content on cognitive behavioural therapy for insomnia (CBT-I), no allocation of treatment and no treatment-response endpoint.</w:t>
      </w:r>
    </w:p>
    <w:p>
      <w:pPr>
        <w:spacing w:after="120"/>
        <w:ind w:left="425"/>
        <w:pBdr>
          <w:left w:val="single" w:sz="12" w:space="8" w:color="5B7C99"/>
        </w:pBdr>
      </w:pPr>
      <w:r>
        <w:rPr>
          <w:rFonts w:ascii="Calibri" w:hAnsi="Calibri" w:cs="Calibri" w:eastAsia="Calibri"/>
          <w:color w:val="1A1A1A"/>
          <w:sz w:val="22"/>
          <w:lang w:val="en-GB" w:eastAsia="en-GB"/>
        </w:rPr>
        <w:t>Obstructive sleep apnoea | Outside the scope. Obstructive sleep apnoea is a separate condition and is not assessed, screened for or inferred in this study.</w:t>
      </w:r>
    </w:p>
    <w:p>
      <w:pPr>
        <w:spacing w:after="120"/>
        <w:ind w:left="425"/>
        <w:pBdr>
          <w:left w:val="single" w:sz="12" w:space="8" w:color="5B7C99"/>
        </w:pBdr>
      </w:pPr>
      <w:r>
        <w:rPr>
          <w:rFonts w:ascii="Calibri" w:hAnsi="Calibri" w:cs="Calibri" w:eastAsia="Calibri"/>
          <w:strike/>
          <w:color w:val="1A1A1A"/>
          <w:sz w:val="22"/>
          <w:lang w:val="en-GB" w:eastAsia="en-GB"/>
        </w:rPr>
        <w:t>Pregnancy | Lazoo may be used in pregnancy, as confirmed on 13 October 2026. Pregnancy is excluded from this validation study because use in pregnancy will be evaluated in a separate, dedicated study later (sponsor decision, 13 October 2026). See section 8.</w:t>
      </w:r>
    </w:p>
    <w:p>
      <w:r>
        <w:rPr>
          <w:rFonts w:ascii="Calibri" w:hAnsi="Calibri" w:cs="Calibri" w:eastAsia="Calibri"/>
          <w:color w:val="1A1A1A"/>
          <w:sz w:val="22"/>
          <w:lang w:val="en-GB" w:eastAsia="en-GB"/>
        </w:rPr>
        <w:t>(struck in draft v0.6, 29 October 2026; stays in force as version 0.5 until v0.6 is approved)</w:t>
      </w:r>
    </w:p>
    <w:p>
      <w:pPr>
        <w:spacing w:after="120"/>
        <w:ind w:left="425"/>
        <w:pBdr>
          <w:left w:val="single" w:sz="12" w:space="8" w:color="5B7C99"/>
        </w:pBdr>
      </w:pPr>
      <w:r>
        <w:rPr>
          <w:rFonts w:ascii="Calibri" w:hAnsi="Calibri" w:cs="Calibri" w:eastAsia="Calibri"/>
          <w:strike/>
          <w:color w:val="1A1A1A"/>
          <w:sz w:val="22"/>
          <w:lang w:val="en-GB" w:eastAsia="en-GB"/>
        </w:rPr>
        <w:t>Final wording | The intended-purpose statement will be locked in the controlled intended purpose statement. Once locked, it will be copied word for word, by amendment, into this protocol, the participant information sheet and the study summary.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opening sentence becomes:</w:t>
      </w:r>
    </w:p>
    <w:p>
      <w:r>
        <w:rPr>
          <w:rFonts w:ascii="Calibri" w:hAnsi="Calibri" w:cs="Calibri" w:eastAsia="Calibri"/>
          <w:color w:val="1A1A1A"/>
          <w:sz w:val="22"/>
          <w:lang w:val="en-GB" w:eastAsia="en-GB"/>
        </w:rPr>
        <w:t>The intended purpose is insomnia monitoring only, as decided by the sponsor on 13 October 2026, and this study tests the diary part of that monitoring only. Heart rate has since been added in principle to the purpose, and this study does not test it.</w:t>
      </w:r>
    </w:p>
    <w:p>
      <w:r>
        <w:rPr>
          <w:rFonts w:ascii="Calibri" w:hAnsi="Calibri" w:cs="Calibri" w:eastAsia="Calibri"/>
          <w:color w:val="1A1A1A"/>
          <w:sz w:val="22"/>
          <w:lang w:val="en-GB" w:eastAsia="en-GB"/>
        </w:rPr>
        <w:t>The sentence that no result may be presented as a diagnostic or therapy claim is kept, and this sentence is added: No result of this study may be presented as evidence about heart rate, heart rhythm, or core temperature.</w:t>
      </w:r>
    </w:p>
    <w:p>
      <w:r>
        <w:rPr>
          <w:rFonts w:ascii="Calibri" w:hAnsi="Calibri" w:cs="Calibri" w:eastAsia="Calibri"/>
          <w:color w:val="1A1A1A"/>
          <w:sz w:val="22"/>
          <w:lang w:val="en-GB" w:eastAsia="en-GB"/>
        </w:rPr>
        <w:t>The rows for diagnostic accuracy, therapy and obstructive sleep apnoea are unchanged. The insomnia monitoring row keeps its present text, and gains this sentence: Evidence about heart rate is not part of what this study generates.</w:t>
      </w:r>
    </w:p>
    <w:p>
      <w:r>
        <w:rPr>
          <w:rFonts w:ascii="Calibri" w:hAnsi="Calibri" w:cs="Calibri" w:eastAsia="Calibri"/>
          <w:color w:val="1A1A1A"/>
          <w:sz w:val="22"/>
          <w:lang w:val="en-GB" w:eastAsia="en-GB"/>
        </w:rPr>
        <w:t>The pregnancy row is replaced with: Lazoo may be used in pregnancy, as confirmed on 13 October 2026. Raw heart rate is hidden in pregnancy. The core temperature estimate is not hidden, and no estimate is shown until the display has been chosen, validated for that use and reviewed again by Compliance. Pregnancy is excluded from this validation study because use in pregnancy will be evaluated in a separate, dedicated study later (sponsor decision, 13 October 2026). This study does not enrol anyone who is pregnant, so it does not test the hide or the estimate in pregnancy. See section 8.</w:t>
      </w:r>
    </w:p>
    <w:p>
      <w:r>
        <w:rPr>
          <w:rFonts w:ascii="Calibri" w:hAnsi="Calibri" w:cs="Calibri" w:eastAsia="Calibri"/>
          <w:color w:val="1A1A1A"/>
          <w:sz w:val="22"/>
          <w:lang w:val="en-GB" w:eastAsia="en-GB"/>
        </w:rPr>
        <w:t>Two rows are added. Heart rate: recorded across the whole day by the companion patch, presented inside insomnia monitoring, with no alarm and no threshold. Not recorded in this study, and not an endpoint. Whether the study should record it is open for Dr McNeillis. Core temperature estimate: the 2013 Buller estimate, to be shown on the phone only after the display is chosen, validated and reviewed again, and kept out of any shared report. Not shown and not collected in this study. How it is shown is open for Dr McNeillis. No accuracy figure is stated.</w:t>
      </w:r>
    </w:p>
    <w:p>
      <w:r>
        <w:rPr>
          <w:rFonts w:ascii="Calibri" w:hAnsi="Calibri" w:cs="Calibri" w:eastAsia="Calibri"/>
          <w:color w:val="1A1A1A"/>
          <w:sz w:val="22"/>
          <w:lang w:val="en-GB" w:eastAsia="en-GB"/>
        </w:rPr>
        <w:t>The final-wording row is replaced with: The controlled statement is not yet locked. Dr McNeillis approved an amendment to it in principle on 24 October 2026. Compliance has not finished its review, and she has not approved the final words. Until that happens, the intended-purpose position in this draft is the proposed protocol wording, and it is not a word-for-word copy of a locked statement. When a statement is locked, it will be copied into this protocol, the participant information sheet and the study summary by a further amendment if the locked words differ from this draft.</w:t>
      </w:r>
    </w:p>
    <w:p>
      <w:pPr>
        <w:pStyle w:val="Heading2"/>
      </w:pPr>
      <w:r>
        <w:rPr>
          <w:rFonts w:ascii="Calibri" w:hAnsi="Calibri" w:cs="Calibri" w:eastAsia="Calibri"/>
          <w:b/>
          <w:color w:val="1A2A3A"/>
          <w:sz w:val="26"/>
          <w:lang w:val="en-GB" w:eastAsia="en-GB"/>
        </w:rPr>
        <w:t>Section 4. Study objectives</w:t>
      </w:r>
    </w:p>
    <w:p>
      <w:r>
        <w:rPr>
          <w:rFonts w:ascii="Calibri" w:hAnsi="Calibri" w:cs="Calibri" w:eastAsia="Calibri"/>
          <w:color w:val="1A1A1A"/>
          <w:sz w:val="22"/>
          <w:lang w:val="en-GB" w:eastAsia="en-GB"/>
        </w:rPr>
        <w:t>Heart rate is not measured in this draft. The objectives are therefore unchanged in what they ask the study to estimate. They are set out so that it is explicit that heart rate is not among them. If Dr McNeillis decides that heart rate is to be measured in this study, no objective is written here in anticipation. A reference method, a wearing schedule and a sample size would all have to be chosen first, and none of those choices has been made.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primary objective.</w:t>
      </w:r>
    </w:p>
    <w:p>
      <w:pPr>
        <w:spacing w:after="120"/>
        <w:ind w:left="425"/>
        <w:pBdr>
          <w:left w:val="single" w:sz="12" w:space="8" w:color="5B7C99"/>
        </w:pBdr>
      </w:pPr>
      <w:r>
        <w:rPr>
          <w:rFonts w:ascii="Calibri" w:hAnsi="Calibri" w:cs="Calibri" w:eastAsia="Calibri"/>
          <w:color w:val="1A1A1A"/>
          <w:sz w:val="22"/>
          <w:lang w:val="en-GB" w:eastAsia="en-GB"/>
        </w:rPr>
        <w:t>To estimate agreement between Lazoo and a concurrently completed CSD-M for calculated total sleep time over paired mornings, in adults using the restricted research app.</w:t>
      </w:r>
    </w:p>
    <w:p>
      <w:r>
        <w:rPr>
          <w:rFonts w:ascii="Calibri" w:hAnsi="Calibri" w:cs="Calibri" w:eastAsia="Calibri"/>
          <w:b/>
          <w:color w:val="1A1A1A"/>
          <w:sz w:val="22"/>
          <w:lang w:val="en-GB" w:eastAsia="en-GB"/>
        </w:rPr>
        <w:t>Exact text of version 0.5, scope.</w:t>
      </w:r>
    </w:p>
    <w:p>
      <w:pPr>
        <w:spacing w:after="120"/>
        <w:ind w:left="425"/>
        <w:pBdr>
          <w:left w:val="single" w:sz="12" w:space="8" w:color="5B7C99"/>
        </w:pBdr>
      </w:pPr>
      <w:r>
        <w:rPr>
          <w:rFonts w:ascii="Calibri" w:hAnsi="Calibri" w:cs="Calibri" w:eastAsia="Calibri"/>
          <w:color w:val="1A1A1A"/>
          <w:sz w:val="22"/>
          <w:lang w:val="en-GB" w:eastAsia="en-GB"/>
        </w:rPr>
        <w:t>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p>
      <w:r>
        <w:rPr>
          <w:rFonts w:ascii="Calibri" w:hAnsi="Calibri" w:cs="Calibri" w:eastAsia="Calibri"/>
          <w:color w:val="1A1A1A"/>
          <w:sz w:val="22"/>
          <w:lang w:val="en-GB" w:eastAsia="en-GB"/>
        </w:rPr>
        <w:t>The four secondary objectives and the exploratory objective are unchanged and are not rewritten.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primary objective is kept word for word. The scope paragraph is kept, and the following sentences are added.</w:t>
      </w:r>
    </w:p>
    <w:p>
      <w:r>
        <w:rPr>
          <w:rFonts w:ascii="Calibri" w:hAnsi="Calibri" w:cs="Calibri" w:eastAsia="Calibri"/>
          <w:color w:val="1A1A1A"/>
          <w:sz w:val="22"/>
          <w:lang w:val="en-GB" w:eastAsia="en-GB"/>
        </w:rPr>
        <w:t>The study does not record heart rate and does not estimate agreement for it. It does not test a core temperature estimate, a daily rhythm, or heart rhythm. It does not ask participants to wear the CBT-14 patch. Those limits stand unless Dr McNeillis decides that heart rate is to be measured in this study. She has not made that decision, and no objective is added for heart rate.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5. Study design: the product, and actigraphy</w:t>
      </w:r>
    </w:p>
    <w:p>
      <w:r>
        <w:rPr>
          <w:rFonts w:ascii="Calibri" w:hAnsi="Calibri" w:cs="Calibri" w:eastAsia="Calibri"/>
          <w:b/>
          <w:color w:val="1A1A1A"/>
          <w:sz w:val="22"/>
          <w:lang w:val="en-GB" w:eastAsia="en-GB"/>
        </w:rPr>
        <w:t>Exact text of version 0.5, product under study.</w:t>
      </w:r>
    </w:p>
    <w:p>
      <w:pPr>
        <w:spacing w:after="120"/>
        <w:ind w:left="425"/>
        <w:pBdr>
          <w:left w:val="single" w:sz="12" w:space="8" w:color="5B7C99"/>
        </w:pBdr>
      </w:pPr>
      <w:r>
        <w:rPr>
          <w:rFonts w:ascii="Calibri" w:hAnsi="Calibri" w:cs="Calibri" w:eastAsia="Calibri"/>
          <w:color w:val="1A1A1A"/>
          <w:sz w:val="22"/>
          <w:lang w:val="en-GB" w:eastAsia="en-GB"/>
        </w:rPr>
        <w:t>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actigraphy.</w:t>
      </w:r>
    </w:p>
    <w:p>
      <w:pPr>
        <w:spacing w:after="120"/>
        <w:ind w:left="425"/>
        <w:pBdr>
          <w:left w:val="single" w:sz="12" w:space="8" w:color="5B7C99"/>
        </w:pBdr>
      </w:pPr>
      <w:r>
        <w:rPr>
          <w:rFonts w:ascii="Calibri" w:hAnsi="Calibri" w:cs="Calibri" w:eastAsia="Calibri"/>
          <w:color w:val="1A1A1A"/>
          <w:sz w:val="22"/>
          <w:lang w:val="en-GB" w:eastAsia="en-GB"/>
        </w:rPr>
        <w:t>Wrist actigraphy is not included in this version. Adding it would require a protocol amendment, a named actigraphy device of appropriate regulatory status and a standard operating procedure for scoring that device.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product paragraph is kept. It describes the diary build, and that is the build this study uses. The following paragraph is added after it.</w:t>
      </w:r>
    </w:p>
    <w:p>
      <w:r>
        <w:rPr>
          <w:rFonts w:ascii="Calibri" w:hAnsi="Calibri" w:cs="Calibri" w:eastAsia="Calibri"/>
          <w:color w:val="1A1A1A"/>
          <w:sz w:val="22"/>
          <w:lang w:val="en-GB" w:eastAsia="en-GB"/>
        </w:rPr>
        <w:t>The sponsor has decided in principle that the Lazoo app is the companion to the CBT-14 chest patch and that heart rate from the patch is part of insomnia monitoring, on the limits in the intended-purpose position. The research build used in this study does not receive data from the patch, does not calculate heart rate, and does not show a core temperature estimate. Dr McNeillis has not decided that participants in this study will wear the patch. Whether she wants the study changed so that they do is open for her. If she decides that they should, this paragraph, the objectives, the endpoints, the schedule and the sample size will have to be rewritten. None of that rewriting is done here. Whether the patch is an accessory to Lazoo, and in what class, is open and is not decided in this protocol.</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actigraphy paragraph is kept word for word. The same rule applies to the patch. It is not included. Adding it would require a further amendment, a named patch build, and a statement of what the study would compare the recording with. No reference method has been named.</w:t>
      </w:r>
    </w:p>
    <w:p>
      <w:pPr>
        <w:pStyle w:val="Heading2"/>
      </w:pPr>
      <w:r>
        <w:rPr>
          <w:rFonts w:ascii="Calibri" w:hAnsi="Calibri" w:cs="Calibri" w:eastAsia="Calibri"/>
          <w:b/>
          <w:color w:val="1A2A3A"/>
          <w:sz w:val="26"/>
          <w:lang w:val="en-GB" w:eastAsia="en-GB"/>
        </w:rPr>
        <w:t>Section 6. No device is posted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spacing w:after="120"/>
        <w:ind w:left="425"/>
        <w:pBdr>
          <w:left w:val="single" w:sz="12" w:space="8" w:color="5B7C99"/>
        </w:pBdr>
      </w:pPr>
      <w:r>
        <w:rPr>
          <w:rFonts w:ascii="Calibri" w:hAnsi="Calibri" w:cs="Calibri" w:eastAsia="Calibri"/>
          <w:color w:val="1A1A1A"/>
          <w:sz w:val="22"/>
          <w:lang w:val="en-GB" w:eastAsia="en-GB"/>
        </w:rPr>
        <w:t>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paragraphs are kept. The following sentences are added after the paragraph on Prolific’s rules.</w:t>
      </w:r>
    </w:p>
    <w:p>
      <w:r>
        <w:rPr>
          <w:rFonts w:ascii="Calibri" w:hAnsi="Calibri" w:cs="Calibri" w:eastAsia="Calibri"/>
          <w:color w:val="1A1A1A"/>
          <w:sz w:val="22"/>
          <w:lang w:val="en-GB" w:eastAsia="en-GB"/>
        </w:rPr>
        <w:t>The CBT-14 patch is not issued in this study and is not posted to participants. Asking a participant to wear one would have to be reconciled with the rule that no device is posted, and it would need a protocol amendment and ethics approval. That change is open for Dr McNeillis and is not made here.</w:t>
      </w:r>
    </w:p>
    <w:p>
      <w:r>
        <w:rPr>
          <w:rFonts w:ascii="Calibri" w:hAnsi="Calibri" w:cs="Calibri" w:eastAsia="Calibri"/>
          <w:color w:val="1A1A1A"/>
          <w:sz w:val="22"/>
          <w:lang w:val="en-GB" w:eastAsia="en-GB"/>
        </w:rPr>
        <w:t>The pregnancy sentence in the second paragraph is kept. The product limits on heart rate in pregnancy are set out in sections 3 and 8. They do not bring pregnant participants into this study.</w:t>
      </w:r>
    </w:p>
    <w:p>
      <w:pPr>
        <w:pStyle w:val="Heading2"/>
      </w:pPr>
      <w:r>
        <w:rPr>
          <w:rFonts w:ascii="Calibri" w:hAnsi="Calibri" w:cs="Calibri" w:eastAsia="Calibri"/>
          <w:b/>
          <w:color w:val="1A2A3A"/>
          <w:sz w:val="26"/>
          <w:lang w:val="en-GB" w:eastAsia="en-GB"/>
        </w:rPr>
        <w:t>Sections 7 and 8. Eligibility, including pregnancy</w:t>
      </w:r>
    </w:p>
    <w:p>
      <w:r>
        <w:rPr>
          <w:rFonts w:ascii="Calibri" w:hAnsi="Calibri" w:cs="Calibri" w:eastAsia="Calibri"/>
          <w:color w:val="1A1A1A"/>
          <w:sz w:val="22"/>
          <w:lang w:val="en-GB" w:eastAsia="en-GB"/>
        </w:rPr>
        <w:t>Inclusion is unchanged. The lead-in sentence of section 8 is unchanged.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People who meet any of the following criteria will not be enrolled.</w:t>
      </w:r>
    </w:p>
    <w:p>
      <w:pPr>
        <w:spacing w:after="120"/>
        <w:ind w:left="425"/>
        <w:pBdr>
          <w:left w:val="single" w:sz="12" w:space="8" w:color="5B7C99"/>
        </w:pBdr>
      </w:pPr>
      <w:r>
        <w:rPr>
          <w:rFonts w:ascii="Calibri" w:hAnsi="Calibri" w:cs="Calibri" w:eastAsia="Calibri"/>
          <w:color w:val="1A1A1A"/>
          <w:sz w:val="22"/>
          <w:lang w:val="en-GB" w:eastAsia="en-GB"/>
        </w:rPr>
        <w:t>Pregnancy. Pregnancy is excluded from this validation study because use in pregnancy will be evaluated in a separate, dedicated study later (sponsor decision, 13 October 2026).</w:t>
      </w:r>
    </w:p>
    <w:p>
      <w:r>
        <w:rPr>
          <w:rFonts w:ascii="Calibri" w:hAnsi="Calibri" w:cs="Calibri" w:eastAsia="Calibri"/>
          <w:color w:val="1A1A1A"/>
          <w:sz w:val="22"/>
          <w:lang w:val="en-GB" w:eastAsia="en-GB"/>
        </w:rPr>
        <w:t>The other exclusion criteria are unchanged and are not rewritten. No criterion is added or removed. The feasibility floor is not an eligibility rule and is not 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Exclusion criterion 7 is kept word for word. The following note is added after the list, and it does not change who may be enrolled.</w:t>
      </w:r>
    </w:p>
    <w:p>
      <w:r>
        <w:rPr>
          <w:rFonts w:ascii="Calibri" w:hAnsi="Calibri" w:cs="Calibri" w:eastAsia="Calibri"/>
          <w:color w:val="1A1A1A"/>
          <w:sz w:val="22"/>
          <w:lang w:val="en-GB" w:eastAsia="en-GB"/>
        </w:rPr>
        <w:t>The product may still be used in pregnancy for the sleep diary, as decided on 13 October 2026. In the product, raw heart rate is hidden in pregnancy, and the core temperature estimate is not hidden. The estimate is still not shown, in pregnancy or at any other time, until the display has been chosen, validated for that use and reviewed again by Compliance. This study does not enrol anyone who is pregnant, so it does not test that hide and it does not test the estimate in pregnancy. How Lazoo would know that a person is pregnant, and whether raw heart rate would still be recorded on the phone while hidden, are open for Dr McNeillis. They are product questions. They are not a new exclusion and they are not a pregnancy test. Version 0.5 does not say how pregnancy is identified for the exclusion, and this draft does not add a method.</w:t>
      </w:r>
    </w:p>
    <w:p>
      <w:pPr>
        <w:pStyle w:val="Heading2"/>
      </w:pPr>
      <w:r>
        <w:rPr>
          <w:rFonts w:ascii="Calibri" w:hAnsi="Calibri" w:cs="Calibri" w:eastAsia="Calibri"/>
          <w:b/>
          <w:color w:val="1A2A3A"/>
          <w:sz w:val="26"/>
          <w:lang w:val="en-GB" w:eastAsia="en-GB"/>
        </w:rPr>
        <w:t>Section 9. Study procedures</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Mornings 1 to 14. 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spacing w:after="120"/>
        <w:ind w:left="425"/>
        <w:pBdr>
          <w:left w:val="single" w:sz="12" w:space="8" w:color="5B7C99"/>
        </w:pBdr>
      </w:pPr>
      <w:r>
        <w:rPr>
          <w:rFonts w:ascii="Calibri" w:hAnsi="Calibri" w:cs="Calibri" w:eastAsia="Calibri"/>
          <w:color w:val="1A1A1A"/>
          <w:sz w:val="22"/>
          <w:lang w:val="en-GB" w:eastAsia="en-GB"/>
        </w:rPr>
        <w:t>Consent choice 2 (sharing with a nominated clinician) is optional in this study. Any share contains the diary history only, without automated interpretation.</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Both passages are kept, and the following sentences are added.</w:t>
      </w:r>
    </w:p>
    <w:p>
      <w:r>
        <w:rPr>
          <w:rFonts w:ascii="Calibri" w:hAnsi="Calibri" w:cs="Calibri" w:eastAsia="Calibri"/>
          <w:color w:val="1A1A1A"/>
          <w:sz w:val="22"/>
          <w:lang w:val="en-GB" w:eastAsia="en-GB"/>
        </w:rPr>
        <w:t>The research build shows no heart rate and no core temperature estimate, and it still shows no interpretation, score, flag, lesson or phenotyping output. In this study a share under consent choice 2 is the diary history only. Recorded heart rate is absent from that share, because this study does not record it. The core temperature estimate is absent from every share. If Dr McNeillis later decides that the study will record heart rate, the share would then hold that recorded heart rate and would still leave the estimate out, and the participant information would have to say so. That decision is open, so the share in this draft stays the diary history.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10. Study assessments, and the data collected</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p>
      <w:r>
        <w:rPr>
          <w:rFonts w:ascii="Calibri" w:hAnsi="Calibri" w:cs="Calibri" w:eastAsia="Calibri"/>
          <w:color w:val="1A1A1A"/>
          <w:sz w:val="22"/>
          <w:lang w:val="en-GB" w:eastAsia="en-GB"/>
        </w:rPr>
        <w:t>The construct map, the usability questions and the background descriptors are unchanged. Age, sex, whether the person currently keeps a sleep diary, and shift work remain the background items. Pregnancy is an exclusion, not a background item collected from people who are enrolled.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word for word, including the three empty fields. The following sentences are added.</w:t>
      </w:r>
    </w:p>
    <w:p>
      <w:r>
        <w:rPr>
          <w:rFonts w:ascii="Calibri" w:hAnsi="Calibri" w:cs="Calibri" w:eastAsia="Calibri"/>
          <w:color w:val="1A1A1A"/>
          <w:sz w:val="22"/>
          <w:lang w:val="en-GB" w:eastAsia="en-GB"/>
        </w:rPr>
        <w:t>Under this draft the study collects the diary fields already named, the usability scores, and the background descriptors already named. It does not collect heart rate, a core temperature estimate, skin temperature, blood oxygen saturation, or a flag that someone is pregnant. The fields vitals.core_temp[], vitals.wearable[] and ai_event[] stay empty. Heartbeats are not passed from a patch to the study export. What a patch would store on its own remains open for Dr McNeillis and does not arise in this study, because the patch is not used.</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11. Study schedule</w:t>
      </w:r>
    </w:p>
    <w:p>
      <w:r>
        <w:rPr>
          <w:rFonts w:ascii="Calibri" w:hAnsi="Calibri" w:cs="Calibri" w:eastAsia="Calibri"/>
          <w:b/>
          <w:color w:val="1A1A1A"/>
          <w:sz w:val="22"/>
          <w:lang w:val="en-GB" w:eastAsia="en-GB"/>
        </w:rPr>
        <w:t>Exact text of version 0.5, actigraphy row.</w:t>
      </w:r>
    </w:p>
    <w:p>
      <w:pPr>
        <w:spacing w:after="120"/>
        <w:ind w:left="425"/>
        <w:pBdr>
          <w:left w:val="single" w:sz="12" w:space="8" w:color="5B7C99"/>
        </w:pBdr>
      </w:pPr>
      <w:r>
        <w:rPr>
          <w:rFonts w:ascii="Calibri" w:hAnsi="Calibri" w:cs="Calibri" w:eastAsia="Calibri"/>
          <w:color w:val="1A1A1A"/>
          <w:sz w:val="22"/>
          <w:lang w:val="en-GB" w:eastAsia="en-GB"/>
        </w:rPr>
        <w:t>Activity | Screen / day 0 | Mornings 1–14 | Day 15 close-out</w:t>
      </w:r>
    </w:p>
    <w:p>
      <w:pPr>
        <w:spacing w:after="120"/>
        <w:ind w:left="425"/>
        <w:pBdr>
          <w:left w:val="single" w:sz="12" w:space="8" w:color="5B7C99"/>
        </w:pBdr>
      </w:pPr>
      <w:r>
        <w:rPr>
          <w:rFonts w:ascii="Calibri" w:hAnsi="Calibri" w:cs="Calibri" w:eastAsia="Calibri"/>
          <w:color w:val="1A1A1A"/>
          <w:sz w:val="22"/>
          <w:lang w:val="en-GB" w:eastAsia="en-GB"/>
        </w:rPr>
        <w:t>Actigraphy | Not included | Not included | Not included</w:t>
      </w:r>
    </w:p>
    <w:p>
      <w:r>
        <w:rPr>
          <w:rFonts w:ascii="Calibri" w:hAnsi="Calibri" w:cs="Calibri" w:eastAsia="Calibri"/>
          <w:color w:val="1A1A1A"/>
          <w:sz w:val="22"/>
          <w:lang w:val="en-GB" w:eastAsia="en-GB"/>
        </w:rPr>
        <w:t>The other rows of the schedule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actigraphy row is kept. No row is added for wearing a patch, for a heart-rate export, or for display of an estimate. If Dr McNeillis decides that the patch is worn, the schedule will need a new row, and the day-0 training and the burden described to participants will change. That decision is open, so the row is not added.</w:t>
      </w:r>
    </w:p>
    <w:p>
      <w:pPr>
        <w:pStyle w:val="Heading2"/>
      </w:pPr>
      <w:r>
        <w:rPr>
          <w:rFonts w:ascii="Calibri" w:hAnsi="Calibri" w:cs="Calibri" w:eastAsia="Calibri"/>
          <w:b/>
          <w:color w:val="1A2A3A"/>
          <w:sz w:val="26"/>
          <w:lang w:val="en-GB" w:eastAsia="en-GB"/>
        </w:rPr>
        <w:t>Section 12. Endpoints, including the question of heart rate</w:t>
      </w:r>
    </w:p>
    <w:p>
      <w:r>
        <w:rPr>
          <w:rFonts w:ascii="Calibri" w:hAnsi="Calibri" w:cs="Calibri" w:eastAsia="Calibri"/>
          <w:color w:val="1A1A1A"/>
          <w:sz w:val="22"/>
          <w:lang w:val="en-GB" w:eastAsia="en-GB"/>
        </w:rPr>
        <w:t>Heart rate is not an endpoint of this draft. The section states that position in the protocol.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For this agreement study, calculated total sleep time is the primary study quantity and not a product claim. The two bedtime clock times are kept separate, and item 8 remains exploratory.</w:t>
      </w:r>
    </w:p>
    <w:p>
      <w:pPr>
        <w:spacing w:after="120"/>
        <w:ind w:left="425"/>
        <w:pBdr>
          <w:left w:val="single" w:sz="12" w:space="8" w:color="5B7C99"/>
        </w:pBdr>
      </w:pPr>
      <w:r>
        <w:rPr>
          <w:rFonts w:ascii="Calibri" w:hAnsi="Calibri" w:cs="Calibri" w:eastAsia="Calibri"/>
          <w:color w:val="1A1A1A"/>
          <w:sz w:val="22"/>
          <w:lang w:val="en-GB" w:eastAsia="en-GB"/>
        </w:rPr>
        <w:t>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p>
      <w:pPr>
        <w:spacing w:after="120"/>
        <w:ind w:left="425"/>
        <w:pBdr>
          <w:left w:val="single" w:sz="12" w:space="8" w:color="5B7C99"/>
        </w:pBdr>
      </w:pPr>
      <w:r>
        <w:rPr>
          <w:rFonts w:ascii="Calibri" w:hAnsi="Calibri" w:cs="Calibri" w:eastAsia="Calibri"/>
          <w:color w:val="1A1A1A"/>
          <w:sz w:val="22"/>
          <w:lang w:val="en-GB" w:eastAsia="en-GB"/>
        </w:rPr>
        <w:t>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r>
        <w:rPr>
          <w:rFonts w:ascii="Calibri" w:hAnsi="Calibri" w:cs="Calibri" w:eastAsia="Calibri"/>
          <w:color w:val="1A1A1A"/>
          <w:sz w:val="22"/>
          <w:lang w:val="en-GB" w:eastAsia="en-GB"/>
        </w:rPr>
        <w:t>The secondary endpoints, the exploratory endpoint and the definition of an evaluable morning are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three quoted passages are kept word for word. The feasibility floor of 30 completers is not altered, and it is not reused as a sample size for heart rate. No new number of participants is stated. The following paragraph is added.</w:t>
      </w:r>
    </w:p>
    <w:p>
      <w:r>
        <w:rPr>
          <w:rFonts w:ascii="Calibri" w:hAnsi="Calibri" w:cs="Calibri" w:eastAsia="Calibri"/>
          <w:color w:val="1A1A1A"/>
          <w:sz w:val="22"/>
          <w:lang w:val="en-GB" w:eastAsia="en-GB"/>
        </w:rPr>
        <w:t>Heart rate is not an endpoint. No difference in heart rate, no daily pattern and no core temperature estimate is analysed. No reference method for heart rate is named, because none has been chosen. The study will not report a heart rate, and it has produced none. If heart rate is later to be measured, Dr McNeillis will need to decide the reference method, whether the patch is worn, and the sample size, and the statistical analysis plan will need to be written for that decision before any endpoint text exists. This draft does not write that text.</w:t>
      </w:r>
    </w:p>
    <w:p>
      <w:pPr>
        <w:pStyle w:val="Heading2"/>
      </w:pPr>
      <w:r>
        <w:rPr>
          <w:rFonts w:ascii="Calibri" w:hAnsi="Calibri" w:cs="Calibri" w:eastAsia="Calibri"/>
          <w:b/>
          <w:color w:val="1A2A3A"/>
          <w:sz w:val="26"/>
          <w:lang w:val="en-GB" w:eastAsia="en-GB"/>
        </w:rPr>
        <w:t>Section 13. Safety, and the handling of a heart rate someone might regard as abnormal</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spacing w:after="120"/>
        <w:ind w:left="425"/>
        <w:pBdr>
          <w:left w:val="single" w:sz="12" w:space="8" w:color="5B7C99"/>
        </w:pBdr>
      </w:pPr>
      <w:r>
        <w:rPr>
          <w:rFonts w:ascii="Calibri" w:hAnsi="Calibri" w:cs="Calibri" w:eastAsia="Calibri"/>
          <w:color w:val="1A1A1A"/>
          <w:sz w:val="22"/>
          <w:lang w:val="en-GB" w:eastAsia="en-GB"/>
        </w:rPr>
        <w:t>The app is not an emergency service, and the participant information sheet will say so in plain language.</w:t>
      </w:r>
    </w:p>
    <w:p>
      <w:r>
        <w:rPr>
          <w:rFonts w:ascii="Calibri" w:hAnsi="Calibri" w:cs="Calibri" w:eastAsia="Calibri"/>
          <w:color w:val="1A1A1A"/>
          <w:sz w:val="22"/>
          <w:lang w:val="en-GB" w:eastAsia="en-GB"/>
        </w:rPr>
        <w:t>The signposting paragraph and the recording rules for adverse events are unchanged. Distress is still signposted to the general practitioner, NHS 111 or Samaritans, and serious events are still notified to the sponsor within 24 hours of the investigator becoming aware.</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two quoted passages are kept. The placeholder for the vigilance route stays open, because the regulation 16 decision is still open, and this draft does not fill it. The following paragraph is added.</w:t>
      </w:r>
    </w:p>
    <w:p>
      <w:r>
        <w:rPr>
          <w:rFonts w:ascii="Calibri" w:hAnsi="Calibri" w:cs="Calibri" w:eastAsia="Calibri"/>
          <w:color w:val="1A1A1A"/>
          <w:sz w:val="22"/>
          <w:lang w:val="en-GB" w:eastAsia="en-GB"/>
        </w:rPr>
        <w:t>The app used in this study does not show a heart rate. The limits below apply to this study and to any later build that might show one, and they are not to be relaxed here. The app issues no alarm, no alert and no notification about heart rate. It applies no threshold. It does not label a heart rate as high, low or abnormal, and it does not use colour to suggest that a rate needs action. Study staff do not set a threshold and do not review a heart rate for signs of illness. A heart rate from Lazoo is not a reason for staff to contact a participant, a clinician or the emergency services. If a participant says that they feel unwell, or that they are distressed, staff signpost them to their general practitioner, NHS 111 or Samaritans, and record that signposting, as they would for any other concern reported to them. Staff do not interpret a number and do not give advice about the heart. The app is not an emergency service. The participant information sheet will say so in plain language, including that there is no alarm and no threshold.</w:t>
      </w:r>
    </w:p>
    <w:p>
      <w:pPr>
        <w:pStyle w:val="Heading2"/>
      </w:pPr>
      <w:r>
        <w:rPr>
          <w:rFonts w:ascii="Calibri" w:hAnsi="Calibri" w:cs="Calibri" w:eastAsia="Calibri"/>
          <w:b/>
          <w:color w:val="1A2A3A"/>
          <w:sz w:val="26"/>
          <w:lang w:val="en-GB" w:eastAsia="en-GB"/>
        </w:rPr>
        <w:t>Section 14. Data management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full rules are set out in the study data management plan (version 0.4, 12 October 2026). This section summarises them.</w:t>
      </w:r>
    </w:p>
    <w:p>
      <w:pPr>
        <w:spacing w:after="120"/>
        <w:ind w:left="425"/>
        <w:pBdr>
          <w:left w:val="single" w:sz="12" w:space="8" w:color="5B7C99"/>
        </w:pBdr>
      </w:pPr>
      <w:r>
        <w:rPr>
          <w:rFonts w:ascii="Calibri" w:hAnsi="Calibri" w:cs="Calibri" w:eastAsia="Calibri"/>
          <w:color w:val="1A1A1A"/>
          <w:sz w:val="22"/>
          <w:lang w:val="en-GB" w:eastAsia="en-GB"/>
        </w:rPr>
        <w:t>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r>
        <w:rPr>
          <w:rFonts w:ascii="Calibri" w:hAnsi="Calibri" w:cs="Calibri" w:eastAsia="Calibri"/>
          <w:color w:val="1A1A1A"/>
          <w:sz w:val="22"/>
          <w:lang w:val="en-GB" w:eastAsia="en-GB"/>
        </w:rPr>
        <w:t>The rest of the section, on storage, pseudonymisation, consent choices 1 and 3, choice 4 remaining off, free text, and the controller, is unchanged.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quoted passages are kept. The following sentences are added.</w:t>
      </w:r>
    </w:p>
    <w:p>
      <w:r>
        <w:rPr>
          <w:rFonts w:ascii="Calibri" w:hAnsi="Calibri" w:cs="Calibri" w:eastAsia="Calibri"/>
          <w:color w:val="1A1A1A"/>
          <w:sz w:val="22"/>
          <w:lang w:val="en-GB" w:eastAsia="en-GB"/>
        </w:rPr>
        <w:t>This study does not export heart rate, a core temperature estimate, skin temperature, blood oxygen saturation, or a pregnancy flag. Those data are not created in the research build used under this draft. The data management plan is not rewritten in this document. The consequences, if the plan is later brought into line, are listed below and are not specified as new fields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case report form, listed only</w:t>
      </w:r>
    </w:p>
    <w:p>
      <w:r>
        <w:rPr>
          <w:rFonts w:ascii="Calibri" w:hAnsi="Calibri" w:cs="Calibri" w:eastAsia="Calibri"/>
          <w:color w:val="1A1A1A"/>
          <w:sz w:val="22"/>
          <w:lang w:val="en-GB" w:eastAsia="en-GB"/>
        </w:rPr>
        <w:t>The case report form is version 0.3 and is not amended in this draft. The consequences of this amendment, if it is approved, are these.</w:t>
      </w:r>
    </w:p>
    <w:p>
      <w:r>
        <w:rPr>
          <w:rFonts w:ascii="Calibri" w:hAnsi="Calibri" w:cs="Calibri" w:eastAsia="Calibri"/>
          <w:color w:val="1A1A1A"/>
          <w:sz w:val="22"/>
          <w:lang w:val="en-GB" w:eastAsia="en-GB"/>
        </w:rPr>
        <w:t>The form should record that the build pinned for the participant does not export heart rate or a core temperature estimate, and that the three reserved fields are empty. It should not gain a field for an abnormal heart rate or a field for a threshold. The existing pregnancy exclusion stays as it is. If Dr McNeillis later decides that the patch is worn, the form would then need items for issue and return of the patch, the side of the chest, whether both temperature sensors faced the skin, the hours worn, and an export of recorded heart rate only, with the core temperature estimate kept off the export. Those items are not added, because that decision is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3"/>
      </w:pPr>
      <w:r>
        <w:rPr>
          <w:rFonts w:ascii="Calibri" w:hAnsi="Calibri" w:cs="Calibri" w:eastAsia="Calibri"/>
          <w:b/>
          <w:color w:val="1A2A3A"/>
          <w:sz w:val="24"/>
          <w:lang w:val="en-GB" w:eastAsia="en-GB"/>
        </w:rPr>
        <w:t>Consequences for the data management plan, listed only</w:t>
      </w:r>
    </w:p>
    <w:p>
      <w:r>
        <w:rPr>
          <w:rFonts w:ascii="Calibri" w:hAnsi="Calibri" w:cs="Calibri" w:eastAsia="Calibri"/>
          <w:color w:val="1A1A1A"/>
          <w:sz w:val="22"/>
          <w:lang w:val="en-GB" w:eastAsia="en-GB"/>
        </w:rPr>
        <w:t>The data management plan is version 0.4 and is not amended in this draft. The consequences are these.</w:t>
      </w:r>
    </w:p>
    <w:p>
      <w:r>
        <w:rPr>
          <w:rFonts w:ascii="Calibri" w:hAnsi="Calibri" w:cs="Calibri" w:eastAsia="Calibri"/>
          <w:color w:val="1A1A1A"/>
          <w:sz w:val="22"/>
          <w:lang w:val="en-GB" w:eastAsia="en-GB"/>
        </w:rPr>
        <w:t xml:space="preserve">The export stays as raw diary timestamps, the study link, the consent-pack version, the app version and the operating system, and heart rate is not in it. Any share and any transfer hold the diary records only, and do not hold a core temperature estimate. The product rule, which this study does not need to operate, is that heart rate is worked out on the phone and that no wearer’s heart rate is processed before </w:t>
      </w:r>
      <w:r>
        <w:rPr>
          <w:rFonts w:ascii="Calibri" w:hAnsi="Calibri" w:cs="Calibri" w:eastAsia="Calibri"/>
          <w:strike/>
          <w:color w:val="1A1A1A"/>
          <w:sz w:val="22"/>
          <w:lang w:val="en-GB" w:eastAsia="en-GB"/>
        </w:rPr>
        <w:t>an Article 6 basis, an Article 9 condition and a data protection impact assessment have been signed off</w:t>
      </w:r>
      <w:r>
        <w:rPr>
          <w:rFonts w:ascii="Calibri" w:hAnsi="Calibri" w:cs="Calibri" w:eastAsia="Calibri"/>
          <w:color w:val="1A1A1A"/>
          <w:sz w:val="22"/>
          <w:lang w:val="en-GB" w:eastAsia="en-GB"/>
        </w:rPr>
        <w:t xml:space="preserve"> an Article 6 basis, an Article 9 condition and the data protection impact assessment have been signed off and the purpose amendment has been approved (dated 29 October 2026). If heart rate were added later, the plan would have to name the lawful basis. Research Governance has recommended explicit consent for an optional heart-rate choice in the product, and a different basis for vigilance records. That is a recommendation. Dr McNeillis has not decided it for this study, and the Data Protection Officer has not confirmed the diary basis either. Whether a heart rate hidden in pregnancy would still be stored on the phone is open, and it is not a rule of this study. Retention of diary data is unchanged. No retention period is set for heart rate, because it is not collected. Northern Ireland and the European Union are in scope for the product and are not added as study sites.</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15. Statistical analysis</w:t>
      </w:r>
    </w:p>
    <w:p>
      <w:r>
        <w:rPr>
          <w:rFonts w:ascii="Calibri" w:hAnsi="Calibri" w:cs="Calibri" w:eastAsia="Calibri"/>
          <w:color w:val="1A1A1A"/>
          <w:sz w:val="22"/>
          <w:lang w:val="en-GB" w:eastAsia="en-GB"/>
        </w:rPr>
        <w:t>No change is proposed. The primary analysis remains Bland–Altman agreement for calculated total sleep time. No analysis of heart rate is added, and the plan is not asked to name a method for one. The independent statistician is still to be appointed, as in version 0.5.</w:t>
      </w:r>
    </w:p>
    <w:p>
      <w:pPr>
        <w:pStyle w:val="Heading2"/>
      </w:pPr>
      <w:r>
        <w:rPr>
          <w:rFonts w:ascii="Calibri" w:hAnsi="Calibri" w:cs="Calibri" w:eastAsia="Calibri"/>
          <w:b/>
          <w:color w:val="1A2A3A"/>
          <w:sz w:val="26"/>
          <w:lang w:val="en-GB" w:eastAsia="en-GB"/>
        </w:rPr>
        <w:t>Section 16. Ethics and regulatory considerations</w:t>
      </w:r>
    </w:p>
    <w:p>
      <w:r>
        <w:rPr>
          <w:rFonts w:ascii="Calibri" w:hAnsi="Calibri" w:cs="Calibri" w:eastAsia="Calibri"/>
          <w:color w:val="1A1A1A"/>
          <w:sz w:val="22"/>
          <w:lang w:val="en-GB" w:eastAsia="en-GB"/>
        </w:rPr>
        <w:t>Two sentences in the cleared Word file, in the reasoning offered for the sponsor’s regulation 16 decision, discuss conformity marking. They are left as they stand in version 0.5 and they are not reproduced in this draft. The inference they carry, that the sponsor still has to accept or reject the need for notice under regulation 16, is unchanged. Adding heart rate to the purpose does not answer that question, and this draft does not record the decision.</w:t>
      </w:r>
    </w:p>
    <w:p>
      <w:r>
        <w:rPr>
          <w:rFonts w:ascii="Calibri" w:hAnsi="Calibri" w:cs="Calibri" w:eastAsia="Calibri"/>
          <w:b/>
          <w:color w:val="1A1A1A"/>
          <w:sz w:val="22"/>
          <w:lang w:val="en-GB" w:eastAsia="en-GB"/>
        </w:rPr>
        <w:t>Exact text of version 0.5, regulatory status.</w:t>
      </w:r>
    </w:p>
    <w:p>
      <w:pPr>
        <w:spacing w:after="120"/>
        <w:ind w:left="425"/>
        <w:pBdr>
          <w:left w:val="single" w:sz="12" w:space="8" w:color="5B7C99"/>
        </w:pBdr>
      </w:pPr>
      <w:r>
        <w:rPr>
          <w:rFonts w:ascii="Calibri" w:hAnsi="Calibri" w:cs="Calibri" w:eastAsia="Calibri"/>
          <w:color w:val="1A1A1A"/>
          <w:sz w:val="22"/>
          <w:lang w:val="en-GB" w:eastAsia="en-GB"/>
        </w:rP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w:t>
      </w:r>
      <w:r>
        <w:rPr>
          <w:rFonts w:ascii="Calibri" w:hAnsi="Calibri" w:cs="Calibri" w:eastAsia="Calibri"/>
          <w:strike/>
          <w:color w:val="1A1A1A"/>
          <w:sz w:val="22"/>
          <w:lang w:val="en-GB" w:eastAsia="en-GB"/>
        </w:rPr>
        <w:t>The intended purpose is insomnia monitoring only.</w:t>
      </w:r>
      <w:r>
        <w:rPr>
          <w:rFonts w:ascii="Calibri" w:hAnsi="Calibri" w:cs="Calibri" w:eastAsia="Calibri"/>
          <w:color w:val="1A1A1A"/>
          <w:sz w:val="22"/>
          <w:lang w:val="en-GB" w:eastAsia="en-GB"/>
        </w:rPr>
        <w:t xml:space="preserve"> (struck in draft v0.6, 29 October 2026; stays in force as version 0.5 until v0.6 is approved)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p>
      <w:r>
        <w:rPr>
          <w:rFonts w:ascii="Calibri" w:hAnsi="Calibri" w:cs="Calibri" w:eastAsia="Calibri"/>
          <w:b/>
          <w:color w:val="1A1A1A"/>
          <w:sz w:val="22"/>
          <w:lang w:val="en-GB" w:eastAsia="en-GB"/>
        </w:rPr>
        <w:t>Exact text of version 0.5, participant-facing documents and consent.</w:t>
      </w:r>
    </w:p>
    <w:p>
      <w:pPr>
        <w:spacing w:after="120"/>
        <w:ind w:left="425"/>
        <w:pBdr>
          <w:left w:val="single" w:sz="12" w:space="8" w:color="5B7C99"/>
        </w:pBdr>
      </w:pPr>
      <w:r>
        <w:rPr>
          <w:rFonts w:ascii="Calibri" w:hAnsi="Calibri" w:cs="Calibri" w:eastAsia="Calibri"/>
          <w:color w:val="1A1A1A"/>
          <w:sz w:val="22"/>
          <w:lang w:val="en-GB" w:eastAsia="en-GB"/>
        </w:rPr>
        <w:t>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b/>
          <w:color w:val="1A1A1A"/>
          <w:sz w:val="22"/>
          <w:lang w:val="en-GB" w:eastAsia="en-GB"/>
        </w:rPr>
        <w:t>Exact text of version 0.5, amendments.</w:t>
      </w:r>
    </w:p>
    <w:p>
      <w:pPr>
        <w:spacing w:after="120"/>
        <w:ind w:left="425"/>
        <w:pBdr>
          <w:left w:val="single" w:sz="12" w:space="8" w:color="5B7C99"/>
        </w:pBdr>
      </w:pPr>
      <w:r>
        <w:rPr>
          <w:rFonts w:ascii="Calibri" w:hAnsi="Calibri" w:cs="Calibri" w:eastAsia="Calibri"/>
          <w:strike/>
          <w:color w:val="1A1A1A"/>
          <w:sz w:val="22"/>
          <w:lang w:val="en-GB" w:eastAsia="en-GB"/>
        </w:rPr>
        <w:t>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In the regulatory-status paragraph, the sentence “The intended purpose is insomnia monitoring only.” is replaced with: The intended purpose is insomnia monitoring only, and the sponsor has decided in principle to include heart rate from the companion chest patch within that purpose, on the limits set out in the intended-purpose position. This study does not record that heart rate. The rest of the paragraph is kept, including that no notification has been made and that the regulation 16 decision remains for the sponsor.</w:t>
      </w:r>
    </w:p>
    <w:p>
      <w:r>
        <w:rPr>
          <w:rFonts w:ascii="Calibri" w:hAnsi="Calibri" w:cs="Calibri" w:eastAsia="Calibri"/>
          <w:color w:val="1A1A1A"/>
          <w:sz w:val="22"/>
          <w:lang w:val="en-GB" w:eastAsia="en-GB"/>
        </w:rPr>
        <w:t>The consent paragraph is kept. Consequences for the participant information sheet and for the consent choices are listed below and are not written out as sheet text.</w:t>
      </w:r>
    </w:p>
    <w:p>
      <w:r>
        <w:rPr>
          <w:rFonts w:ascii="Calibri" w:hAnsi="Calibri" w:cs="Calibri" w:eastAsia="Calibri"/>
          <w:color w:val="1A1A1A"/>
          <w:sz w:val="22"/>
          <w:lang w:val="en-GB" w:eastAsia="en-GB"/>
        </w:rPr>
        <w:t>The amendments paragraph is replaced with: Any change to this protocol, including any change to the recruitment route, the addition of a site, the addition of actigraphy, or any decision that this study will record heart rate or issue the chest patch, will be made by a formal amendment, approved by the sponsor and submitted for the approvals that apply (research ethics committee, Health Research Authority and, if the study is notified, the Medicines and Healthcare products Regulatory Agency) before it is implemented. The placeholder for the sponsor’s amendment procedure is unchanged and is still open.</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view on whether this draft itself is a substantial amendment is in the summary. Research Governance is asked to confirm it. This draft does not assert that an ethics committee or the Agency has classified the change.</w:t>
      </w:r>
    </w:p>
    <w:p>
      <w:pPr>
        <w:pStyle w:val="Heading3"/>
      </w:pPr>
      <w:r>
        <w:rPr>
          <w:rFonts w:ascii="Calibri" w:hAnsi="Calibri" w:cs="Calibri" w:eastAsia="Calibri"/>
          <w:b/>
          <w:color w:val="1A2A3A"/>
          <w:sz w:val="24"/>
          <w:lang w:val="en-GB" w:eastAsia="en-GB"/>
        </w:rPr>
        <w:t>Consequences for consent and the participant information sheet, listed only</w:t>
      </w:r>
    </w:p>
    <w:p>
      <w:r>
        <w:rPr>
          <w:rFonts w:ascii="Calibri" w:hAnsi="Calibri" w:cs="Calibri" w:eastAsia="Calibri"/>
          <w:color w:val="1A1A1A"/>
          <w:sz w:val="22"/>
          <w:lang w:val="en-GB" w:eastAsia="en-GB"/>
        </w:rPr>
        <w:t>The sheet and the consent form are still to be written, as version 0.5 says, and they are not written here.</w:t>
      </w:r>
    </w:p>
    <w:p>
      <w:r>
        <w:rPr>
          <w:rFonts w:ascii="Calibri" w:hAnsi="Calibri" w:cs="Calibri" w:eastAsia="Calibri"/>
          <w:color w:val="1A1A1A"/>
          <w:sz w:val="22"/>
          <w:lang w:val="en-GB" w:eastAsia="en-GB"/>
        </w:rPr>
        <w:t>The sheet will say, as version 0.5 already requires, that the app is not an emergency service, that the study makes no diagnostic claim, and that compensation, withdrawal, conflicts of interest and the results summary are explained. It will say that this study asks for two morning diaries and does not ask the participant to wear a patch or to provide a heart rate. It will say that staff will not contact anyone because of a heart rate, that there is no alarm and no threshold, and that feeling unwell is a matter for usual care. It will not describe a core temperature number, because none is shown in this study. The four consent choices are unchanged: this study still requires choices 1 and 3, and choice 4 stays off. Whether a further choice is needed for heart rate is open for Dr McNeillis. Research Governance has recommended a choice for the product and has not been given her decision. This draft does not add a fifth choice. If she later decides that the study will record heart rate, the sheet would have to explain what is recorded, that the shared report holds recorded data only, that raw heart rate is hidden in pregnancy, and that an estimate is not shown until the display has been cleared. Those sentences are not written here.</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19. Patient and public involvement</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No patient and public involvement activity had been completed for this study as at 11 October 2026.</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sentence is kept. Version 0.5 already asks the Chief Investigator, before any ethics submission, to record whether users have commented on the burden, the intended-purpose wording and the signposting text, and to say so if they have not. If this amendment is put to an ethics committee, that comment should also cover the statement that the study does not collect heart rate and does not issue a patch. No such comment is claimed to have been made. The date of 11 October 2026 is left as the date in version 0.5, and no later involvement is invented.</w:t>
      </w:r>
    </w:p>
    <w:p>
      <w:r>
        <w:rPr>
          <w:rFonts w:ascii="Calibri" w:hAnsi="Calibri" w:cs="Calibri" w:eastAsia="Calibri"/>
          <w:b/>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21. Risk</w:t>
      </w:r>
    </w:p>
    <w:p>
      <w:r>
        <w:rPr>
          <w:rFonts w:ascii="Calibri" w:hAnsi="Calibri" w:cs="Calibri" w:eastAsia="Calibri"/>
          <w:b/>
          <w:color w:val="1A1A1A"/>
          <w:sz w:val="22"/>
          <w:lang w:val="en-GB" w:eastAsia="en-GB"/>
        </w:rPr>
        <w:t>Exact text of version 0.5, closing sentence of the section.</w:t>
      </w:r>
    </w:p>
    <w:p>
      <w:pPr>
        <w:spacing w:after="120"/>
        <w:ind w:left="425"/>
        <w:pBdr>
          <w:left w:val="single" w:sz="12" w:space="8" w:color="5B7C99"/>
        </w:pBdr>
      </w:pPr>
      <w:r>
        <w:rPr>
          <w:rFonts w:ascii="Calibri" w:hAnsi="Calibri" w:cs="Calibri" w:eastAsia="Calibri"/>
          <w:color w:val="1A1A1A"/>
          <w:sz w:val="22"/>
          <w:lang w:val="en-GB" w:eastAsia="en-GB"/>
        </w:rPr>
        <w:t>This table is not an ISO 14971 risk management file, a design history file, an artificial intelligence validation report or a clinical evaluation report.</w:t>
      </w:r>
    </w:p>
    <w:p>
      <w:r>
        <w:rPr>
          <w:rFonts w:ascii="Calibri" w:hAnsi="Calibri" w:cs="Calibri" w:eastAsia="Calibri"/>
          <w:color w:val="1A1A1A"/>
          <w:sz w:val="22"/>
          <w:lang w:val="en-GB" w:eastAsia="en-GB"/>
        </w:rPr>
        <w:t>The existing rows of the risk table are unchanged. They cover diary burden, distress, a diagnostic or therapy claim, copyright, the identity of the sponsor, intellectual property, opening a site too early, the related-party interest, recruitment from patient lists, model training, open email, free text leaving the sponsor, enrolment without insurance or ethics approval, and unlisted-app credentials. This draft does not restate each row as new text.</w:t>
      </w:r>
    </w:p>
    <w:p>
      <w:r>
        <w:rPr>
          <w:rFonts w:ascii="Calibri" w:hAnsi="Calibri" w:cs="Calibri" w:eastAsia="Calibri"/>
          <w:b/>
          <w:color w:val="1A1A1A"/>
          <w:sz w:val="22"/>
          <w:lang w:val="en-GB" w:eastAsia="en-GB"/>
        </w:rPr>
        <w:t>Proposed rows to be added.</w:t>
      </w:r>
      <w:r>
        <w:rPr>
          <w:rFonts w:ascii="Calibri" w:hAnsi="Calibri" w:cs="Calibri" w:eastAsia="Calibri"/>
          <w:color w:val="1A1A1A"/>
          <w:sz w:val="22"/>
          <w:lang w:val="en-GB" w:eastAsia="en-GB"/>
        </w:rPr>
        <w:t xml:space="preserve"> They are study risks for this protocol. They are not an ISO 14971 file, and they do not replace one.</w:t>
      </w:r>
    </w:p>
    <w:p>
      <w:r>
        <w:rPr>
          <w:rFonts w:ascii="Calibri" w:hAnsi="Calibri" w:cs="Calibri" w:eastAsia="Calibri"/>
          <w:color w:val="1A1A1A"/>
          <w:sz w:val="22"/>
          <w:lang w:val="en-GB" w:eastAsia="en-GB"/>
        </w:rPr>
        <w:t>A participant or a reader treats heart rate in Lazoo as a diagnosis or as a prompt to act. This study does not collect or show heart rate. The purpose wording excludes diagnosis, alarms and thresholds. Publications stay within diary agreement and usability.</w:t>
      </w:r>
    </w:p>
    <w:p>
      <w:r>
        <w:rPr>
          <w:rFonts w:ascii="Calibri" w:hAnsi="Calibri" w:cs="Calibri" w:eastAsia="Calibri"/>
          <w:color w:val="1A1A1A"/>
          <w:sz w:val="22"/>
          <w:lang w:val="en-GB" w:eastAsia="en-GB"/>
        </w:rPr>
        <w:t>An alarm, a colour band or a threshold is added to the research build. The build used for this study has none. Any such addition would be a further amendment and would have to go back through classification review before use. The working view of Class IIa depends on those limits, and this draft does not treat the class as final.</w:t>
      </w:r>
    </w:p>
    <w:p>
      <w:r>
        <w:rPr>
          <w:rFonts w:ascii="Calibri" w:hAnsi="Calibri" w:cs="Calibri" w:eastAsia="Calibri"/>
          <w:color w:val="1A1A1A"/>
          <w:sz w:val="22"/>
          <w:lang w:val="en-GB" w:eastAsia="en-GB"/>
        </w:rPr>
        <w:t>A core temperature figure is shown before the display has been chosen, validated and reviewed again. The research build shows no such figure, and the field reserved for it stays empty.</w:t>
      </w:r>
    </w:p>
    <w:p>
      <w:r>
        <w:rPr>
          <w:rFonts w:ascii="Calibri" w:hAnsi="Calibri" w:cs="Calibri" w:eastAsia="Calibri"/>
          <w:color w:val="1A1A1A"/>
          <w:sz w:val="22"/>
          <w:lang w:val="en-GB" w:eastAsia="en-GB"/>
        </w:rPr>
        <w:t>The study is later described as having tested heart rate. The objectives, the endpoints and the publication plan say that it has not, and no heart-rate result exists to describe.</w:t>
      </w:r>
    </w:p>
    <w:p>
      <w:r>
        <w:rPr>
          <w:rFonts w:ascii="Calibri" w:hAnsi="Calibri" w:cs="Calibri" w:eastAsia="Calibri"/>
          <w:color w:val="1A1A1A"/>
          <w:sz w:val="22"/>
          <w:lang w:val="en-GB" w:eastAsia="en-GB"/>
        </w:rPr>
        <w:t xml:space="preserve">Heart rate is processed before the data protection assessment is signed off. This study does not process it. The product decision is that no wearer’s heart rate is processed </w:t>
      </w:r>
      <w:r>
        <w:rPr>
          <w:rFonts w:ascii="Calibri" w:hAnsi="Calibri" w:cs="Calibri" w:eastAsia="Calibri"/>
          <w:strike/>
          <w:color w:val="1A1A1A"/>
          <w:sz w:val="22"/>
          <w:lang w:val="en-GB" w:eastAsia="en-GB"/>
        </w:rPr>
        <w:t>before the lawful basis and the assessment are signed off</w:t>
      </w:r>
      <w:r>
        <w:rPr>
          <w:rFonts w:ascii="Calibri" w:hAnsi="Calibri" w:cs="Calibri" w:eastAsia="Calibri"/>
          <w:color w:val="1A1A1A"/>
          <w:sz w:val="22"/>
          <w:lang w:val="en-GB" w:eastAsia="en-GB"/>
        </w:rPr>
        <w:t xml:space="preserve"> before the lawful basis and the assessment are signed off and the purpose amendment is approved (dated 29 October 2026).</w:t>
      </w:r>
    </w:p>
    <w:p>
      <w:r>
        <w:rPr>
          <w:rFonts w:ascii="Calibri" w:hAnsi="Calibri" w:cs="Calibri" w:eastAsia="Calibri"/>
          <w:color w:val="1A1A1A"/>
          <w:sz w:val="22"/>
          <w:lang w:val="en-GB" w:eastAsia="en-GB"/>
        </w:rPr>
        <w:t>A pregnant person is enrolled, or heart rate is shown in pregnancy. Exclusion criterion 7 is unchanged. The product hides raw heart rate in pregnancy. This study does not test that control.</w:t>
      </w:r>
    </w:p>
    <w:p>
      <w:pPr>
        <w:pStyle w:val="Heading2"/>
      </w:pPr>
      <w:r>
        <w:rPr>
          <w:rFonts w:ascii="Calibri" w:hAnsi="Calibri" w:cs="Calibri" w:eastAsia="Calibri"/>
          <w:b/>
          <w:color w:val="1A2A3A"/>
          <w:sz w:val="26"/>
          <w:lang w:val="en-GB" w:eastAsia="en-GB"/>
        </w:rPr>
        <w:t>Section 22. Information governance</w:t>
      </w:r>
    </w:p>
    <w:p>
      <w:r>
        <w:rPr>
          <w:rFonts w:ascii="Calibri" w:hAnsi="Calibri" w:cs="Calibri" w:eastAsia="Calibri"/>
          <w:b/>
          <w:color w:val="1A1A1A"/>
          <w:sz w:val="22"/>
          <w:lang w:val="en-GB" w:eastAsia="en-GB"/>
        </w:rPr>
        <w:t>Exact text of version 0.5, lawful basis.</w:t>
      </w:r>
    </w:p>
    <w:p>
      <w:pPr>
        <w:spacing w:after="120"/>
        <w:ind w:left="425"/>
        <w:pBdr>
          <w:left w:val="single" w:sz="12" w:space="8" w:color="5B7C99"/>
        </w:pBdr>
      </w:pPr>
      <w:r>
        <w:rPr>
          <w:rFonts w:ascii="Calibri" w:hAnsi="Calibri" w:cs="Calibri" w:eastAsia="Calibri"/>
          <w:color w:val="1A1A1A"/>
          <w:sz w:val="22"/>
          <w:lang w:val="en-GB" w:eastAsia="en-GB"/>
        </w:rPr>
        <w:t>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spacing w:after="120"/>
        <w:ind w:left="425"/>
        <w:pBdr>
          <w:left w:val="single" w:sz="12" w:space="8" w:color="5B7C99"/>
        </w:pBdr>
      </w:pPr>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paragraph is kept. It is the basis proposed for the diary research, and it is still for the Data Protection Officer to confirm. The following paragraph is added.</w:t>
      </w:r>
    </w:p>
    <w:p>
      <w:r>
        <w:rPr>
          <w:rFonts w:ascii="Calibri" w:hAnsi="Calibri" w:cs="Calibri" w:eastAsia="Calibri"/>
          <w:b/>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Heart rate is not processed in this study under this draft. If it were processed, it would be special category health data, as would a core temperature estimate and a pregnancy setting. Research Governance has recommended explicit consent for an optional heart-rate choice in the product, separate from the legitimate-interests basis proposed for the diary research, and a different basis for vigilance records. That recommendation is not a decision by Dr McNeillis, and it is not confirmed by the Data Protection Officer. No wearer’s heart rate is to be processed before an Article 6 basis, an Article 9 condition and a data protection impact assessment have been signed off. The short-form assessment for Lazoo remains a draft and is not signed. The heart-rate assessment for the patch is a separate document and is not signed off by this protocol. What the patch stores is open. Northern Ireland and the European Union being in scope for the product does not move this study’s data out of the United Kingdom and does not add a transfer.</w:t>
      </w:r>
    </w:p>
    <w:p>
      <w:r>
        <w:rPr>
          <w:rFonts w:ascii="Calibri" w:hAnsi="Calibri" w:cs="Calibri" w:eastAsia="Calibri"/>
          <w:color w:val="1A1A1A"/>
          <w:sz w:val="22"/>
          <w:lang w:val="en-GB" w:eastAsia="en-GB"/>
        </w:rPr>
        <w:t xml:space="preserve">Dated note, 30 October 2026: the Data Protection Officer is Martin Hickley.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pPr>
        <w:pStyle w:val="Heading2"/>
      </w:pPr>
      <w:r>
        <w:rPr>
          <w:rFonts w:ascii="Calibri" w:hAnsi="Calibri" w:cs="Calibri" w:eastAsia="Calibri"/>
          <w:b/>
          <w:color w:val="1A2A3A"/>
          <w:sz w:val="26"/>
          <w:lang w:val="en-GB" w:eastAsia="en-GB"/>
        </w:rPr>
        <w:t>Section 24. Dissemination</w:t>
      </w:r>
    </w:p>
    <w:p>
      <w:r>
        <w:rPr>
          <w:rFonts w:ascii="Calibri" w:hAnsi="Calibri" w:cs="Calibri" w:eastAsia="Calibri"/>
          <w:b/>
          <w:color w:val="1A1A1A"/>
          <w:sz w:val="22"/>
          <w:lang w:val="en-GB" w:eastAsia="en-GB"/>
        </w:rPr>
        <w:t>Exact text of version 0.5.</w:t>
      </w:r>
    </w:p>
    <w:p>
      <w:pPr>
        <w:spacing w:after="120"/>
        <w:ind w:left="425"/>
        <w:pBdr>
          <w:left w:val="single" w:sz="12" w:space="8" w:color="5B7C99"/>
        </w:pBdr>
      </w:pPr>
      <w:r>
        <w:rPr>
          <w:rFonts w:ascii="Calibri" w:hAnsi="Calibri" w:cs="Calibri" w:eastAsia="Calibri"/>
          <w:color w:val="1A1A1A"/>
          <w:sz w:val="22"/>
          <w:lang w:val="en-GB" w:eastAsia="en-GB"/>
        </w:rPr>
        <w:t>The results will include completer rates, Bland–Altman plots for calculated total sleep time and System Usability Scale scores. The paper will be titled and framed as a study of agreement and usability rather than of diagnostic accuracy. British spelling is used.</w:t>
      </w:r>
    </w:p>
    <w:p>
      <w:pPr>
        <w:spacing w:after="120"/>
        <w:ind w:left="425"/>
        <w:pBdr>
          <w:left w:val="single" w:sz="12" w:space="8" w:color="5B7C99"/>
        </w:pBdr>
      </w:pPr>
      <w:r>
        <w:rPr>
          <w:rFonts w:ascii="Calibri" w:hAnsi="Calibri" w:cs="Calibri" w:eastAsia="Calibri"/>
          <w:strike/>
          <w:color w:val="1A1A1A"/>
          <w:sz w:val="22"/>
          <w:lang w:val="en-GB" w:eastAsia="en-GB"/>
        </w:rPr>
        <w:t>This study compared app records with a standard morning sleep diary completed as a locked PDF. The results will be shared with participants in plain language within 12 months of the end of the study.</w:t>
      </w:r>
    </w:p>
    <w:p>
      <w:r>
        <w:rPr>
          <w:rFonts w:ascii="Calibri" w:hAnsi="Calibri" w:cs="Calibri" w:eastAsia="Calibri"/>
          <w:color w:val="1A1A1A"/>
          <w:sz w:val="22"/>
          <w:lang w:val="en-GB" w:eastAsia="en-GB"/>
        </w:rPr>
        <w:t>(struck in draft v0.6, 29 October 2026; stays in force as version 0.5 until v0.6 is approved)</w:t>
      </w:r>
    </w:p>
    <w:p>
      <w:r>
        <w:rPr>
          <w:rFonts w:ascii="Calibri" w:hAnsi="Calibri" w:cs="Calibri" w:eastAsia="Calibri"/>
          <w:b/>
          <w:color w:val="1A1A1A"/>
          <w:sz w:val="22"/>
          <w:lang w:val="en-GB" w:eastAsia="en-GB"/>
        </w:rPr>
        <w:t>Proposed text.</w:t>
      </w:r>
      <w:r>
        <w:rPr>
          <w:rFonts w:ascii="Calibri" w:hAnsi="Calibri" w:cs="Calibri" w:eastAsia="Calibri"/>
          <w:color w:val="1A1A1A"/>
          <w:sz w:val="22"/>
          <w:lang w:val="en-GB" w:eastAsia="en-GB"/>
        </w:rPr>
        <w:t xml:space="preserve"> The first paragraph is kept, and this sentence is added: The results will not include heart rate, a daily rhythm or a core temperature estimate, because none will have been collected, and the paper will not be titled or framed as a study of the heart or of body temperature.</w:t>
      </w:r>
    </w:p>
    <w:p>
      <w:r>
        <w:rPr>
          <w:rFonts w:ascii="Calibri" w:hAnsi="Calibri" w:cs="Calibri" w:eastAsia="Calibri"/>
          <w:color w:val="1A1A1A"/>
          <w:sz w:val="22"/>
          <w:lang w:val="en-GB" w:eastAsia="en-GB"/>
        </w:rPr>
        <w:t>The lay summary is replaced with: This study compared app records with a standard morning sleep diary completed as a locked PDF. It did not collect heart rate and did not ask participants to wear a chest patch. The results will be shared with participants in plain language within 12 months of the end of the study.</w:t>
      </w:r>
    </w:p>
    <w:p>
      <w:r>
        <w:rPr>
          <w:rFonts w:ascii="Calibri" w:hAnsi="Calibri" w:cs="Calibri" w:eastAsia="Calibri"/>
          <w:color w:val="1A1A1A"/>
          <w:sz w:val="22"/>
          <w:lang w:val="en-GB" w:eastAsia="en-GB"/>
        </w:rPr>
        <w:t xml:space="preserve">Dated note, 30 October 2026: Sara McNeillis decided at 08:46 that declining heart rate never stops someone using the chest patch or the app. The heart-rate choice is asked and recorded separately from other consent. Heart rate stays out of the LAZ-VAL-001 validation study (Sara McNeillis, 30 October 2026, 08:45), so the objectives and the sample size are unchanged.</w:t>
      </w:r>
    </w:p>
    <w:p>
      <w:r>
        <w:rPr>
          <w:rFonts w:ascii="Calibri" w:hAnsi="Calibri" w:cs="Calibri" w:eastAsia="Calibri"/>
          <w:color w:val="1A1A1A"/>
          <w:sz w:val="22"/>
          <w:lang w:val="en-GB" w:eastAsia="en-GB"/>
        </w:rPr>
        <w:t>The lay summary is a template sentence for a future sheet. Version 0.5 says enrolment begins only after approval and signature, and the signature page is unsigned. This draft reports no enrolment figure, no completion date and no finding.</w:t>
      </w:r>
    </w:p>
    <w:p>
      <w:pPr>
        <w:pStyle w:val="Heading2"/>
      </w:pPr>
      <w:r>
        <w:rPr>
          <w:rFonts w:ascii="Calibri" w:hAnsi="Calibri" w:cs="Calibri" w:eastAsia="Calibri"/>
          <w:b/>
          <w:color w:val="1A2A3A"/>
          <w:sz w:val="26"/>
          <w:lang w:val="en-GB" w:eastAsia="en-GB"/>
        </w:rPr>
        <w:t>What this draft does not change</w:t>
      </w:r>
    </w:p>
    <w:p>
      <w:r>
        <w:rPr>
          <w:rFonts w:ascii="Calibri" w:hAnsi="Calibri" w:cs="Calibri" w:eastAsia="Calibri"/>
          <w:color w:val="1A1A1A"/>
          <w:sz w:val="22"/>
          <w:lang w:val="en-GB" w:eastAsia="en-GB"/>
        </w:rPr>
        <w:t>The primary and secondary endpoints, the feasibility floor of 30 completers, the inclusion criteria, the exclusion criteria, the 14 mornings, the comparator, the recruitment route, the rule that no device is posted, the empty wearable fields, the absence of actigraphy, the site arrangements with University College London Hospitals NHS Foundation Trust, the sponsor’s company number, the related-party disclosure, the insurance position, and the open regulation 16 decision are all as in version 0.5. No one is said to have signed version 0.6. No ethics opinion, no Agency letter, no insurance certificate and no sample-size calculation is claimed.</w:t>
      </w:r>
    </w:p>
    <w:p>
      <w:pPr>
        <w:pStyle w:val="Heading2"/>
      </w:pPr>
      <w:r>
        <w:rPr>
          <w:rFonts w:ascii="Calibri" w:hAnsi="Calibri" w:cs="Calibri" w:eastAsia="Calibri"/>
          <w:b/>
          <w:color w:val="1A2A3A"/>
          <w:sz w:val="26"/>
          <w:lang w:val="en-GB" w:eastAsia="en-GB"/>
        </w:rPr>
        <w:t>Approval</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8EEF4" w:val="clear"/>
          </w:tcPr>
          <w:p>
            <w:pPr>
              <w:spacing w:after="40" w:before="40"/>
            </w:pPr>
            <w:r>
              <w:rPr>
                <w:b/>
              </w:rPr>
            </w:r>
            <w:r>
              <w:rPr>
                <w:rFonts w:ascii="Calibri" w:hAnsi="Calibri" w:cs="Calibri" w:eastAsia="Calibri"/>
                <w:b/>
                <w:color w:val="1A1A1A"/>
                <w:sz w:val="20"/>
                <w:lang w:val="en-GB" w:eastAsia="en-GB"/>
              </w:rPr>
              <w:t>Role</w:t>
            </w:r>
          </w:p>
        </w:tc>
        <w:tc>
          <w:tcPr>
            <w:tcW w:type="dxa" w:w="2353"/>
            <w:shd w:fill="E8EEF4" w:val="clear"/>
          </w:tcPr>
          <w:p>
            <w:pPr>
              <w:spacing w:after="40" w:before="40"/>
            </w:pPr>
            <w:r>
              <w:rPr>
                <w:b/>
              </w:rPr>
            </w:r>
            <w:r>
              <w:rPr>
                <w:rFonts w:ascii="Calibri" w:hAnsi="Calibri" w:cs="Calibri" w:eastAsia="Calibri"/>
                <w:b/>
                <w:color w:val="1A1A1A"/>
                <w:sz w:val="20"/>
                <w:lang w:val="en-GB" w:eastAsia="en-GB"/>
              </w:rPr>
              <w:t>Name</w:t>
            </w:r>
          </w:p>
        </w:tc>
        <w:tc>
          <w:tcPr>
            <w:tcW w:type="dxa" w:w="2353"/>
            <w:shd w:fill="E8EEF4" w:val="clear"/>
          </w:tcPr>
          <w:p>
            <w:pPr>
              <w:spacing w:after="40" w:before="40"/>
            </w:pPr>
            <w:r>
              <w:rPr>
                <w:b/>
              </w:rPr>
            </w:r>
            <w:r>
              <w:rPr>
                <w:rFonts w:ascii="Calibri" w:hAnsi="Calibri" w:cs="Calibri" w:eastAsia="Calibri"/>
                <w:b/>
                <w:color w:val="1A1A1A"/>
                <w:sz w:val="20"/>
                <w:lang w:val="en-GB" w:eastAsia="en-GB"/>
              </w:rPr>
              <w:t>Decision</w:t>
            </w:r>
          </w:p>
        </w:tc>
        <w:tc>
          <w:tcPr>
            <w:tcW w:type="dxa" w:w="2353"/>
            <w:shd w:fill="E8EEF4" w:val="clear"/>
          </w:tcPr>
          <w:p>
            <w:pPr>
              <w:spacing w:after="40" w:before="40"/>
            </w:pPr>
            <w:r>
              <w:rPr>
                <w:b/>
              </w:rPr>
            </w:r>
            <w:r>
              <w:rPr>
                <w:rFonts w:ascii="Calibri" w:hAnsi="Calibri" w:cs="Calibri" w:eastAsia="Calibri"/>
                <w:b/>
                <w:color w:val="1A1A1A"/>
                <w:sz w:val="20"/>
                <w:lang w:val="en-GB" w:eastAsia="en-GB"/>
              </w:rPr>
              <w:t>Date</w:t>
            </w:r>
          </w:p>
        </w:tc>
      </w:tr>
      <w:tr>
        <w:tc>
          <w:tcPr>
            <w:tcW w:type="dxa" w:w="2353"/>
          </w:tcPr>
          <w:p>
            <w:pPr>
              <w:spacing w:after="40" w:before="40"/>
            </w:pPr>
            <w:r/>
            <w:r>
              <w:rPr>
                <w:rFonts w:ascii="Calibri" w:hAnsi="Calibri" w:cs="Calibri" w:eastAsia="Calibri"/>
                <w:color w:val="1A1A1A"/>
                <w:sz w:val="20"/>
                <w:lang w:val="en-GB" w:eastAsia="en-GB"/>
              </w:rPr>
              <w:t>Sponsor wording</w:t>
            </w:r>
          </w:p>
        </w:tc>
        <w:tc>
          <w:tcPr>
            <w:tcW w:type="dxa" w:w="2353"/>
          </w:tcPr>
          <w:p>
            <w:pPr>
              <w:spacing w:after="40" w:before="40"/>
            </w:pPr>
            <w:r/>
            <w:r>
              <w:rPr>
                <w:rFonts w:ascii="Calibri" w:hAnsi="Calibri" w:cs="Calibri" w:eastAsia="Calibri"/>
                <w:color w:val="1A1A1A"/>
                <w:sz w:val="20"/>
                <w:lang w:val="en-GB" w:eastAsia="en-GB"/>
              </w:rPr>
              <w:t>Dr Sara McNeillis</w:t>
            </w:r>
          </w:p>
        </w:tc>
        <w:tc>
          <w:tcPr>
            <w:tcW w:type="dxa" w:w="2353"/>
          </w:tcPr>
          <w:p>
            <w:pPr>
              <w:spacing w:after="40" w:before="40"/>
            </w:pPr>
            <w:r/>
            <w:r>
              <w:rPr>
                <w:rFonts w:ascii="Calibri" w:hAnsi="Calibri" w:cs="Calibri" w:eastAsia="Calibri"/>
                <w:color w:val="1A1A1A"/>
                <w:sz w:val="20"/>
                <w:lang w:val="en-GB" w:eastAsia="en-GB"/>
              </w:rPr>
              <w:t>Not signed. In-principle approval of a purpose amendment was recorded on 24 October 2026. Final words of this protocol draft are not approved.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Research Governance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strike/>
                <w:color w:val="1A1A1A"/>
                <w:sz w:val="20"/>
                <w:lang w:val="en-GB" w:eastAsia="en-GB"/>
              </w:rPr>
              <w:t>Asked to confirm or correct the view that the ethics committee should treat this as a substantial amendment, and to advise on the Agency notice.</w:t>
            </w:r>
            <w:r>
              <w:rPr>
                <w:rFonts w:ascii="Calibri" w:hAnsi="Calibri" w:cs="Calibri" w:eastAsia="Calibri"/>
                <w:color w:val="1A1A1A"/>
                <w:sz w:val="20"/>
                <w:lang w:val="en-GB" w:eastAsia="en-GB"/>
              </w:rPr>
              <w:t xml:space="preserve"> Asked to confirm whether v0.6 goes in the first submission or as a substantial amendment, and to advise on the Agency notice.</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Compliance</w:t>
            </w:r>
          </w:p>
        </w:tc>
        <w:tc>
          <w:tcPr>
            <w:tcW w:type="dxa" w:w="2353"/>
          </w:tcPr>
          <w:p>
            <w:pPr>
              <w:spacing w:after="40" w:before="40"/>
            </w:pPr>
            <w:r/>
            <w:r>
              <w:rPr>
                <w:rFonts w:ascii="Calibri" w:hAnsi="Calibri" w:cs="Calibri" w:eastAsia="Calibri"/>
                <w:color w:val="1A1A1A"/>
                <w:sz w:val="20"/>
                <w:lang w:val="en-GB" w:eastAsia="en-GB"/>
              </w:rPr>
              <w:t>To be confirmed</w:t>
            </w:r>
          </w:p>
        </w:tc>
        <w:tc>
          <w:tcPr>
            <w:tcW w:type="dxa" w:w="2353"/>
          </w:tcPr>
          <w:p>
            <w:pPr>
              <w:spacing w:after="40" w:before="40"/>
            </w:pPr>
            <w:r/>
            <w:r>
              <w:rPr>
                <w:rFonts w:ascii="Calibri" w:hAnsi="Calibri" w:cs="Calibri" w:eastAsia="Calibri"/>
                <w:color w:val="1A1A1A"/>
                <w:sz w:val="20"/>
                <w:lang w:val="en-GB" w:eastAsia="en-GB"/>
              </w:rPr>
              <w:t>Review of the purpose wording is not finished.</w:t>
            </w:r>
          </w:p>
        </w:tc>
        <w:tc>
          <w:tcPr>
            <w:tcW w:type="dxa" w:w="2353"/>
          </w:tcPr>
          <w:p>
            <w:pPr>
              <w:spacing w:after="40" w:before="40"/>
            </w:pPr>
            <w:r/>
          </w:p>
        </w:tc>
      </w:tr>
      <w:tr>
        <w:tc>
          <w:tcPr>
            <w:tcW w:type="dxa" w:w="2353"/>
          </w:tcPr>
          <w:p>
            <w:pPr>
              <w:spacing w:after="40" w:before="40"/>
            </w:pPr>
            <w:r/>
            <w:r>
              <w:rPr>
                <w:rFonts w:ascii="Calibri" w:hAnsi="Calibri" w:cs="Calibri" w:eastAsia="Calibri"/>
                <w:color w:val="1A1A1A"/>
                <w:sz w:val="20"/>
                <w:lang w:val="en-GB" w:eastAsia="en-GB"/>
              </w:rPr>
              <w:t>Data Protection Officer</w:t>
            </w:r>
          </w:p>
        </w:tc>
        <w:tc>
          <w:tcPr>
            <w:tcW w:type="dxa" w:w="2353"/>
          </w:tcPr>
          <w:p>
            <w:pPr>
              <w:spacing w:after="40" w:before="40"/>
            </w:pPr>
            <w:r/>
            <w:r>
              <w:rPr>
                <w:rFonts w:ascii="Calibri" w:hAnsi="Calibri" w:cs="Calibri" w:eastAsia="Calibri"/>
                <w:color w:val="1A1A1A"/>
                <w:sz w:val="20"/>
                <w:lang w:val="en-GB" w:eastAsia="en-GB"/>
              </w:rPr>
              <w:t>Not yet named</w:t>
            </w:r>
          </w:p>
        </w:tc>
        <w:tc>
          <w:tcPr>
            <w:tcW w:type="dxa" w:w="2353"/>
          </w:tcPr>
          <w:p>
            <w:pPr>
              <w:spacing w:after="40" w:before="40"/>
            </w:pPr>
            <w:r/>
            <w:r>
              <w:rPr>
                <w:rFonts w:ascii="Calibri" w:hAnsi="Calibri" w:cs="Calibri" w:eastAsia="Calibri"/>
                <w:color w:val="1A1A1A"/>
                <w:sz w:val="20"/>
                <w:lang w:val="en-GB" w:eastAsia="en-GB"/>
              </w:rPr>
              <w:t>Lawful basis not confirmed.</w:t>
            </w:r>
          </w:p>
        </w:tc>
        <w:tc>
          <w:tcPr>
            <w:tcW w:type="dxa" w:w="2353"/>
          </w:tcPr>
          <w:p>
            <w:pPr>
              <w:spacing w:after="40" w:before="40"/>
            </w:pPr>
            <w:r/>
          </w:p>
          <w:p>
            <w:pPr>
              <w:spacing w:after="40" w:before="40"/>
            </w:pPr>
            <w:r>
              <w:t xml:space="preserve">Dated note, 30 October 2026: the Data Protection Officer is Martin Hickley.</w:t>
            </w:r>
          </w:p>
        </w:tc>
      </w:tr>
      <w:tr>
        <w:tc>
          <w:tcPr>
            <w:tcW w:type="dxa" w:w="2353"/>
          </w:tcPr>
          <w:p>
            <w:pPr>
              <w:spacing w:after="40" w:before="40"/>
            </w:pPr>
            <w:r/>
            <w:r>
              <w:rPr>
                <w:rFonts w:ascii="Calibri" w:hAnsi="Calibri" w:cs="Calibri" w:eastAsia="Calibri"/>
                <w:color w:val="1A1A1A"/>
                <w:sz w:val="20"/>
                <w:lang w:val="en-GB" w:eastAsia="en-GB"/>
              </w:rPr>
              <w:t>Chief Investigator signature on the protocol</w:t>
            </w:r>
          </w:p>
        </w:tc>
        <w:tc>
          <w:tcPr>
            <w:tcW w:type="dxa" w:w="2353"/>
          </w:tcPr>
          <w:p>
            <w:pPr>
              <w:spacing w:after="40" w:before="40"/>
            </w:pPr>
            <w:r/>
            <w:r>
              <w:rPr>
                <w:rFonts w:ascii="Calibri" w:hAnsi="Calibri" w:cs="Calibri" w:eastAsia="Calibri"/>
                <w:color w:val="1A1A1A"/>
                <w:sz w:val="20"/>
                <w:lang w:val="en-GB" w:eastAsia="en-GB"/>
              </w:rPr>
              <w:t>Dr Sara McNeillis, proposed</w:t>
            </w:r>
          </w:p>
        </w:tc>
        <w:tc>
          <w:tcPr>
            <w:tcW w:type="dxa" w:w="2353"/>
          </w:tcPr>
          <w:p>
            <w:pPr>
              <w:spacing w:after="40" w:before="40"/>
            </w:pPr>
            <w:r/>
            <w:r>
              <w:rPr>
                <w:rFonts w:ascii="Calibri" w:hAnsi="Calibri" w:cs="Calibri" w:eastAsia="Calibri"/>
                <w:color w:val="1A1A1A"/>
                <w:sz w:val="20"/>
                <w:lang w:val="en-GB" w:eastAsia="en-GB"/>
              </w:rPr>
              <w:t>Version 0.5 is not signed. This draft is not signed.</w:t>
            </w:r>
          </w:p>
        </w:tc>
        <w:tc>
          <w:tcPr>
            <w:tcW w:type="dxa" w:w="2353"/>
          </w:tcPr>
          <w:p>
            <w:pPr>
              <w:spacing w:after="40" w:before="40"/>
            </w:pPr>
            <w:r/>
          </w:p>
        </w:tc>
      </w:tr>
    </w:tbl>
    <w:p>
      <w:pPr>
        <w:spacing w:after="80"/>
      </w:pPr>
    </w:p>
    <w:p>
      <w:r>
        <w:rPr>
          <w:rFonts w:ascii="Calibri" w:hAnsi="Calibri" w:cs="Calibri" w:eastAsia="Calibri"/>
          <w:color w:val="1A1A1A"/>
          <w:sz w:val="22"/>
          <w:lang w:val="en-GB" w:eastAsia="en-GB"/>
        </w:rPr>
        <w:t>End of draft amendment. Version 0.5 remains the protocol until this draft is approved.</w:t>
      </w:r>
    </w:p>
    <w:sectPr w:rsidR="00FC693F" w:rsidRPr="0006063C" w:rsidSect="00034616">
      <w:headerReference w:type="default" r:id="rId9"/>
      <w:footerReference w:type="default" r:id="rId10"/>
      <w:headerReference w:type="first" r:id="rId11"/>
      <w:footerReference w:type="first" r:id="rId1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2A3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2A3A"/>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LAZ-VAL-001-protocol-v0.6-heart-rate-amendment-DRAFT</dc:title>
  <dc:subject>Not approved</dc:subject>
  <dc:creator/>
  <cp:keywords/>
  <dc:description>Not approved. Not signed. Version 0.5 remains in force. Draft for Dr Sara McNeillis and for Research Governance.</dc:description>
  <cp:lastModifiedBy/>
  <cp:revision>1</cp:revision>
  <dcterms:created xsi:type="dcterms:W3CDTF">2026-10-29T00:00:00Z</dcterms:created>
  <dcterms:modified xsi:type="dcterms:W3CDTF">2026-10-29T00:00:00Z</dcterms:modified>
  <cp:category>Draft</cp:category>
  <dc:language>en-GB</dc:language>
</cp:coreProperties>
</file>