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Management Plan Template</w:t>
      </w:r>
    </w:p>
    <w:p>
      <w:r>
        <w:t>Sleep and Health Clinic App Ltd</w:t>
        <w:br/>
        <w:t>Template</w:t>
      </w:r>
    </w:p>
    <w:p>
      <w:pPr>
        <w:pStyle w:val="Heading1"/>
      </w:pPr>
      <w:r>
        <w:t>Data Sources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Collection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Storage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Quality Control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GDPR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Retention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844B50-52CD-49F1-AFB0-16A294752ADA}"/>
</file>

<file path=customXml/itemProps3.xml><?xml version="1.0" encoding="utf-8"?>
<ds:datastoreItem xmlns:ds="http://schemas.openxmlformats.org/officeDocument/2006/customXml" ds:itemID="{F6EE1E84-47A3-4041-9AD8-F73D847CF3C6}"/>
</file>

<file path=customXml/itemProps4.xml><?xml version="1.0" encoding="utf-8"?>
<ds:datastoreItem xmlns:ds="http://schemas.openxmlformats.org/officeDocument/2006/customXml" ds:itemID="{9AB92E66-F57F-4766-85C6-A6F83E9BCA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