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Superseded on 11 October 2026 by version 0.4 (LAZ-VAL-001-protocol-v0.4.docx). Kept on file for history. Do not use as the working protocol.</w:t>
      </w:r>
    </w:p>
    <w:p>
      <w:r>
        <w:t>Change note 11 October 2026 (version 0.3): Governance structure revised for intellectual-property reasons, as required by Dr Sara McNeillis. Sleep and Health Clinic App Ltd (12467350) is sponsor and holds the study funding. The hospital or university partner is a subcontracted site, paid by App Ltd under a site/services agreement; the partner is not yet named and appears as “Partner site (to be confirmed)”. All intellectual property, data rights and ownership of results stay with App Ltd;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t>Sleep and Health Clinic App Ltd — Clinical Research Protocol</w:t>
      </w:r>
    </w:p>
    <w:p>
      <w:r>
        <w:rPr>
          <w:b/>
        </w:rPr>
        <w:t>Document ID:</w:t>
      </w:r>
      <w:r>
        <w:t xml:space="preserve"> LAZ-VAL-001-protocol</w:t>
      </w:r>
    </w:p>
    <w:p>
      <w:r>
        <w:rPr>
          <w:b/>
        </w:rPr>
        <w:t>Version:</w:t>
      </w:r>
      <w:r>
        <w:t xml:space="preserve"> 0.3 draft (not for IRAS; not signed by the Chief Investigator)</w:t>
      </w:r>
    </w:p>
    <w:p>
      <w:r>
        <w:rPr>
          <w:b/>
        </w:rPr>
        <w:t>Date:</w:t>
      </w:r>
      <w:r>
        <w:t xml:space="preserve"> 11 October 2026 (version 0.2: 28 August 2026)</w:t>
      </w:r>
    </w:p>
    <w:p>
      <w:r>
        <w:rPr>
          <w:b/>
        </w:rPr>
        <w:t>Study ID:</w:t>
      </w:r>
      <w:r>
        <w:t xml:space="preserve"> LAZ-VAL-001</w:t>
      </w:r>
    </w:p>
    <w:p>
      <w:r>
        <w:rPr>
          <w:b/>
        </w:rPr>
        <w:t>Sponsor:</w:t>
      </w:r>
      <w:r>
        <w:t xml:space="preserve"> Sleep and Health Clinic App Ltd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are closed.</w:t>
      </w:r>
    </w:p>
    <w:p>
      <w:r>
        <w:rPr>
          <w:b/>
        </w:rPr>
        <w:t>Confidentiality:</w:t>
      </w:r>
      <w:r>
        <w:t xml:space="preserve"> This protocol contains confidential and proprietary information belonging to Sleep and Health Clinic App Ltd.</w:t>
      </w:r>
    </w:p>
    <w:p>
      <w:r>
        <w:rPr>
          <w:b/>
        </w:rPr>
        <w:t>Draft intended-purpose position (agreed 11 October 2026; final wording to be locked in LAZ-IP-001):</w:t>
      </w:r>
    </w:p>
    <w:p>
      <w:pPr>
        <w:pStyle w:val="BodyText"/>
      </w:pPr>
      <w:r>
        <w:rPr>
          <w:i/>
        </w:rP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Study Title</w:t>
            </w:r>
          </w:p>
        </w:tc>
        <w:tc>
          <w:tcPr>
            <w:tcW w:type="dxa" w:w="4320"/>
          </w:tcPr>
          <w:p>
            <w:r/>
            <w:r>
              <w:t>Concurrent validity and usability of the Lazoo (SHC Digital Sleep Diary) compared with the Consensus Sleep Diary–Morning (CSD-M) in adults</w:t>
            </w:r>
          </w:p>
        </w:tc>
      </w:tr>
      <w:tr>
        <w:tc>
          <w:tcPr>
            <w:tcW w:type="dxa" w:w="4320"/>
          </w:tcPr>
          <w:p>
            <w:r/>
            <w:r>
              <w:t>Protocol Number</w:t>
            </w:r>
          </w:p>
        </w:tc>
        <w:tc>
          <w:tcPr>
            <w:tcW w:type="dxa" w:w="4320"/>
          </w:tcPr>
          <w:p>
            <w:r/>
            <w:r>
              <w:t>LAZ-VAL-001</w:t>
            </w:r>
          </w:p>
        </w:tc>
      </w:tr>
      <w:tr>
        <w:tc>
          <w:tcPr>
            <w:tcW w:type="dxa" w:w="4320"/>
          </w:tcPr>
          <w:p>
            <w:r/>
            <w:r>
              <w:t>Version</w:t>
            </w:r>
          </w:p>
        </w:tc>
        <w:tc>
          <w:tcPr>
            <w:tcW w:type="dxa" w:w="4320"/>
          </w:tcPr>
          <w:p>
            <w:r/>
            <w:r>
              <w:t>0.3</w:t>
            </w:r>
          </w:p>
        </w:tc>
      </w:tr>
      <w:tr>
        <w:tc>
          <w:tcPr>
            <w:tcW w:type="dxa" w:w="4320"/>
          </w:tcPr>
          <w:p>
            <w:r/>
            <w:r>
              <w:t>Date</w:t>
            </w:r>
          </w:p>
        </w:tc>
        <w:tc>
          <w:tcPr>
            <w:tcW w:type="dxa" w:w="4320"/>
          </w:tcPr>
          <w:p>
            <w:r/>
            <w:r>
              <w:t>11 October 2026</w:t>
            </w:r>
          </w:p>
        </w:tc>
      </w:tr>
      <w:tr>
        <w:tc>
          <w:tcPr>
            <w:tcW w:type="dxa" w:w="4320"/>
          </w:tcPr>
          <w:p>
            <w:r/>
            <w:r>
              <w:t>Sponsor</w:t>
            </w:r>
          </w:p>
        </w:tc>
        <w:tc>
          <w:tcPr>
            <w:tcW w:type="dxa" w:w="4320"/>
          </w:tcPr>
          <w:p>
            <w:r/>
            <w:r>
              <w:t>Sleep and Health Clinic App Ltd (12467350). Sole sponsor.</w:t>
            </w:r>
          </w:p>
        </w:tc>
      </w:tr>
      <w:tr>
        <w:tc>
          <w:tcPr>
            <w:tcW w:type="dxa" w:w="4320"/>
          </w:tcPr>
          <w:p>
            <w:r/>
            <w:r>
              <w:t>Funder</w:t>
            </w:r>
          </w:p>
        </w:tc>
        <w:tc>
          <w:tcPr>
            <w:tcW w:type="dxa" w:w="4320"/>
          </w:tcPr>
          <w:p>
            <w:r/>
            <w:r>
              <w:t>Sleep and Health Clinic App Ltd (12467350), which holds and administers all study funds. No external grant has been awarded as at 11 October 2026.</w:t>
            </w:r>
          </w:p>
        </w:tc>
      </w:tr>
      <w:tr>
        <w:tc>
          <w:tcPr>
            <w:tcW w:type="dxa" w:w="4320"/>
          </w:tcPr>
          <w:p>
            <w:r/>
            <w:r>
              <w:t>Chief Investigator</w:t>
            </w:r>
          </w:p>
        </w:tc>
        <w:tc>
          <w:tcPr>
            <w:tcW w:type="dxa" w:w="4320"/>
          </w:tcPr>
          <w:p>
            <w:r/>
            <w:r>
              <w:t>Dr Sara McNeillis (GMC 4118686) — proposed; not yet signed. Director of the sponsor (see Conflicts of Interest).</w:t>
            </w:r>
          </w:p>
        </w:tc>
      </w:tr>
      <w:tr>
        <w:tc>
          <w:tcPr>
            <w:tcW w:type="dxa" w:w="4320"/>
          </w:tcPr>
          <w:p>
            <w:r/>
            <w:r>
              <w:t>Study site</w:t>
            </w:r>
          </w:p>
        </w:tc>
        <w:tc>
          <w:tcPr>
            <w:tcW w:type="dxa" w:w="4320"/>
          </w:tcPr>
          <w:p>
            <w:r/>
            <w:r>
              <w:t>Partner site (to be confirmed): a hospital or university organisation engaged as a subcontracted site, paid by the sponsor under a site/services agreement.</w:t>
            </w:r>
          </w:p>
        </w:tc>
      </w:tr>
      <w:tr>
        <w:tc>
          <w:tcPr>
            <w:tcW w:type="dxa" w:w="4320"/>
          </w:tcPr>
          <w:p>
            <w:r/>
            <w:r>
              <w:t>Principal Investigator (Partner site)</w:t>
            </w:r>
          </w:p>
        </w:tc>
        <w:tc>
          <w:tcPr>
            <w:tcW w:type="dxa" w:w="4320"/>
          </w:tcPr>
          <w:p>
            <w:r/>
            <w:r>
              <w:t>To be confirmed once the Partner site is contracted</w:t>
            </w:r>
          </w:p>
        </w:tc>
      </w:tr>
      <w:tr>
        <w:tc>
          <w:tcPr>
            <w:tcW w:type="dxa" w:w="4320"/>
          </w:tcPr>
          <w:p>
            <w:r/>
            <w:r>
              <w:t>Clinical advice</w:t>
            </w:r>
          </w:p>
        </w:tc>
        <w:tc>
          <w:tcPr>
            <w:tcW w:type="dxa" w:w="4320"/>
          </w:tcPr>
          <w:p>
            <w:r/>
            <w:r>
              <w:t>Sleep and Health Clinic Ltd (08904119), advice only, under LAZ-AGR-001 (drafted; to be signed). Not a sponsor, site or funder.</w:t>
            </w:r>
          </w:p>
        </w:tc>
      </w:tr>
      <w:tr>
        <w:tc>
          <w:tcPr>
            <w:tcW w:type="dxa" w:w="4320"/>
          </w:tcPr>
          <w:p>
            <w:r/>
            <w:r>
              <w:t>IRAS / REC</w:t>
            </w:r>
          </w:p>
        </w:tc>
        <w:tc>
          <w:tcPr>
            <w:tcW w:type="dxa" w:w="4320"/>
          </w:tcPr>
          <w:p>
            <w:r/>
            <w:r>
              <w:t>Not submitted. No IRAS ID. No REC opinion. Route to be confirmed (see Ethics and Regulatory Considerations).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Version</w:t>
            </w:r>
          </w:p>
        </w:tc>
        <w:tc>
          <w:tcPr>
            <w:tcW w:type="dxa" w:w="2160"/>
          </w:tcPr>
          <w:p>
            <w:r>
              <w:rPr>
                <w:b/>
              </w:rPr>
            </w:r>
            <w:r>
              <w:rPr>
                <w:b/>
              </w:rPr>
              <w:t>Date</w:t>
            </w:r>
          </w:p>
        </w:tc>
        <w:tc>
          <w:tcPr>
            <w:tcW w:type="dxa" w:w="2160"/>
          </w:tcPr>
          <w:p>
            <w:r>
              <w:rPr>
                <w:b/>
              </w:rPr>
            </w:r>
            <w:r>
              <w:rPr>
                <w:b/>
              </w:rPr>
              <w:t>Author</w:t>
            </w:r>
          </w:p>
        </w:tc>
        <w:tc>
          <w:tcPr>
            <w:tcW w:type="dxa" w:w="2160"/>
          </w:tcPr>
          <w:p>
            <w:r>
              <w:rPr>
                <w:b/>
              </w:rPr>
            </w:r>
            <w:r>
              <w:rPr>
                <w:b/>
              </w:rPr>
              <w:t>Change</w:t>
            </w:r>
          </w:p>
        </w:tc>
      </w:tr>
      <w:tr>
        <w:tc>
          <w:tcPr>
            <w:tcW w:type="dxa" w:w="2160"/>
          </w:tcPr>
          <w:p>
            <w:r/>
            <w:r>
              <w:t>0.1</w:t>
            </w:r>
          </w:p>
        </w:tc>
        <w:tc>
          <w:tcPr>
            <w:tcW w:type="dxa" w:w="2160"/>
          </w:tcPr>
          <w:p>
            <w:r/>
            <w:r>
              <w:t>28 August 2026</w:t>
            </w:r>
          </w:p>
        </w:tc>
        <w:tc>
          <w:tcPr>
            <w:tcW w:type="dxa" w:w="2160"/>
          </w:tcPr>
          <w:p>
            <w:r/>
            <w:r>
              <w:t>Clinical research assistant</w:t>
            </w:r>
          </w:p>
        </w:tc>
        <w:tc>
          <w:tcPr>
            <w:tcW w:type="dxa" w:w="2160"/>
          </w:tcPr>
          <w:p>
            <w:r/>
            <w:r>
              <w:t>Outline only (separate file 00-protocol-outline.md). Not this document.</w:t>
            </w:r>
          </w:p>
        </w:tc>
      </w:tr>
      <w:tr>
        <w:tc>
          <w:tcPr>
            <w:tcW w:type="dxa" w:w="2160"/>
          </w:tcPr>
          <w:p>
            <w:r/>
            <w:r>
              <w:t>0.2</w:t>
            </w:r>
          </w:p>
        </w:tc>
        <w:tc>
          <w:tcPr>
            <w:tcW w:type="dxa" w:w="2160"/>
          </w:tcPr>
          <w:p>
            <w:r/>
            <w:r>
              <w:t>28 August 2026</w:t>
            </w:r>
          </w:p>
        </w:tc>
        <w:tc>
          <w:tcPr>
            <w:tcW w:type="dxa" w:w="2160"/>
          </w:tcPr>
          <w:p>
            <w:r/>
            <w:r>
              <w:t>Clinical research assistant</w:t>
            </w:r>
          </w:p>
        </w:tc>
        <w:tc>
          <w:tcPr>
            <w:tcW w:type="dxa" w:w="2160"/>
          </w:tcPr>
          <w:p>
            <w:r/>
            <w:r>
              <w:t>First full protocol on the App Ltd shell. Calculated-TST primary endpoint, CSD-M mapping by construct, feasibility floor of 30 completers pending SAP, licence conversations listed as conversations, not sites. Not for IRAS.</w:t>
            </w:r>
          </w:p>
        </w:tc>
      </w:tr>
      <w:tr>
        <w:tc>
          <w:tcPr>
            <w:tcW w:type="dxa" w:w="2160"/>
          </w:tcPr>
          <w:p>
            <w:r/>
            <w:r>
              <w:t>0.2 (change note)</w:t>
            </w:r>
          </w:p>
        </w:tc>
        <w:tc>
          <w:tcPr>
            <w:tcW w:type="dxa" w:w="2160"/>
          </w:tcPr>
          <w:p>
            <w:r/>
            <w:r>
              <w:t>3 October 2026</w:t>
            </w:r>
          </w:p>
        </w:tc>
        <w:tc>
          <w:tcPr>
            <w:tcW w:type="dxa" w:w="2160"/>
          </w:tcPr>
          <w:p>
            <w:r/>
            <w:r>
              <w:t>Clinical research assistant</w:t>
            </w:r>
          </w:p>
        </w:tc>
        <w:tc>
          <w:tcPr>
            <w:tcW w:type="dxa" w:w="2160"/>
          </w:tcPr>
          <w:p>
            <w:r/>
            <w: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t>0.2 (change note)</w:t>
            </w:r>
          </w:p>
        </w:tc>
        <w:tc>
          <w:tcPr>
            <w:tcW w:type="dxa" w:w="2160"/>
          </w:tcPr>
          <w:p>
            <w:r/>
            <w:r>
              <w:t>5 October 2026</w:t>
            </w:r>
          </w:p>
        </w:tc>
        <w:tc>
          <w:tcPr>
            <w:tcW w:type="dxa" w:w="2160"/>
          </w:tcPr>
          <w:p>
            <w:r/>
            <w:r>
              <w:t>Clinical research assistant</w:t>
            </w:r>
          </w:p>
        </w:tc>
        <w:tc>
          <w:tcPr>
            <w:tcW w:type="dxa" w:w="2160"/>
          </w:tcPr>
          <w:p>
            <w:r/>
            <w: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t>0.3</w:t>
            </w:r>
          </w:p>
        </w:tc>
        <w:tc>
          <w:tcPr>
            <w:tcW w:type="dxa" w:w="2160"/>
          </w:tcPr>
          <w:p>
            <w:r/>
            <w:r>
              <w:t>11 October 2026</w:t>
            </w:r>
          </w:p>
        </w:tc>
        <w:tc>
          <w:tcPr>
            <w:tcW w:type="dxa" w:w="2160"/>
          </w:tcPr>
          <w:p>
            <w:r/>
            <w:r>
              <w:t>Clinical research assistant</w:t>
            </w:r>
          </w:p>
        </w:tc>
        <w:tc>
          <w:tcPr>
            <w:tcW w:type="dxa" w:w="2160"/>
          </w:tcPr>
          <w:p>
            <w:r/>
            <w:r>
              <w:t>Governance restructure for intellectual-property reasons: App Ltd sole sponsor and fund holder; Partner site (to be confirmed) as a subcontracted, sponsor-paid site; all intellectual property, data and results owned by App Ltd;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w:t>
            </w:r>
          </w:p>
        </w:tc>
      </w:tr>
    </w:tbl>
    <w:p/>
    <w:p>
      <w:r>
        <w:t>Superseded versions remain on file. The verbatim text of the 3 and 5 October 2026 change notes is kept in version 0.2. This version 0.3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Role</w:t>
            </w:r>
          </w:p>
        </w:tc>
        <w:tc>
          <w:tcPr>
            <w:tcW w:type="dxa" w:w="2160"/>
          </w:tcPr>
          <w:p>
            <w:r>
              <w:rPr>
                <w:b/>
              </w:rPr>
            </w:r>
            <w:r>
              <w:rPr>
                <w:b/>
              </w:rPr>
              <w:t>Name</w:t>
            </w:r>
          </w:p>
        </w:tc>
        <w:tc>
          <w:tcPr>
            <w:tcW w:type="dxa" w:w="2160"/>
          </w:tcPr>
          <w:p>
            <w:r>
              <w:rPr>
                <w:b/>
              </w:rPr>
            </w:r>
            <w:r>
              <w:rPr>
                <w:b/>
              </w:rPr>
              <w:t>Date</w:t>
            </w:r>
          </w:p>
        </w:tc>
        <w:tc>
          <w:tcPr>
            <w:tcW w:type="dxa" w:w="2160"/>
          </w:tcPr>
          <w:p>
            <w:r>
              <w:rPr>
                <w:b/>
              </w:rPr>
            </w:r>
            <w:r>
              <w:rPr>
                <w:b/>
              </w:rPr>
              <w:t>Signature</w:t>
            </w:r>
          </w:p>
        </w:tc>
      </w:tr>
      <w:tr>
        <w:tc>
          <w:tcPr>
            <w:tcW w:type="dxa" w:w="2160"/>
          </w:tcPr>
          <w:p>
            <w:r/>
            <w:r>
              <w:t>Chief Investigator (proposed)</w:t>
            </w:r>
          </w:p>
        </w:tc>
        <w:tc>
          <w:tcPr>
            <w:tcW w:type="dxa" w:w="2160"/>
          </w:tcPr>
          <w:p>
            <w:r/>
            <w:r>
              <w:t>Dr Sara McNeillis</w:t>
            </w:r>
          </w:p>
        </w:tc>
        <w:tc>
          <w:tcPr>
            <w:tcW w:type="dxa" w:w="2160"/>
          </w:tcPr>
          <w:p>
            <w:r/>
          </w:p>
        </w:tc>
        <w:tc>
          <w:tcPr>
            <w:tcW w:type="dxa" w:w="2160"/>
          </w:tcPr>
          <w:p>
            <w:r/>
          </w:p>
        </w:tc>
      </w:tr>
      <w:tr>
        <w:tc>
          <w:tcPr>
            <w:tcW w:type="dxa" w:w="2160"/>
          </w:tcPr>
          <w:p>
            <w:r/>
            <w:r>
              <w:t>On behalf of sponsor (Sleep and Health Clinic App Ltd)</w:t>
            </w:r>
          </w:p>
        </w:tc>
        <w:tc>
          <w:tcPr>
            <w:tcW w:type="dxa" w:w="2160"/>
          </w:tcPr>
          <w:p>
            <w:r/>
            <w:r>
              <w:t>Authorised signatory to be confirmed</w:t>
            </w:r>
          </w:p>
        </w:tc>
        <w:tc>
          <w:tcPr>
            <w:tcW w:type="dxa" w:w="2160"/>
          </w:tcPr>
          <w:p>
            <w:r/>
          </w:p>
        </w:tc>
        <w:tc>
          <w:tcPr>
            <w:tcW w:type="dxa" w:w="2160"/>
          </w:tcPr>
          <w:p>
            <w:r/>
          </w:p>
        </w:tc>
      </w:tr>
      <w:tr>
        <w:tc>
          <w:tcPr>
            <w:tcW w:type="dxa" w:w="2160"/>
          </w:tcPr>
          <w:p>
            <w:r/>
            <w:r>
              <w:t>Principal Investigator, Partner site (to be confirmed)</w:t>
            </w:r>
          </w:p>
        </w:tc>
        <w:tc>
          <w:tcPr>
            <w:tcW w:type="dxa" w:w="2160"/>
          </w:tcPr>
          <w:p>
            <w:r/>
            <w:r>
              <w:t>To be confirmed</w:t>
            </w:r>
          </w:p>
        </w:tc>
        <w:tc>
          <w:tcPr>
            <w:tcW w:type="dxa" w:w="2160"/>
          </w:tcPr>
          <w:p>
            <w:r/>
          </w:p>
        </w:tc>
        <w:tc>
          <w:tcPr>
            <w:tcW w:type="dxa" w:w="2160"/>
          </w:tcPr>
          <w:p>
            <w:r/>
          </w:p>
        </w:tc>
      </w:tr>
      <w:tr>
        <w:tc>
          <w:tcPr>
            <w:tcW w:type="dxa" w:w="2160"/>
          </w:tcPr>
          <w:p>
            <w:r/>
            <w:r>
              <w:t>Statistician (SAP)</w:t>
            </w:r>
          </w:p>
        </w:tc>
        <w:tc>
          <w:tcPr>
            <w:tcW w:type="dxa" w:w="2160"/>
          </w:tcPr>
          <w:p>
            <w:r/>
            <w:r>
              <w:t>To be confirmed (not appointed)</w:t>
            </w:r>
          </w:p>
        </w:tc>
        <w:tc>
          <w:tcPr>
            <w:tcW w:type="dxa" w:w="2160"/>
          </w:tcPr>
          <w:p>
            <w:r/>
          </w:p>
        </w:tc>
        <w:tc>
          <w:tcPr>
            <w:tcW w:type="dxa" w:w="2160"/>
          </w:tcPr>
          <w:p>
            <w:r/>
          </w:p>
        </w:tc>
      </w:tr>
      <w:tr>
        <w:tc>
          <w:tcPr>
            <w:tcW w:type="dxa" w:w="2160"/>
          </w:tcPr>
          <w:p>
            <w:r/>
            <w:r>
              <w:t>Data protection / DPO review</w:t>
            </w:r>
          </w:p>
        </w:tc>
        <w:tc>
          <w:tcPr>
            <w:tcW w:type="dxa" w:w="2160"/>
          </w:tcPr>
          <w:p>
            <w:r/>
            <w: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Record</w:t>
            </w:r>
          </w:p>
        </w:tc>
      </w:tr>
      <w:tr>
        <w:tc>
          <w:tcPr>
            <w:tcW w:type="dxa" w:w="4320"/>
          </w:tcPr>
          <w:p>
            <w:r/>
            <w:r>
              <w:t>Study ID</w:t>
            </w:r>
          </w:p>
        </w:tc>
        <w:tc>
          <w:tcPr>
            <w:tcW w:type="dxa" w:w="4320"/>
          </w:tcPr>
          <w:p>
            <w:r/>
            <w:r>
              <w:t>LAZ-VAL-001</w:t>
            </w:r>
          </w:p>
        </w:tc>
      </w:tr>
      <w:tr>
        <w:tc>
          <w:tcPr>
            <w:tcW w:type="dxa" w:w="4320"/>
          </w:tcPr>
          <w:p>
            <w:r/>
            <w:r>
              <w:t>Short title</w:t>
            </w:r>
          </w:p>
        </w:tc>
        <w:tc>
          <w:tcPr>
            <w:tcW w:type="dxa" w:w="4320"/>
          </w:tcPr>
          <w:p>
            <w:r/>
            <w:r>
              <w:t>Lazoo vs CSD-M: concurrent validity and usability</w:t>
            </w:r>
          </w:p>
        </w:tc>
      </w:tr>
      <w:tr>
        <w:tc>
          <w:tcPr>
            <w:tcW w:type="dxa" w:w="4320"/>
          </w:tcPr>
          <w:p>
            <w:r/>
            <w:r>
              <w:t>Sponsor</w:t>
            </w:r>
          </w:p>
        </w:tc>
        <w:tc>
          <w:tcPr>
            <w:tcW w:type="dxa" w:w="4320"/>
          </w:tcPr>
          <w:p>
            <w:r/>
            <w:r>
              <w:t>Sleep and Health Clinic App Ltd, company number 12467350, registered office 32 Watford Road, Northwood HA6 3NT. Research contact: admin@sleepandhealth.org. Sole sponsor and holder of study funds.</w:t>
            </w:r>
          </w:p>
        </w:tc>
      </w:tr>
      <w:tr>
        <w:tc>
          <w:tcPr>
            <w:tcW w:type="dxa" w:w="4320"/>
          </w:tcPr>
          <w:p>
            <w:r/>
            <w:r>
              <w:t>Study site</w:t>
            </w:r>
          </w:p>
        </w:tc>
        <w:tc>
          <w:tcPr>
            <w:tcW w:type="dxa" w:w="4320"/>
          </w:tcPr>
          <w:p>
            <w:r/>
            <w:r>
              <w:t>Partner site (to be confirmed), engaged and paid by the sponsor as a subcontracted site under a site/services agreement.</w:t>
            </w:r>
          </w:p>
        </w:tc>
      </w:tr>
      <w:tr>
        <w:tc>
          <w:tcPr>
            <w:tcW w:type="dxa" w:w="4320"/>
          </w:tcPr>
          <w:p>
            <w:r/>
            <w:r>
              <w:t>Clinical advice</w:t>
            </w:r>
          </w:p>
        </w:tc>
        <w:tc>
          <w:tcPr>
            <w:tcW w:type="dxa" w:w="4320"/>
          </w:tcPr>
          <w:p>
            <w:r/>
            <w:r>
              <w:t>Sleep and Health Clinic Ltd (08904119), advice only, under LAZ-AGR-001 (to be signed). Related party: shared directors.</w:t>
            </w:r>
          </w:p>
        </w:tc>
      </w:tr>
      <w:tr>
        <w:tc>
          <w:tcPr>
            <w:tcW w:type="dxa" w:w="4320"/>
          </w:tcPr>
          <w:p>
            <w:r/>
            <w:r>
              <w:t>Chief Investigator</w:t>
            </w:r>
          </w:p>
        </w:tc>
        <w:tc>
          <w:tcPr>
            <w:tcW w:type="dxa" w:w="4320"/>
          </w:tcPr>
          <w:p>
            <w:r/>
            <w:r>
              <w:t>Dr Sara McNeillis (GMC 4118686), proposed</w:t>
            </w:r>
          </w:p>
        </w:tc>
      </w:tr>
      <w:tr>
        <w:tc>
          <w:tcPr>
            <w:tcW w:type="dxa" w:w="4320"/>
          </w:tcPr>
          <w:p>
            <w:r/>
            <w:r>
              <w:t>Design</w:t>
            </w:r>
          </w:p>
        </w:tc>
        <w:tc>
          <w:tcPr>
            <w:tcW w:type="dxa" w:w="4320"/>
          </w:tcPr>
          <w:p>
            <w:r/>
            <w:r>
              <w:t>Prospective, paired, 14 consecutive mornings. Concurrent validity (measurement agreement) and usability. Non-CTIMP. UK MDR clinical-investigation status to be confirmed.</w:t>
            </w:r>
          </w:p>
        </w:tc>
      </w:tr>
      <w:tr>
        <w:tc>
          <w:tcPr>
            <w:tcW w:type="dxa" w:w="4320"/>
          </w:tcPr>
          <w:p>
            <w:r/>
            <w:r>
              <w:t>Product</w:t>
            </w:r>
          </w:p>
        </w:tc>
        <w:tc>
          <w:tcPr>
            <w:tcW w:type="dxa" w:w="4320"/>
          </w:tcPr>
          <w:p>
            <w:r/>
            <w: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t>Comparator</w:t>
            </w:r>
          </w:p>
        </w:tc>
        <w:tc>
          <w:tcPr>
            <w:tcW w:type="dxa" w:w="4320"/>
          </w:tcPr>
          <w:p>
            <w:r/>
            <w: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t>Participants</w:t>
            </w:r>
          </w:p>
        </w:tc>
        <w:tc>
          <w:tcPr>
            <w:tcW w:type="dxa" w:w="4320"/>
          </w:tcPr>
          <w:p>
            <w:r/>
            <w:r>
              <w:t>Invited adult volunteers completing both diaries remotely. No recruitment from NHS patient lists, hospital patient lists or the patient lists of Sleep and Health Clinic Ltd.</w:t>
            </w:r>
          </w:p>
        </w:tc>
      </w:tr>
      <w:tr>
        <w:tc>
          <w:tcPr>
            <w:tcW w:type="dxa" w:w="4320"/>
          </w:tcPr>
          <w:p>
            <w:r/>
            <w:r>
              <w:t>Duration</w:t>
            </w:r>
          </w:p>
        </w:tc>
        <w:tc>
          <w:tcPr>
            <w:tcW w:type="dxa" w:w="4320"/>
          </w:tcPr>
          <w:p>
            <w:r/>
            <w:r>
              <w:t>Screening and training, 14 diary mornings, and a day-15 usability close-out.</w:t>
            </w:r>
          </w:p>
        </w:tc>
      </w:tr>
      <w:tr>
        <w:tc>
          <w:tcPr>
            <w:tcW w:type="dxa" w:w="4320"/>
          </w:tcPr>
          <w:p>
            <w:r/>
            <w:r>
              <w:t>Sample size</w:t>
            </w:r>
          </w:p>
        </w:tc>
        <w:tc>
          <w:tcPr>
            <w:tcW w:type="dxa" w:w="4320"/>
          </w:tcPr>
          <w:p>
            <w:r/>
            <w: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t>Primary endpoint</w:t>
            </w:r>
          </w:p>
        </w:tc>
        <w:tc>
          <w:tcPr>
            <w:tcW w:type="dxa" w:w="4320"/>
          </w:tcPr>
          <w:p>
            <w:r/>
            <w: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t>Registration</w:t>
            </w:r>
          </w:p>
        </w:tc>
        <w:tc>
          <w:tcPr>
            <w:tcW w:type="dxa" w:w="4320"/>
          </w:tcPr>
          <w:p>
            <w:r/>
            <w:r>
              <w:t>To be completed before the first participant (ISRCTN or equivalent), in line with HRA transparency expectations. Not yet registered.</w:t>
            </w:r>
          </w:p>
        </w:tc>
      </w:tr>
      <w:tr>
        <w:tc>
          <w:tcPr>
            <w:tcW w:type="dxa" w:w="4320"/>
          </w:tcPr>
          <w:p>
            <w:r/>
            <w:r>
              <w:t>Insurance</w:t>
            </w:r>
          </w:p>
        </w:tc>
        <w:tc>
          <w:tcPr>
            <w:tcW w:type="dxa" w:w="4320"/>
          </w:tcPr>
          <w:p>
            <w:r/>
            <w:r>
              <w:t>Sponsor research insurance and indemnity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 of the draft intended purpose (11 October 2026)</w:t>
            </w:r>
          </w:p>
        </w:tc>
        <w:tc>
          <w:tcPr>
            <w:tcW w:type="dxa" w:w="4320"/>
          </w:tcPr>
          <w:p>
            <w:r>
              <w:rPr>
                <w:b/>
              </w:rPr>
            </w:r>
            <w:r>
              <w:rPr>
                <w:b/>
              </w:rPr>
              <w:t>How LAZ-VAL-001 relates to it</w:t>
            </w:r>
          </w:p>
        </w:tc>
      </w:tr>
      <w:tr>
        <w:tc>
          <w:tcPr>
            <w:tcW w:type="dxa" w:w="4320"/>
          </w:tcPr>
          <w:p>
            <w:r/>
            <w:r>
              <w:t>Insomnia monitoring</w:t>
            </w:r>
          </w:p>
        </w:tc>
        <w:tc>
          <w:tcPr>
            <w:tcW w:type="dxa" w:w="4320"/>
          </w:tcPr>
          <w:p>
            <w:r/>
            <w:r>
              <w:t>Supported indirectly. The study generates measurement-agreement, completeness, audit-trail and usability evidence for the diary records that underpin monitoring. It does not establish a clinical benefit.</w:t>
            </w:r>
          </w:p>
        </w:tc>
      </w:tr>
      <w:tr>
        <w:tc>
          <w:tcPr>
            <w:tcW w:type="dxa" w:w="4320"/>
          </w:tcPr>
          <w:p>
            <w:r/>
            <w:r>
              <w:t>Insomnia diagnosis</w:t>
            </w:r>
          </w:p>
        </w:tc>
        <w:tc>
          <w:tcPr>
            <w:tcW w:type="dxa" w:w="4320"/>
          </w:tcPr>
          <w:p>
            <w:r/>
            <w:r>
              <w:t>Not tested. No diagnostic cut-points, reference-standard diagnosis, sensitivity, specificity or ROC analysis. Diagnostic performance would need a separate protocol.</w:t>
            </w:r>
          </w:p>
        </w:tc>
      </w:tr>
      <w:tr>
        <w:tc>
          <w:tcPr>
            <w:tcW w:type="dxa" w:w="4320"/>
          </w:tcPr>
          <w:p>
            <w:r/>
            <w:r>
              <w:t>Therapy</w:t>
            </w:r>
          </w:p>
        </w:tc>
        <w:tc>
          <w:tcPr>
            <w:tcW w:type="dxa" w:w="4320"/>
          </w:tcPr>
          <w:p>
            <w:r/>
            <w:r>
              <w:t>Out of scope. No therapy claims. No CBT-I content, treatment allocation or treatment-response endpoint.</w:t>
            </w:r>
          </w:p>
        </w:tc>
      </w:tr>
      <w:tr>
        <w:tc>
          <w:tcPr>
            <w:tcW w:type="dxa" w:w="4320"/>
          </w:tcPr>
          <w:p>
            <w:r/>
            <w:r>
              <w:t>Obstructive sleep apnoea (OSA)</w:t>
            </w:r>
          </w:p>
        </w:tc>
        <w:tc>
          <w:tcPr>
            <w:tcW w:type="dxa" w:w="4320"/>
          </w:tcPr>
          <w:p>
            <w:r/>
            <w:r>
              <w:t>Out of scope. OSA is a separate condition and is not assessed, screened for or inferred in this study.</w:t>
            </w:r>
          </w:p>
        </w:tc>
      </w:tr>
      <w:tr>
        <w:tc>
          <w:tcPr>
            <w:tcW w:type="dxa" w:w="4320"/>
          </w:tcPr>
          <w:p>
            <w:r/>
            <w:r>
              <w:t>Pregnancy</w:t>
            </w:r>
          </w:p>
        </w:tc>
        <w:tc>
          <w:tcPr>
            <w:tcW w:type="dxa" w:w="4320"/>
          </w:tcPr>
          <w:p>
            <w:r/>
            <w:r>
              <w:t>To be confirmed in LAZ-IP-001. Until confirmed, the eligibility position in this protocol is unchanged (see Study Population).</w:t>
            </w:r>
          </w:p>
        </w:tc>
      </w:tr>
      <w:tr>
        <w:tc>
          <w:tcPr>
            <w:tcW w:type="dxa" w:w="4320"/>
          </w:tcPr>
          <w:p>
            <w:r/>
            <w:r>
              <w:t>Final wording</w:t>
            </w:r>
          </w:p>
        </w:tc>
        <w:tc>
          <w:tcPr>
            <w:tcW w:type="dxa" w:w="4320"/>
          </w:tcPr>
          <w:p>
            <w:r/>
            <w: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invited adult volunteers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invited volunteers. They are not enrolled as NHS patients, and no care will change because of diary values.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 NHS patient list, a hospital patient list or the patient list of Sleep and Health Clinic Ltd.</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CSD-M item (construct only)</w:t>
            </w:r>
          </w:p>
        </w:tc>
        <w:tc>
          <w:tcPr>
            <w:tcW w:type="dxa" w:w="2160"/>
          </w:tcPr>
          <w:p>
            <w:r>
              <w:rPr>
                <w:b/>
              </w:rPr>
            </w:r>
            <w:r>
              <w:rPr>
                <w:b/>
              </w:rPr>
              <w:t>Construct</w:t>
            </w:r>
          </w:p>
        </w:tc>
        <w:tc>
          <w:tcPr>
            <w:tcW w:type="dxa" w:w="2160"/>
          </w:tcPr>
          <w:p>
            <w:r>
              <w:rPr>
                <w:b/>
              </w:rPr>
            </w:r>
            <w:r>
              <w:rPr>
                <w:b/>
              </w:rPr>
              <w:t>Lazoo field</w:t>
            </w:r>
          </w:p>
        </w:tc>
        <w:tc>
          <w:tcPr>
            <w:tcW w:type="dxa" w:w="2160"/>
          </w:tcPr>
          <w:p>
            <w:r>
              <w:rPr>
                <w:b/>
              </w:rPr>
            </w:r>
            <w:r>
              <w:rPr>
                <w:b/>
              </w:rPr>
              <w:t>Role in LAZ-VAL-001</w:t>
            </w:r>
          </w:p>
        </w:tc>
      </w:tr>
      <w:tr>
        <w:tc>
          <w:tcPr>
            <w:tcW w:type="dxa" w:w="2160"/>
          </w:tcPr>
          <w:p>
            <w:r/>
            <w:r>
              <w:t>Date</w:t>
            </w:r>
          </w:p>
        </w:tc>
        <w:tc>
          <w:tcPr>
            <w:tcW w:type="dxa" w:w="2160"/>
          </w:tcPr>
          <w:p>
            <w:r/>
            <w:r>
              <w:t>Morning date</w:t>
            </w:r>
          </w:p>
        </w:tc>
        <w:tc>
          <w:tcPr>
            <w:tcW w:type="dxa" w:w="2160"/>
          </w:tcPr>
          <w:p>
            <w:r/>
            <w:r>
              <w:t>diary_date</w:t>
            </w:r>
          </w:p>
        </w:tc>
        <w:tc>
          <w:tcPr>
            <w:tcW w:type="dxa" w:w="2160"/>
          </w:tcPr>
          <w:p>
            <w:r/>
            <w:r>
              <w:t>Administrative; pairing key</w:t>
            </w:r>
          </w:p>
        </w:tc>
      </w:tr>
      <w:tr>
        <w:tc>
          <w:tcPr>
            <w:tcW w:type="dxa" w:w="2160"/>
          </w:tcPr>
          <w:p>
            <w:r/>
            <w:r>
              <w:t>1</w:t>
            </w:r>
          </w:p>
        </w:tc>
        <w:tc>
          <w:tcPr>
            <w:tcW w:type="dxa" w:w="2160"/>
          </w:tcPr>
          <w:p>
            <w:r/>
            <w:r>
              <w:t>Clock time into bed</w:t>
            </w:r>
          </w:p>
        </w:tc>
        <w:tc>
          <w:tcPr>
            <w:tcW w:type="dxa" w:w="2160"/>
          </w:tcPr>
          <w:p>
            <w:r/>
            <w:r>
              <w:t>in_bed</w:t>
            </w:r>
          </w:p>
        </w:tc>
        <w:tc>
          <w:tcPr>
            <w:tcW w:type="dxa" w:w="2160"/>
          </w:tcPr>
          <w:p>
            <w:r/>
            <w:r>
              <w:t>TIB; kept separate from item 2</w:t>
            </w:r>
          </w:p>
        </w:tc>
      </w:tr>
      <w:tr>
        <w:tc>
          <w:tcPr>
            <w:tcW w:type="dxa" w:w="2160"/>
          </w:tcPr>
          <w:p>
            <w:r/>
            <w:r>
              <w:t>2</w:t>
            </w:r>
          </w:p>
        </w:tc>
        <w:tc>
          <w:tcPr>
            <w:tcW w:type="dxa" w:w="2160"/>
          </w:tcPr>
          <w:p>
            <w:r/>
            <w:r>
              <w:t>Clock time tried to sleep</w:t>
            </w:r>
          </w:p>
        </w:tc>
        <w:tc>
          <w:tcPr>
            <w:tcW w:type="dxa" w:w="2160"/>
          </w:tcPr>
          <w:p>
            <w:r/>
            <w:r>
              <w:t>sleep_attempt</w:t>
            </w:r>
          </w:p>
        </w:tc>
        <w:tc>
          <w:tcPr>
            <w:tcW w:type="dxa" w:w="2160"/>
          </w:tcPr>
          <w:p>
            <w:r/>
            <w:r>
              <w:t>SOL start; TST start; kept separate from item 1</w:t>
            </w:r>
          </w:p>
        </w:tc>
      </w:tr>
      <w:tr>
        <w:tc>
          <w:tcPr>
            <w:tcW w:type="dxa" w:w="2160"/>
          </w:tcPr>
          <w:p>
            <w:r/>
            <w:r>
              <w:t>3</w:t>
            </w:r>
          </w:p>
        </w:tc>
        <w:tc>
          <w:tcPr>
            <w:tcW w:type="dxa" w:w="2160"/>
          </w:tcPr>
          <w:p>
            <w:r/>
            <w:r>
              <w:t>Time to fall asleep (duration)</w:t>
            </w:r>
          </w:p>
        </w:tc>
        <w:tc>
          <w:tcPr>
            <w:tcW w:type="dxa" w:w="2160"/>
          </w:tcPr>
          <w:p>
            <w:r/>
            <w:r>
              <w:t>SOL; sleep_onset derived = sleep_attempt + SOL</w:t>
            </w:r>
          </w:p>
        </w:tc>
        <w:tc>
          <w:tcPr>
            <w:tcW w:type="dxa" w:w="2160"/>
          </w:tcPr>
          <w:p>
            <w:r/>
            <w:r>
              <w:t>Secondary SOL</w:t>
            </w:r>
          </w:p>
        </w:tc>
      </w:tr>
      <w:tr>
        <w:tc>
          <w:tcPr>
            <w:tcW w:type="dxa" w:w="2160"/>
          </w:tcPr>
          <w:p>
            <w:r/>
            <w:r>
              <w:t>4</w:t>
            </w:r>
          </w:p>
        </w:tc>
        <w:tc>
          <w:tcPr>
            <w:tcW w:type="dxa" w:w="2160"/>
          </w:tcPr>
          <w:p>
            <w:r/>
            <w:r>
              <w:t>Number of wakes excluding final</w:t>
            </w:r>
          </w:p>
        </w:tc>
        <w:tc>
          <w:tcPr>
            <w:tcW w:type="dxa" w:w="2160"/>
          </w:tcPr>
          <w:p>
            <w:r/>
            <w:r>
              <w:t>awakenings_n</w:t>
            </w:r>
          </w:p>
        </w:tc>
        <w:tc>
          <w:tcPr>
            <w:tcW w:type="dxa" w:w="2160"/>
          </w:tcPr>
          <w:p>
            <w:r/>
            <w:r>
              <w:t>Secondary count</w:t>
            </w:r>
          </w:p>
        </w:tc>
      </w:tr>
      <w:tr>
        <w:tc>
          <w:tcPr>
            <w:tcW w:type="dxa" w:w="2160"/>
          </w:tcPr>
          <w:p>
            <w:r/>
            <w:r>
              <w:t>5</w:t>
            </w:r>
          </w:p>
        </w:tc>
        <w:tc>
          <w:tcPr>
            <w:tcW w:type="dxa" w:w="2160"/>
          </w:tcPr>
          <w:p>
            <w:r/>
            <w:r>
              <w:t>Total length of those wakes</w:t>
            </w:r>
          </w:p>
        </w:tc>
        <w:tc>
          <w:tcPr>
            <w:tcW w:type="dxa" w:w="2160"/>
          </w:tcPr>
          <w:p>
            <w:r/>
            <w:r>
              <w:t>WASO (sum of awakenings_detail[].duration excluding final)</w:t>
            </w:r>
          </w:p>
        </w:tc>
        <w:tc>
          <w:tcPr>
            <w:tcW w:type="dxa" w:w="2160"/>
          </w:tcPr>
          <w:p>
            <w:r/>
            <w:r>
              <w:t>Secondary WASO; feeds TST and SE</w:t>
            </w:r>
          </w:p>
        </w:tc>
      </w:tr>
      <w:tr>
        <w:tc>
          <w:tcPr>
            <w:tcW w:type="dxa" w:w="2160"/>
          </w:tcPr>
          <w:p>
            <w:r/>
            <w:r>
              <w:t>6a</w:t>
            </w:r>
          </w:p>
        </w:tc>
        <w:tc>
          <w:tcPr>
            <w:tcW w:type="dxa" w:w="2160"/>
          </w:tcPr>
          <w:p>
            <w:r/>
            <w:r>
              <w:t>Clock time of final awakening</w:t>
            </w:r>
          </w:p>
        </w:tc>
        <w:tc>
          <w:tcPr>
            <w:tcW w:type="dxa" w:w="2160"/>
          </w:tcPr>
          <w:p>
            <w:r/>
            <w:r>
              <w:t>wake</w:t>
            </w:r>
          </w:p>
        </w:tc>
        <w:tc>
          <w:tcPr>
            <w:tcW w:type="dxa" w:w="2160"/>
          </w:tcPr>
          <w:p>
            <w:r/>
            <w:r>
              <w:t>TWAK, TST, SE</w:t>
            </w:r>
          </w:p>
        </w:tc>
      </w:tr>
      <w:tr>
        <w:tc>
          <w:tcPr>
            <w:tcW w:type="dxa" w:w="2160"/>
          </w:tcPr>
          <w:p>
            <w:r/>
            <w:r>
              <w:t>6b</w:t>
            </w:r>
          </w:p>
        </w:tc>
        <w:tc>
          <w:tcPr>
            <w:tcW w:type="dxa" w:w="2160"/>
          </w:tcPr>
          <w:p>
            <w:r/>
            <w:r>
              <w:t>Minutes trying after final wake</w:t>
            </w:r>
          </w:p>
        </w:tc>
        <w:tc>
          <w:tcPr>
            <w:tcW w:type="dxa" w:w="2160"/>
          </w:tcPr>
          <w:p>
            <w:r/>
            <w:r>
              <w:t>twak_try_min</w:t>
            </w:r>
          </w:p>
        </w:tc>
        <w:tc>
          <w:tcPr>
            <w:tcW w:type="dxa" w:w="2160"/>
          </w:tcPr>
          <w:p>
            <w:r/>
            <w:r>
              <w:t>Optional sensitivity; not required for primary TWAK</w:t>
            </w:r>
          </w:p>
        </w:tc>
      </w:tr>
      <w:tr>
        <w:tc>
          <w:tcPr>
            <w:tcW w:type="dxa" w:w="2160"/>
          </w:tcPr>
          <w:p>
            <w:r/>
            <w:r>
              <w:t>6c / 6d</w:t>
            </w:r>
          </w:p>
        </w:tc>
        <w:tc>
          <w:tcPr>
            <w:tcW w:type="dxa" w:w="2160"/>
          </w:tcPr>
          <w:p>
            <w:r/>
            <w:r>
              <w:t>Earlier than planned (yes/no and minutes)</w:t>
            </w:r>
          </w:p>
        </w:tc>
        <w:tc>
          <w:tcPr>
            <w:tcW w:type="dxa" w:w="2160"/>
          </w:tcPr>
          <w:p>
            <w:r/>
            <w:r>
              <w:t>ema_yn, ema_min</w:t>
            </w:r>
          </w:p>
        </w:tc>
        <w:tc>
          <w:tcPr>
            <w:tcW w:type="dxa" w:w="2160"/>
          </w:tcPr>
          <w:p>
            <w:r/>
            <w:r>
              <w:t>Not an index</w:t>
            </w:r>
          </w:p>
        </w:tc>
      </w:tr>
      <w:tr>
        <w:tc>
          <w:tcPr>
            <w:tcW w:type="dxa" w:w="2160"/>
          </w:tcPr>
          <w:p>
            <w:r/>
            <w:r>
              <w:t>7</w:t>
            </w:r>
          </w:p>
        </w:tc>
        <w:tc>
          <w:tcPr>
            <w:tcW w:type="dxa" w:w="2160"/>
          </w:tcPr>
          <w:p>
            <w:r/>
            <w:r>
              <w:t>Clock time out of bed for the day</w:t>
            </w:r>
          </w:p>
        </w:tc>
        <w:tc>
          <w:tcPr>
            <w:tcW w:type="dxa" w:w="2160"/>
          </w:tcPr>
          <w:p>
            <w:r/>
            <w:r>
              <w:t>out_of_bed</w:t>
            </w:r>
          </w:p>
        </w:tc>
        <w:tc>
          <w:tcPr>
            <w:tcW w:type="dxa" w:w="2160"/>
          </w:tcPr>
          <w:p>
            <w:r/>
            <w:r>
              <w:t>TIB, TWAK, TST, SE</w:t>
            </w:r>
          </w:p>
        </w:tc>
      </w:tr>
      <w:tr>
        <w:tc>
          <w:tcPr>
            <w:tcW w:type="dxa" w:w="2160"/>
          </w:tcPr>
          <w:p>
            <w:r/>
            <w:r>
              <w:t>8</w:t>
            </w:r>
          </w:p>
        </w:tc>
        <w:tc>
          <w:tcPr>
            <w:tcW w:type="dxa" w:w="2160"/>
          </w:tcPr>
          <w:p>
            <w:r/>
            <w:r>
              <w:t>Subjective estimated total sleep</w:t>
            </w:r>
          </w:p>
        </w:tc>
        <w:tc>
          <w:tcPr>
            <w:tcW w:type="dxa" w:w="2160"/>
          </w:tcPr>
          <w:p>
            <w:r/>
            <w:r>
              <w:t>tst_subjective</w:t>
            </w:r>
          </w:p>
        </w:tc>
        <w:tc>
          <w:tcPr>
            <w:tcW w:type="dxa" w:w="2160"/>
          </w:tcPr>
          <w:p>
            <w:r/>
            <w:r>
              <w:t>Exploratory only; not primary</w:t>
            </w:r>
          </w:p>
        </w:tc>
      </w:tr>
      <w:tr>
        <w:tc>
          <w:tcPr>
            <w:tcW w:type="dxa" w:w="2160"/>
          </w:tcPr>
          <w:p>
            <w:r/>
            <w:r>
              <w:t>9</w:t>
            </w:r>
          </w:p>
        </w:tc>
        <w:tc>
          <w:tcPr>
            <w:tcW w:type="dxa" w:w="2160"/>
          </w:tcPr>
          <w:p>
            <w:r/>
            <w:r>
              <w:t>Sleep quality (very poor to very good)</w:t>
            </w:r>
          </w:p>
        </w:tc>
        <w:tc>
          <w:tcPr>
            <w:tcW w:type="dxa" w:w="2160"/>
          </w:tcPr>
          <w:p>
            <w:r/>
            <w:r>
              <w:t>sleep_quality</w:t>
            </w:r>
          </w:p>
        </w:tc>
        <w:tc>
          <w:tcPr>
            <w:tcW w:type="dxa" w:w="2160"/>
          </w:tcPr>
          <w:p>
            <w:r/>
            <w:r>
              <w:t>Core construct, not an index</w:t>
            </w:r>
          </w:p>
        </w:tc>
      </w:tr>
      <w:tr>
        <w:tc>
          <w:tcPr>
            <w:tcW w:type="dxa" w:w="2160"/>
          </w:tcPr>
          <w:p>
            <w:r/>
            <w:r>
              <w:t>10</w:t>
            </w:r>
          </w:p>
        </w:tc>
        <w:tc>
          <w:tcPr>
            <w:tcW w:type="dxa" w:w="2160"/>
          </w:tcPr>
          <w:p>
            <w:r/>
            <w:r>
              <w:t>Rested or refreshed</w:t>
            </w:r>
          </w:p>
        </w:tc>
        <w:tc>
          <w:tcPr>
            <w:tcW w:type="dxa" w:w="2160"/>
          </w:tcPr>
          <w:p>
            <w:r/>
            <w:r>
              <w:t>restedness</w:t>
            </w:r>
          </w:p>
        </w:tc>
        <w:tc>
          <w:tcPr>
            <w:tcW w:type="dxa" w:w="2160"/>
          </w:tcPr>
          <w:p>
            <w:r/>
            <w:r>
              <w:t>Not an index</w:t>
            </w:r>
          </w:p>
        </w:tc>
      </w:tr>
      <w:tr>
        <w:tc>
          <w:tcPr>
            <w:tcW w:type="dxa" w:w="2160"/>
          </w:tcPr>
          <w:p>
            <w:r/>
            <w:r>
              <w:t>11a / 11b</w:t>
            </w:r>
          </w:p>
        </w:tc>
        <w:tc>
          <w:tcPr>
            <w:tcW w:type="dxa" w:w="2160"/>
          </w:tcPr>
          <w:p>
            <w:r/>
            <w:r>
              <w:t>Nap or doze count and duration</w:t>
            </w:r>
          </w:p>
        </w:tc>
        <w:tc>
          <w:tcPr>
            <w:tcW w:type="dxa" w:w="2160"/>
          </w:tcPr>
          <w:p>
            <w:r/>
            <w:r>
              <w:t>naps[]</w:t>
            </w:r>
          </w:p>
        </w:tc>
        <w:tc>
          <w:tcPr>
            <w:tcW w:type="dxa" w:w="2160"/>
          </w:tcPr>
          <w:p>
            <w:r/>
            <w:r>
              <w:t>Not nocturnal TST</w:t>
            </w:r>
          </w:p>
        </w:tc>
      </w:tr>
      <w:tr>
        <w:tc>
          <w:tcPr>
            <w:tcW w:type="dxa" w:w="2160"/>
          </w:tcPr>
          <w:p>
            <w:r/>
            <w:r>
              <w:t>12–14</w:t>
            </w:r>
          </w:p>
        </w:tc>
        <w:tc>
          <w:tcPr>
            <w:tcW w:type="dxa" w:w="2160"/>
          </w:tcPr>
          <w:p>
            <w:r/>
            <w:r>
              <w:t>Alcohol, caffeine, sleep medication</w:t>
            </w:r>
          </w:p>
        </w:tc>
        <w:tc>
          <w:tcPr>
            <w:tcW w:type="dxa" w:w="2160"/>
          </w:tcPr>
          <w:p>
            <w:r/>
            <w:r>
              <w:t>alcohol_*, caffeine_*, sleep_med_* (text or count as collected)</w:t>
            </w:r>
          </w:p>
        </w:tc>
        <w:tc>
          <w:tcPr>
            <w:tcW w:type="dxa" w:w="2160"/>
          </w:tcPr>
          <w:p>
            <w:r/>
            <w:r>
              <w:t>Covariates</w:t>
            </w:r>
          </w:p>
        </w:tc>
      </w:tr>
      <w:tr>
        <w:tc>
          <w:tcPr>
            <w:tcW w:type="dxa" w:w="2160"/>
          </w:tcPr>
          <w:p>
            <w:r/>
            <w:r>
              <w:t>15</w:t>
            </w:r>
          </w:p>
        </w:tc>
        <w:tc>
          <w:tcPr>
            <w:tcW w:type="dxa" w:w="2160"/>
          </w:tcPr>
          <w:p>
            <w:r/>
            <w:r>
              <w:t>Comments</w:t>
            </w:r>
          </w:p>
        </w:tc>
        <w:tc>
          <w:tcPr>
            <w:tcW w:type="dxa" w:w="2160"/>
          </w:tcPr>
          <w:p>
            <w:r/>
            <w:r>
              <w:t>notes</w:t>
            </w:r>
          </w:p>
        </w:tc>
        <w:tc>
          <w:tcPr>
            <w:tcW w:type="dxa" w:w="2160"/>
          </w:tcPr>
          <w:p>
            <w:r/>
            <w: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Activity</w:t>
            </w:r>
          </w:p>
        </w:tc>
        <w:tc>
          <w:tcPr>
            <w:tcW w:type="dxa" w:w="2160"/>
          </w:tcPr>
          <w:p>
            <w:r>
              <w:rPr>
                <w:b/>
              </w:rPr>
            </w:r>
            <w:r>
              <w:rPr>
                <w:b/>
              </w:rPr>
              <w:t>Screen / day 0</w:t>
            </w:r>
          </w:p>
        </w:tc>
        <w:tc>
          <w:tcPr>
            <w:tcW w:type="dxa" w:w="2160"/>
          </w:tcPr>
          <w:p>
            <w:r>
              <w:rPr>
                <w:b/>
              </w:rPr>
            </w:r>
            <w:r>
              <w:rPr>
                <w:b/>
              </w:rPr>
              <w:t>Mornings 1–14</w:t>
            </w:r>
          </w:p>
        </w:tc>
        <w:tc>
          <w:tcPr>
            <w:tcW w:type="dxa" w:w="2160"/>
          </w:tcPr>
          <w:p>
            <w:r>
              <w:rPr>
                <w:b/>
              </w:rPr>
            </w:r>
            <w:r>
              <w:rPr>
                <w:b/>
              </w:rPr>
              <w:t>Day 15 close-out</w:t>
            </w:r>
          </w:p>
        </w:tc>
      </w:tr>
      <w:tr>
        <w:tc>
          <w:tcPr>
            <w:tcW w:type="dxa" w:w="2160"/>
          </w:tcPr>
          <w:p>
            <w:r/>
            <w:r>
              <w:t>Eligibility, consent, ID issued</w:t>
            </w:r>
          </w:p>
        </w:tc>
        <w:tc>
          <w:tcPr>
            <w:tcW w:type="dxa" w:w="2160"/>
          </w:tcPr>
          <w:p>
            <w:r/>
            <w:r>
              <w:t>X</w:t>
            </w:r>
          </w:p>
        </w:tc>
        <w:tc>
          <w:tcPr>
            <w:tcW w:type="dxa" w:w="2160"/>
          </w:tcPr>
          <w:p>
            <w:r/>
          </w:p>
        </w:tc>
        <w:tc>
          <w:tcPr>
            <w:tcW w:type="dxa" w:w="2160"/>
          </w:tcPr>
          <w:p>
            <w:r/>
          </w:p>
        </w:tc>
      </w:tr>
      <w:tr>
        <w:tc>
          <w:tcPr>
            <w:tcW w:type="dxa" w:w="2160"/>
          </w:tcPr>
          <w:p>
            <w:r/>
            <w:r>
              <w:t>Training: CSD-M then Lazoo; two clocks (in_bed vs sleep_attempt)</w:t>
            </w:r>
          </w:p>
        </w:tc>
        <w:tc>
          <w:tcPr>
            <w:tcW w:type="dxa" w:w="2160"/>
          </w:tcPr>
          <w:p>
            <w:r/>
            <w:r>
              <w:t>X</w:t>
            </w:r>
          </w:p>
        </w:tc>
        <w:tc>
          <w:tcPr>
            <w:tcW w:type="dxa" w:w="2160"/>
          </w:tcPr>
          <w:p>
            <w:r/>
          </w:p>
        </w:tc>
        <w:tc>
          <w:tcPr>
            <w:tcW w:type="dxa" w:w="2160"/>
          </w:tcPr>
          <w:p>
            <w:r/>
          </w:p>
        </w:tc>
      </w:tr>
      <w:tr>
        <w:tc>
          <w:tcPr>
            <w:tcW w:type="dxa" w:w="2160"/>
          </w:tcPr>
          <w:p>
            <w:r/>
            <w:r>
              <w:t>Restricted-app access issued (Unlisted or closed testing)</w:t>
            </w:r>
          </w:p>
        </w:tc>
        <w:tc>
          <w:tcPr>
            <w:tcW w:type="dxa" w:w="2160"/>
          </w:tcPr>
          <w:p>
            <w:r/>
            <w:r>
              <w:t>X</w:t>
            </w:r>
          </w:p>
        </w:tc>
        <w:tc>
          <w:tcPr>
            <w:tcW w:type="dxa" w:w="2160"/>
          </w:tcPr>
          <w:p>
            <w:r/>
          </w:p>
        </w:tc>
        <w:tc>
          <w:tcPr>
            <w:tcW w:type="dxa" w:w="2160"/>
          </w:tcPr>
          <w:p>
            <w:r/>
          </w:p>
        </w:tc>
      </w:tr>
      <w:tr>
        <w:tc>
          <w:tcPr>
            <w:tcW w:type="dxa" w:w="2160"/>
          </w:tcPr>
          <w:p>
            <w:r/>
            <w:r>
              <w:t>CSD-M then Lazoo, same sitting</w:t>
            </w:r>
          </w:p>
        </w:tc>
        <w:tc>
          <w:tcPr>
            <w:tcW w:type="dxa" w:w="2160"/>
          </w:tcPr>
          <w:p>
            <w:r/>
          </w:p>
        </w:tc>
        <w:tc>
          <w:tcPr>
            <w:tcW w:type="dxa" w:w="2160"/>
          </w:tcPr>
          <w:p>
            <w:r/>
            <w:r>
              <w:t>Each morning</w:t>
            </w:r>
          </w:p>
        </w:tc>
        <w:tc>
          <w:tcPr>
            <w:tcW w:type="dxa" w:w="2160"/>
          </w:tcPr>
          <w:p>
            <w:r/>
          </w:p>
        </w:tc>
      </w:tr>
      <w:tr>
        <w:tc>
          <w:tcPr>
            <w:tcW w:type="dxa" w:w="2160"/>
          </w:tcPr>
          <w:p>
            <w:r/>
            <w:r>
              <w:t>Deviation and missed-morning log</w:t>
            </w:r>
          </w:p>
        </w:tc>
        <w:tc>
          <w:tcPr>
            <w:tcW w:type="dxa" w:w="2160"/>
          </w:tcPr>
          <w:p>
            <w:r/>
          </w:p>
        </w:tc>
        <w:tc>
          <w:tcPr>
            <w:tcW w:type="dxa" w:w="2160"/>
          </w:tcPr>
          <w:p>
            <w:r/>
            <w:r>
              <w:t>As needed</w:t>
            </w:r>
          </w:p>
        </w:tc>
        <w:tc>
          <w:tcPr>
            <w:tcW w:type="dxa" w:w="2160"/>
          </w:tcPr>
          <w:p>
            <w:r/>
            <w:r>
              <w:t>X</w:t>
            </w:r>
          </w:p>
        </w:tc>
      </w:tr>
      <w:tr>
        <w:tc>
          <w:tcPr>
            <w:tcW w:type="dxa" w:w="2160"/>
          </w:tcPr>
          <w:p>
            <w:r/>
            <w:r>
              <w:t>Return CSD-M source worksheets</w:t>
            </w:r>
          </w:p>
        </w:tc>
        <w:tc>
          <w:tcPr>
            <w:tcW w:type="dxa" w:w="2160"/>
          </w:tcPr>
          <w:p>
            <w:r/>
          </w:p>
        </w:tc>
        <w:tc>
          <w:tcPr>
            <w:tcW w:type="dxa" w:w="2160"/>
          </w:tcPr>
          <w:p>
            <w:r/>
          </w:p>
        </w:tc>
        <w:tc>
          <w:tcPr>
            <w:tcW w:type="dxa" w:w="2160"/>
          </w:tcPr>
          <w:p>
            <w:r/>
            <w:r>
              <w:t>X</w:t>
            </w:r>
          </w:p>
        </w:tc>
      </w:tr>
      <w:tr>
        <w:tc>
          <w:tcPr>
            <w:tcW w:type="dxa" w:w="2160"/>
          </w:tcPr>
          <w:p>
            <w:r/>
            <w:r>
              <w:t>Lazoo JSON and CSV export receipt</w:t>
            </w:r>
          </w:p>
        </w:tc>
        <w:tc>
          <w:tcPr>
            <w:tcW w:type="dxa" w:w="2160"/>
          </w:tcPr>
          <w:p>
            <w:r/>
          </w:p>
        </w:tc>
        <w:tc>
          <w:tcPr>
            <w:tcW w:type="dxa" w:w="2160"/>
          </w:tcPr>
          <w:p>
            <w:r/>
          </w:p>
        </w:tc>
        <w:tc>
          <w:tcPr>
            <w:tcW w:type="dxa" w:w="2160"/>
          </w:tcPr>
          <w:p>
            <w:r/>
            <w:r>
              <w:t>X</w:t>
            </w:r>
          </w:p>
        </w:tc>
      </w:tr>
      <w:tr>
        <w:tc>
          <w:tcPr>
            <w:tcW w:type="dxa" w:w="2160"/>
          </w:tcPr>
          <w:p>
            <w:r/>
            <w:r>
              <w:t>SUS and three structured questions</w:t>
            </w:r>
          </w:p>
        </w:tc>
        <w:tc>
          <w:tcPr>
            <w:tcW w:type="dxa" w:w="2160"/>
          </w:tcPr>
          <w:p>
            <w:r/>
          </w:p>
        </w:tc>
        <w:tc>
          <w:tcPr>
            <w:tcW w:type="dxa" w:w="2160"/>
          </w:tcPr>
          <w:p>
            <w:r/>
          </w:p>
        </w:tc>
        <w:tc>
          <w:tcPr>
            <w:tcW w:type="dxa" w:w="2160"/>
          </w:tcPr>
          <w:p>
            <w:r/>
            <w:r>
              <w:t>X</w:t>
            </w:r>
          </w:p>
        </w:tc>
      </w:tr>
      <w:tr>
        <w:tc>
          <w:tcPr>
            <w:tcW w:type="dxa" w:w="2160"/>
          </w:tcPr>
          <w:p>
            <w:r/>
            <w:r>
              <w:t>Optional interview</w:t>
            </w:r>
          </w:p>
        </w:tc>
        <w:tc>
          <w:tcPr>
            <w:tcW w:type="dxa" w:w="2160"/>
          </w:tcPr>
          <w:p>
            <w:r/>
          </w:p>
        </w:tc>
        <w:tc>
          <w:tcPr>
            <w:tcW w:type="dxa" w:w="2160"/>
          </w:tcPr>
          <w:p>
            <w:r/>
          </w:p>
        </w:tc>
        <w:tc>
          <w:tcPr>
            <w:tcW w:type="dxa" w:w="2160"/>
          </w:tcPr>
          <w:p>
            <w:r/>
            <w:r>
              <w:t>X</w:t>
            </w:r>
          </w:p>
        </w:tc>
      </w:tr>
      <w:tr>
        <w:tc>
          <w:tcPr>
            <w:tcW w:type="dxa" w:w="2160"/>
          </w:tcPr>
          <w:p>
            <w:r/>
            <w:r>
              <w:t>Distress signposting available</w:t>
            </w:r>
          </w:p>
        </w:tc>
        <w:tc>
          <w:tcPr>
            <w:tcW w:type="dxa" w:w="2160"/>
          </w:tcPr>
          <w:p>
            <w:r/>
            <w:r>
              <w:t>X</w:t>
            </w:r>
          </w:p>
        </w:tc>
        <w:tc>
          <w:tcPr>
            <w:tcW w:type="dxa" w:w="2160"/>
          </w:tcPr>
          <w:p>
            <w:r/>
            <w:r>
              <w:t>X</w:t>
            </w:r>
          </w:p>
        </w:tc>
        <w:tc>
          <w:tcPr>
            <w:tcW w:type="dxa" w:w="2160"/>
          </w:tcPr>
          <w:p>
            <w:r/>
            <w:r>
              <w:t>X</w:t>
            </w:r>
          </w:p>
        </w:tc>
      </w:tr>
      <w:tr>
        <w:tc>
          <w:tcPr>
            <w:tcW w:type="dxa" w:w="2160"/>
          </w:tcPr>
          <w:p>
            <w:r/>
            <w:r>
              <w:t>Actigraphy</w:t>
            </w:r>
          </w:p>
        </w:tc>
        <w:tc>
          <w:tcPr>
            <w:tcW w:type="dxa" w:w="2160"/>
          </w:tcPr>
          <w:p>
            <w:r/>
            <w:r>
              <w:t>Not included</w:t>
            </w:r>
          </w:p>
        </w:tc>
        <w:tc>
          <w:tcPr>
            <w:tcW w:type="dxa" w:w="2160"/>
          </w:tcPr>
          <w:p>
            <w:r/>
            <w:r>
              <w:t>Not included</w:t>
            </w:r>
          </w:p>
        </w:tc>
        <w:tc>
          <w:tcPr>
            <w:tcW w:type="dxa" w:w="2160"/>
          </w:tcPr>
          <w:p>
            <w:r/>
            <w: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0.2, to be updated for the Partner site).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r>
        <w:t>Data controller for this study: Sleep and Health Clinic App Ltd.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Sponsor duties: Sleep and Health Clinic App Ltd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t>Sleep and Health Clinic App Ltd (12467350) is the sole sponsor. There is no co-sponsor and no joint sponsor. The Partner site and Sleep and Health Clinic Ltd do not act as sponsor, co-sponsor or legal representative.</w:t>
      </w:r>
    </w:p>
    <w:p>
      <w:pPr>
        <w:pStyle w:val="Heading2"/>
      </w:pPr>
      <w:r>
        <w:t>Funding</w:t>
      </w:r>
    </w:p>
    <w:p>
      <w:r>
        <w:t>Sleep and Health Clinic App Ltd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Agreement</w:t>
            </w:r>
          </w:p>
        </w:tc>
        <w:tc>
          <w:tcPr>
            <w:tcW w:type="dxa" w:w="2160"/>
          </w:tcPr>
          <w:p>
            <w:r>
              <w:rPr>
                <w:b/>
              </w:rPr>
            </w:r>
            <w:r>
              <w:rPr>
                <w:b/>
              </w:rPr>
              <w:t>Parties</w:t>
            </w:r>
          </w:p>
        </w:tc>
        <w:tc>
          <w:tcPr>
            <w:tcW w:type="dxa" w:w="2160"/>
          </w:tcPr>
          <w:p>
            <w:r>
              <w:rPr>
                <w:b/>
              </w:rPr>
            </w:r>
            <w:r>
              <w:rPr>
                <w:b/>
              </w:rPr>
              <w:t>Purpose</w:t>
            </w:r>
          </w:p>
        </w:tc>
        <w:tc>
          <w:tcPr>
            <w:tcW w:type="dxa" w:w="2160"/>
          </w:tcPr>
          <w:p>
            <w:r>
              <w:rPr>
                <w:b/>
              </w:rPr>
            </w:r>
            <w:r>
              <w:rPr>
                <w:b/>
              </w:rPr>
              <w:t>Status at 11 October 2026</w:t>
            </w:r>
          </w:p>
        </w:tc>
      </w:tr>
      <w:tr>
        <w:tc>
          <w:tcPr>
            <w:tcW w:type="dxa" w:w="2160"/>
          </w:tcPr>
          <w:p>
            <w:r/>
            <w:r>
              <w:t>Site/services agreement</w:t>
            </w:r>
          </w:p>
        </w:tc>
        <w:tc>
          <w:tcPr>
            <w:tcW w:type="dxa" w:w="2160"/>
          </w:tcPr>
          <w:p>
            <w:r/>
            <w:r>
              <w:t>Sleep and Health Clinic App Ltd and Partner site (to be confirmed)</w:t>
            </w:r>
          </w:p>
        </w:tc>
        <w:tc>
          <w:tcPr>
            <w:tcW w:type="dxa" w:w="2160"/>
          </w:tcPr>
          <w:p>
            <w:r/>
            <w: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t>Not drafted. Template to be confirmed (for an NHS organisation, the applicable HRA/NHS model agreement; for a university, a site/services agreement to be confirmed). Not signed.</w:t>
            </w:r>
          </w:p>
        </w:tc>
      </w:tr>
      <w:tr>
        <w:tc>
          <w:tcPr>
            <w:tcW w:type="dxa" w:w="2160"/>
          </w:tcPr>
          <w:p>
            <w:r/>
            <w:r>
              <w:t>LAZ-AGR-001 Clinical support agreement</w:t>
            </w:r>
          </w:p>
        </w:tc>
        <w:tc>
          <w:tcPr>
            <w:tcW w:type="dxa" w:w="2160"/>
          </w:tcPr>
          <w:p>
            <w:r/>
            <w:r>
              <w:t>Sleep and Health Clinic App Ltd and Sleep and Health Clinic Ltd</w:t>
            </w:r>
          </w:p>
        </w:tc>
        <w:tc>
          <w:tcPr>
            <w:tcW w:type="dxa" w:w="2160"/>
          </w:tcPr>
          <w:p>
            <w:r/>
            <w:r>
              <w:t>Clinical advice only; related-party arrangement</w:t>
            </w:r>
          </w:p>
        </w:tc>
        <w:tc>
          <w:tcPr>
            <w:tcW w:type="dxa" w:w="2160"/>
          </w:tcPr>
          <w:p>
            <w:r/>
            <w:r>
              <w:t>Drafted version 0.1. To be signed. Not in force.</w:t>
            </w:r>
          </w:p>
        </w:tc>
      </w:tr>
      <w:tr>
        <w:tc>
          <w:tcPr>
            <w:tcW w:type="dxa" w:w="2160"/>
          </w:tcPr>
          <w:p>
            <w:r/>
            <w:r>
              <w:t>CSD-M industry licence</w:t>
            </w:r>
          </w:p>
        </w:tc>
        <w:tc>
          <w:tcPr>
            <w:tcW w:type="dxa" w:w="2160"/>
          </w:tcPr>
          <w:p>
            <w:r/>
            <w:r>
              <w:t>Sleep and Health Clinic App Ltd and Dr Colleen Carney (copyright holder)</w:t>
            </w:r>
          </w:p>
        </w:tc>
        <w:tc>
          <w:tcPr>
            <w:tcW w:type="dxa" w:w="2160"/>
          </w:tcPr>
          <w:p>
            <w:r/>
            <w:r>
              <w:t>Use of the comparator instrument</w:t>
            </w:r>
          </w:p>
        </w:tc>
        <w:tc>
          <w:tcPr>
            <w:tcW w:type="dxa" w:w="2160"/>
          </w:tcPr>
          <w:p>
            <w:r/>
            <w:r>
              <w:t>Not on file. To be confirmed.</w:t>
            </w:r>
          </w:p>
        </w:tc>
      </w:tr>
      <w:tr>
        <w:tc>
          <w:tcPr>
            <w:tcW w:type="dxa" w:w="2160"/>
          </w:tcPr>
          <w:p>
            <w:r/>
            <w:r>
              <w:t>Data processing agreements</w:t>
            </w:r>
          </w:p>
        </w:tc>
        <w:tc>
          <w:tcPr>
            <w:tcW w:type="dxa" w:w="2160"/>
          </w:tcPr>
          <w:p>
            <w:r/>
            <w:r>
              <w:t>Sleep and Health Clinic App Ltd and app-hosting and other vendors</w:t>
            </w:r>
          </w:p>
        </w:tc>
        <w:tc>
          <w:tcPr>
            <w:tcW w:type="dxa" w:w="2160"/>
          </w:tcPr>
          <w:p>
            <w:r/>
            <w:r>
              <w:t>Processing of study data</w:t>
            </w:r>
          </w:p>
        </w:tc>
        <w:tc>
          <w:tcPr>
            <w:tcW w:type="dxa" w:w="2160"/>
          </w:tcPr>
          <w:p>
            <w:r/>
            <w:r>
              <w:t>To be listed in the DMP when vendors are contracted.</w:t>
            </w:r>
          </w:p>
        </w:tc>
      </w:tr>
      <w:tr>
        <w:tc>
          <w:tcPr>
            <w:tcW w:type="dxa" w:w="2160"/>
          </w:tcPr>
          <w:p>
            <w:r/>
            <w:r>
              <w:t>Statistician engagement</w:t>
            </w:r>
          </w:p>
        </w:tc>
        <w:tc>
          <w:tcPr>
            <w:tcW w:type="dxa" w:w="2160"/>
          </w:tcPr>
          <w:p>
            <w:r/>
            <w:r>
              <w:t>Sleep and Health Clinic App Ltd and statistician (to be confirmed)</w:t>
            </w:r>
          </w:p>
        </w:tc>
        <w:tc>
          <w:tcPr>
            <w:tcW w:type="dxa" w:w="2160"/>
          </w:tcPr>
          <w:p>
            <w:r/>
            <w:r>
              <w:t>SAP and analysis; analysis outputs owned by the sponsor</w:t>
            </w:r>
          </w:p>
        </w:tc>
        <w:tc>
          <w:tcPr>
            <w:tcW w:type="dxa" w:w="2160"/>
          </w:tcPr>
          <w:p>
            <w:r/>
            <w:r>
              <w:t>To be confirmed.</w:t>
            </w:r>
          </w:p>
        </w:tc>
      </w:tr>
      <w:tr>
        <w:tc>
          <w:tcPr>
            <w:tcW w:type="dxa" w:w="2160"/>
          </w:tcPr>
          <w:p>
            <w:r/>
            <w:r>
              <w:t>Research insurance</w:t>
            </w:r>
          </w:p>
        </w:tc>
        <w:tc>
          <w:tcPr>
            <w:tcW w:type="dxa" w:w="2160"/>
          </w:tcPr>
          <w:p>
            <w:r/>
            <w:r>
              <w:t>Sleep and Health Clinic App Ltd and insurer (to be confirmed)</w:t>
            </w:r>
          </w:p>
        </w:tc>
        <w:tc>
          <w:tcPr>
            <w:tcW w:type="dxa" w:w="2160"/>
          </w:tcPr>
          <w:p>
            <w:r/>
            <w:r>
              <w:t>Sponsor cover for this protocol</w:t>
            </w:r>
          </w:p>
        </w:tc>
        <w:tc>
          <w:tcPr>
            <w:tcW w:type="dxa" w:w="2160"/>
          </w:tcPr>
          <w:p>
            <w:r/>
            <w:r>
              <w:t>To be confirmed.</w:t>
            </w:r>
          </w:p>
        </w:tc>
      </w:tr>
    </w:tbl>
    <w:p/>
    <w:p>
      <w:r>
        <w:t>No site opens, and no participant is enrolled, until the site/services agreement is signed and the documents in Appendix K are filed.</w:t>
      </w:r>
    </w:p>
    <w:p>
      <w:pPr>
        <w:pStyle w:val="Heading2"/>
      </w:pPr>
      <w:r>
        <w:t>Related party: Sleep and Health Clinic Ltd</w:t>
      </w:r>
    </w:p>
    <w:p>
      <w:r>
        <w:t>Sleep and Health Clinic Ltd (08904119) gives clinical advice to the sponsor only, under LAZ-AGR-001, which is drafted and is to be signed; it is not yet in force. Dr Sara McNeillis and Mr Terence Hook are directors of both Sleep and Health Clinic App Ltd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pPr>
        <w:pStyle w:val="ListBullet"/>
      </w:pPr>
      <w:r>
        <w:t>Sponsor: Sleep and Health Clinic App Ltd is to hold research insurance covering this protocol, including cover for harm to participants arising from the study design and from the product under study, before the first participant is enrolled. Insurer, policy and limits are to be confirmed. The certificate is not on file. Do not enrol until it is filed.</w:t>
      </w:r>
    </w:p>
    <w:p>
      <w:pPr>
        <w:pStyle w:val="ListBullet"/>
      </w:pPr>
      <w:r>
        <w:t>Partner site: indemnity for the Partner site’s own staff and activities, and the indemnity given by the sponsor to the Partner site, are to be set out in the site/services agreement. For an NHS organisation, the model-agreement indemnity terms apply as agreed. Terms are to be confirmed.</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Risk</w:t>
            </w:r>
          </w:p>
        </w:tc>
        <w:tc>
          <w:tcPr>
            <w:tcW w:type="dxa" w:w="4320"/>
          </w:tcPr>
          <w:p>
            <w:r>
              <w:rPr>
                <w:b/>
              </w:rPr>
            </w:r>
            <w:r>
              <w:rPr>
                <w:b/>
              </w:rPr>
              <w:t>Mitigation</w:t>
            </w:r>
          </w:p>
        </w:tc>
      </w:tr>
      <w:tr>
        <w:tc>
          <w:tcPr>
            <w:tcW w:type="dxa" w:w="4320"/>
          </w:tcPr>
          <w:p>
            <w:r/>
            <w:r>
              <w:t>Burden of two morning diaries</w:t>
            </w:r>
          </w:p>
        </w:tc>
        <w:tc>
          <w:tcPr>
            <w:tcW w:type="dxa" w:w="4320"/>
          </w:tcPr>
          <w:p>
            <w:r/>
            <w:r>
              <w:t>14 mornings only; training; missed-morning rules; right to withdraw</w:t>
            </w:r>
          </w:p>
        </w:tc>
      </w:tr>
      <w:tr>
        <w:tc>
          <w:tcPr>
            <w:tcW w:type="dxa" w:w="4320"/>
          </w:tcPr>
          <w:p>
            <w:r/>
            <w:r>
              <w:t>Distress when reflecting on sleep</w:t>
            </w:r>
          </w:p>
        </w:tc>
        <w:tc>
          <w:tcPr>
            <w:tcW w:type="dxa" w:w="4320"/>
          </w:tcPr>
          <w:p>
            <w:r/>
            <w:r>
              <w:t>Signpost GP, NHS 111 or Samaritans; investigator may stop dual diaries</w:t>
            </w:r>
          </w:p>
        </w:tc>
      </w:tr>
      <w:tr>
        <w:tc>
          <w:tcPr>
            <w:tcW w:type="dxa" w:w="4320"/>
          </w:tcPr>
          <w:p>
            <w:r/>
            <w:r>
              <w:t>A diagnostic or therapy claim drawn from this study</w:t>
            </w:r>
          </w:p>
        </w:tc>
        <w:tc>
          <w:tcPr>
            <w:tcW w:type="dxa" w:w="4320"/>
          </w:tcPr>
          <w:p>
            <w:r/>
            <w:r>
              <w:t>No such claim; study objectives and publication plan exclude it; sponsor review of outputs for intended-purpose wording</w:t>
            </w:r>
          </w:p>
        </w:tc>
      </w:tr>
      <w:tr>
        <w:tc>
          <w:tcPr>
            <w:tcW w:type="dxa" w:w="4320"/>
          </w:tcPr>
          <w:p>
            <w:r/>
            <w:r>
              <w:t>Comparator copyright breach</w:t>
            </w:r>
          </w:p>
        </w:tc>
        <w:tc>
          <w:tcPr>
            <w:tcW w:type="dxa" w:w="4320"/>
          </w:tcPr>
          <w:p>
            <w:r/>
            <w:r>
              <w:t>No verbatim CSD-M stems or PDF in the trial master file or app until the Carney industry licence is filed</w:t>
            </w:r>
          </w:p>
        </w:tc>
      </w:tr>
      <w:tr>
        <w:tc>
          <w:tcPr>
            <w:tcW w:type="dxa" w:w="4320"/>
          </w:tcPr>
          <w:p>
            <w:r/>
            <w:r>
              <w:t>Wrong sponsor, or merging of another organisation’s study documents</w:t>
            </w:r>
          </w:p>
        </w:tc>
        <w:tc>
          <w:tcPr>
            <w:tcW w:type="dxa" w:w="4320"/>
          </w:tcPr>
          <w:p>
            <w:r/>
            <w:r>
              <w:t>App Ltd (12467350) as sole sponsor; other studies kept in separate files</w:t>
            </w:r>
          </w:p>
        </w:tc>
      </w:tr>
      <w:tr>
        <w:tc>
          <w:tcPr>
            <w:tcW w:type="dxa" w:w="4320"/>
          </w:tcPr>
          <w:p>
            <w:r/>
            <w:r>
              <w:t>Partner site claims intellectual property or data</w:t>
            </w:r>
          </w:p>
        </w:tc>
        <w:tc>
          <w:tcPr>
            <w:tcW w:type="dxa" w:w="4320"/>
          </w:tcPr>
          <w:p>
            <w:r/>
            <w:r>
              <w:t>Site/services agreement records sponsor ownership of all intellectual property, data and results before the site opens</w:t>
            </w:r>
          </w:p>
        </w:tc>
      </w:tr>
      <w:tr>
        <w:tc>
          <w:tcPr>
            <w:tcW w:type="dxa" w:w="4320"/>
          </w:tcPr>
          <w:p>
            <w:r/>
            <w:r>
              <w:t>Partner site opened before contract or approvals</w:t>
            </w:r>
          </w:p>
        </w:tc>
        <w:tc>
          <w:tcPr>
            <w:tcW w:type="dxa" w:w="4320"/>
          </w:tcPr>
          <w:p>
            <w:r/>
            <w:r>
              <w:t>No site code, investigator site file or study access until the agreement is signed and approvals are filed</w:t>
            </w:r>
          </w:p>
        </w:tc>
      </w:tr>
      <w:tr>
        <w:tc>
          <w:tcPr>
            <w:tcW w:type="dxa" w:w="4320"/>
          </w:tcPr>
          <w:p>
            <w:r/>
            <w:r>
              <w:t>Undisclosed related-party interest</w:t>
            </w:r>
          </w:p>
        </w:tc>
        <w:tc>
          <w:tcPr>
            <w:tcW w:type="dxa" w:w="4320"/>
          </w:tcPr>
          <w:p>
            <w:r/>
            <w:r>
              <w:t>Shared directors disclosed in this protocol, the ethics submission and the participant information sheet; LAZ-AGR-001 to be signed</w:t>
            </w:r>
          </w:p>
        </w:tc>
      </w:tr>
      <w:tr>
        <w:tc>
          <w:tcPr>
            <w:tcW w:type="dxa" w:w="4320"/>
          </w:tcPr>
          <w:p>
            <w:r/>
            <w:r>
              <w:t>Recruitment from patient lists</w:t>
            </w:r>
          </w:p>
        </w:tc>
        <w:tc>
          <w:tcPr>
            <w:tcW w:type="dxa" w:w="4320"/>
          </w:tcPr>
          <w:p>
            <w:r/>
            <w:r>
              <w:t>Not permitted from NHS, hospital or Sleep and Health Clinic Ltd lists; exclusion criterion 6</w:t>
            </w:r>
          </w:p>
        </w:tc>
      </w:tr>
      <w:tr>
        <w:tc>
          <w:tcPr>
            <w:tcW w:type="dxa" w:w="4320"/>
          </w:tcPr>
          <w:p>
            <w:r/>
            <w:r>
              <w:t>Study data used for model training</w:t>
            </w:r>
          </w:p>
        </w:tc>
        <w:tc>
          <w:tcPr>
            <w:tcW w:type="dxa" w:w="4320"/>
          </w:tcPr>
          <w:p>
            <w:r/>
            <w:r>
              <w:t>Toggle 4 off</w:t>
            </w:r>
          </w:p>
        </w:tc>
      </w:tr>
      <w:tr>
        <w:tc>
          <w:tcPr>
            <w:tcW w:type="dxa" w:w="4320"/>
          </w:tcPr>
          <w:p>
            <w:r/>
            <w:r>
              <w:t>Identifiable data in open email</w:t>
            </w:r>
          </w:p>
        </w:tc>
        <w:tc>
          <w:tcPr>
            <w:tcW w:type="dxa" w:w="4320"/>
          </w:tcPr>
          <w:p>
            <w:r/>
            <w:r>
              <w:t>Forbidden; DMP storage rules</w:t>
            </w:r>
          </w:p>
        </w:tc>
      </w:tr>
      <w:tr>
        <w:tc>
          <w:tcPr>
            <w:tcW w:type="dxa" w:w="4320"/>
          </w:tcPr>
          <w:p>
            <w:r/>
            <w:r>
              <w:t>Enrolment without insurance or ethics approval</w:t>
            </w:r>
          </w:p>
        </w:tc>
        <w:tc>
          <w:tcPr>
            <w:tcW w:type="dxa" w:w="4320"/>
          </w:tcPr>
          <w:p>
            <w:r/>
            <w:r>
              <w:t>Hard stop: both to be confirmed</w:t>
            </w:r>
          </w:p>
        </w:tc>
      </w:tr>
      <w:tr>
        <w:tc>
          <w:tcPr>
            <w:tcW w:type="dxa" w:w="4320"/>
          </w:tcPr>
          <w:p>
            <w:r/>
            <w:r>
              <w:t>Unlisted-app credentials reaching a public store</w:t>
            </w:r>
          </w:p>
        </w:tc>
        <w:tc>
          <w:tcPr>
            <w:tcW w:type="dxa" w:w="4320"/>
          </w:tcPr>
          <w:p>
            <w:r/>
            <w: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Controller: Sleep and Health Clinic App Ltd (12467350). The data-protection role of the Partner site (processor acting on the sponsor’s instructions, or controller for its own site records) is to be confirmed in the site/services agreement and the DPIA. Processor roles (app hosting, transcription) are to be listed in the DMP when vendors are contracted. Sleep and Health Clinic Ltd has no data-protection role in this study.</w:t>
      </w:r>
    </w:p>
    <w:p>
      <w:r>
        <w:t>Lawful basis (research): to be confirmed in the DPIA. The sponsor’s default intention is UK GDPR Article 6(1)(a) consent for the research copy (toggle 3), with Article 9(2)(a) explicit consent for special-category health data. Sleep diary content may be special-category health data.</w:t>
      </w:r>
    </w:p>
    <w:p>
      <w:r>
        <w:t>To be confirmed: DPIA signed and DPO named.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t>Sleep and Health Clinic App Ltd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The Partner site has no claim on intellectual property.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 Exact clause wording is to be confirmed in the agreement.</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The results will be reported, including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sponsor’s review covers confidential information, protection of intellectual property (including a delay for patent filing if needed) and intended-purpose wording. Sponsor review is not used to suppress or alter results, including negative agreement results. The review period, any permitted delay and the handling of multi-site publication are to be confirmed in the site/services agreement.</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Party or role</w:t>
            </w:r>
          </w:p>
        </w:tc>
        <w:tc>
          <w:tcPr>
            <w:tcW w:type="dxa" w:w="4320"/>
          </w:tcPr>
          <w:p>
            <w:r>
              <w:rPr>
                <w:b/>
              </w:rPr>
            </w:r>
            <w:r>
              <w:rPr>
                <w:b/>
              </w:rPr>
              <w:t>Responsibilities</w:t>
            </w:r>
          </w:p>
        </w:tc>
      </w:tr>
      <w:tr>
        <w:tc>
          <w:tcPr>
            <w:tcW w:type="dxa" w:w="4320"/>
          </w:tcPr>
          <w:p>
            <w:r/>
            <w:r>
              <w:t>Sponsor: Sleep and Health Clinic App Ltd (12467350), 32 Watford Road, Northwood HA6 3NT</w:t>
            </w:r>
          </w:p>
        </w:tc>
        <w:tc>
          <w:tcPr>
            <w:tcW w:type="dxa" w:w="4320"/>
          </w:tcPr>
          <w:p>
            <w:r/>
            <w: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t>Sponsor research contact</w:t>
            </w:r>
          </w:p>
        </w:tc>
        <w:tc>
          <w:tcPr>
            <w:tcW w:type="dxa" w:w="4320"/>
          </w:tcPr>
          <w:p>
            <w:r/>
            <w:r>
              <w:t>admin@sleepandhealth.org</w:t>
            </w:r>
          </w:p>
        </w:tc>
      </w:tr>
      <w:tr>
        <w:tc>
          <w:tcPr>
            <w:tcW w:type="dxa" w:w="4320"/>
          </w:tcPr>
          <w:p>
            <w:r/>
            <w:r>
              <w:t>Chief Investigator (proposed): Dr Sara McNeillis, GMC 4118686</w:t>
            </w:r>
          </w:p>
        </w:tc>
        <w:tc>
          <w:tcPr>
            <w:tcW w:type="dxa" w:w="4320"/>
          </w:tcPr>
          <w:p>
            <w:r/>
            <w:r>
              <w:t>Overall scientific and clinical conduct; protocol; ethics submission; study-wide delegation log; safety oversight</w:t>
            </w:r>
          </w:p>
        </w:tc>
      </w:tr>
      <w:tr>
        <w:tc>
          <w:tcPr>
            <w:tcW w:type="dxa" w:w="4320"/>
          </w:tcPr>
          <w:p>
            <w:r/>
            <w:r>
              <w:t>Partner site (to be confirmed)</w:t>
            </w:r>
          </w:p>
        </w:tc>
        <w:tc>
          <w:tcPr>
            <w:tcW w:type="dxa" w:w="4320"/>
          </w:tcPr>
          <w:p>
            <w:r/>
            <w: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t>Principal Investigator, Partner site</w:t>
            </w:r>
          </w:p>
        </w:tc>
        <w:tc>
          <w:tcPr>
            <w:tcW w:type="dxa" w:w="4320"/>
          </w:tcPr>
          <w:p>
            <w:r/>
            <w:r>
              <w:t>To be confirmed. Site conduct and site delegation log.</w:t>
            </w:r>
          </w:p>
        </w:tc>
      </w:tr>
      <w:tr>
        <w:tc>
          <w:tcPr>
            <w:tcW w:type="dxa" w:w="4320"/>
          </w:tcPr>
          <w:p>
            <w:r/>
            <w:r>
              <w:t>Sleep and Health Clinic Ltd (08904119)</w:t>
            </w:r>
          </w:p>
        </w:tc>
        <w:tc>
          <w:tcPr>
            <w:tcW w:type="dxa" w:w="4320"/>
          </w:tcPr>
          <w:p>
            <w:r/>
            <w:r>
              <w:t>Clinical advice to the sponsor only, under LAZ-AGR-001 (to be signed). Not sponsor, site, funder or data controller. No recruitment and no patient lists.</w:t>
            </w:r>
          </w:p>
        </w:tc>
      </w:tr>
      <w:tr>
        <w:tc>
          <w:tcPr>
            <w:tcW w:type="dxa" w:w="4320"/>
          </w:tcPr>
          <w:p>
            <w:r/>
            <w:r>
              <w:t>Protocol drafting and clinical master file</w:t>
            </w:r>
          </w:p>
        </w:tc>
        <w:tc>
          <w:tcPr>
            <w:tcW w:type="dxa" w:w="4320"/>
          </w:tcPr>
          <w:p>
            <w:r/>
            <w:r>
              <w:t>Clinical research assistant (LAZ-DEL-001)</w:t>
            </w:r>
          </w:p>
        </w:tc>
      </w:tr>
      <w:tr>
        <w:tc>
          <w:tcPr>
            <w:tcW w:type="dxa" w:w="4320"/>
          </w:tcPr>
          <w:p>
            <w:r/>
            <w:r>
              <w:t>Statistician</w:t>
            </w:r>
          </w:p>
        </w:tc>
        <w:tc>
          <w:tcPr>
            <w:tcW w:type="dxa" w:w="4320"/>
          </w:tcPr>
          <w:p>
            <w:r/>
            <w:r>
              <w:t>To be confirmed (not appointed)</w:t>
            </w:r>
          </w:p>
        </w:tc>
      </w:tr>
      <w:tr>
        <w:tc>
          <w:tcPr>
            <w:tcW w:type="dxa" w:w="4320"/>
          </w:tcPr>
          <w:p>
            <w:r/>
            <w:r>
              <w:t>Named archivist</w:t>
            </w:r>
          </w:p>
        </w:tc>
        <w:tc>
          <w:tcPr>
            <w:tcW w:type="dxa" w:w="4320"/>
          </w:tcPr>
          <w:p>
            <w:r/>
            <w:r>
              <w:t>To be confirmed (Chief Investigator until appointed)</w:t>
            </w:r>
          </w:p>
        </w:tc>
      </w:tr>
      <w:tr>
        <w:tc>
          <w:tcPr>
            <w:tcW w:type="dxa" w:w="4320"/>
          </w:tcPr>
          <w:p>
            <w:r/>
            <w:r>
              <w:t>DPO</w:t>
            </w:r>
          </w:p>
        </w:tc>
        <w:tc>
          <w:tcPr>
            <w:tcW w:type="dxa" w:w="4320"/>
          </w:tcPr>
          <w:p>
            <w:r/>
            <w: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Dr Sara McNeillis, the proposed Chief Investigator, is a director of the sponsor and of Sleep and Health Clinic Ltd. Mr Terence Hook is also a director of both companies. These interests are declared in the ethics submission, the participant information sheet and any publication. Arrangements to manage the Chief Investigator’s interest (for example independent review of the analysis) are to be confirmed.</w:t>
      </w:r>
    </w:p>
    <w:p>
      <w:pPr>
        <w:pStyle w:val="Heading2"/>
      </w:pPr>
      <w:r>
        <w:t>Study management group</w:t>
      </w:r>
    </w:p>
    <w:p>
      <w:r>
        <w:t>Chief Investigator, clinical master file manager, Partner site Principal Investigator once appointed, and the statistician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Appendix or related file</w:t>
            </w:r>
          </w:p>
        </w:tc>
        <w:tc>
          <w:tcPr>
            <w:tcW w:type="dxa" w:w="4320"/>
          </w:tcPr>
          <w:p>
            <w:r>
              <w:rPr>
                <w:b/>
              </w:rPr>
            </w:r>
            <w:r>
              <w:rPr>
                <w:b/>
              </w:rPr>
              <w:t>Status at 11 October 2026</w:t>
            </w:r>
          </w:p>
        </w:tc>
      </w:tr>
      <w:tr>
        <w:tc>
          <w:tcPr>
            <w:tcW w:type="dxa" w:w="4320"/>
          </w:tcPr>
          <w:p>
            <w:r/>
            <w:r>
              <w:t>A. Construct map CSD-M to Lazoo (LAZ-VAL-001-MAP)</w:t>
            </w:r>
          </w:p>
        </w:tc>
        <w:tc>
          <w:tcPr>
            <w:tcW w:type="dxa" w:w="4320"/>
          </w:tcPr>
          <w:p>
            <w:r/>
            <w:r>
              <w:t>Filed as 02-csd-m-field-mapping.md; reproduced in Study Assessments</w:t>
            </w:r>
          </w:p>
        </w:tc>
      </w:tr>
      <w:tr>
        <w:tc>
          <w:tcPr>
            <w:tcW w:type="dxa" w:w="4320"/>
          </w:tcPr>
          <w:p>
            <w:r/>
            <w:r>
              <w:t>B. CRF version 0.2</w:t>
            </w:r>
          </w:p>
        </w:tc>
        <w:tc>
          <w:tcPr>
            <w:tcW w:type="dxa" w:w="4320"/>
          </w:tcPr>
          <w:p>
            <w:r/>
            <w:r>
              <w:t>Filed. Site-code fields to be updated for the Partner site.</w:t>
            </w:r>
          </w:p>
        </w:tc>
      </w:tr>
      <w:tr>
        <w:tc>
          <w:tcPr>
            <w:tcW w:type="dxa" w:w="4320"/>
          </w:tcPr>
          <w:p>
            <w:r/>
            <w:r>
              <w:t>C. Data management plan version 0.2</w:t>
            </w:r>
          </w:p>
        </w:tc>
        <w:tc>
          <w:tcPr>
            <w:tcW w:type="dxa" w:w="4320"/>
          </w:tcPr>
          <w:p>
            <w:r/>
            <w:r>
              <w:t>Filed. To be updated for the Partner site and its data-protection role.</w:t>
            </w:r>
          </w:p>
        </w:tc>
      </w:tr>
      <w:tr>
        <w:tc>
          <w:tcPr>
            <w:tcW w:type="dxa" w:w="4320"/>
          </w:tcPr>
          <w:p>
            <w:r/>
            <w:r>
              <w:t>D. Participant information sheet and consent (sponsor letterhead, four toggles, conflicts of interest declared)</w:t>
            </w:r>
          </w:p>
        </w:tc>
        <w:tc>
          <w:tcPr>
            <w:tcW w:type="dxa" w:w="4320"/>
          </w:tcPr>
          <w:p>
            <w:r/>
            <w:r>
              <w:t>To be written from the template</w:t>
            </w:r>
          </w:p>
        </w:tc>
      </w:tr>
      <w:tr>
        <w:tc>
          <w:tcPr>
            <w:tcW w:type="dxa" w:w="4320"/>
          </w:tcPr>
          <w:p>
            <w:r/>
            <w:r>
              <w:t>E. Licensed CSD-M PDF or verbatim stems</w:t>
            </w:r>
          </w:p>
        </w:tc>
        <w:tc>
          <w:tcPr>
            <w:tcW w:type="dxa" w:w="4320"/>
          </w:tcPr>
          <w:p>
            <w:r/>
            <w:r>
              <w:t>Not to be filed until the Carney industry licence is on file</w:t>
            </w:r>
          </w:p>
        </w:tc>
      </w:tr>
      <w:tr>
        <w:tc>
          <w:tcPr>
            <w:tcW w:type="dxa" w:w="4320"/>
          </w:tcPr>
          <w:p>
            <w:r/>
            <w:r>
              <w:t>F. Research insurance certificate</w:t>
            </w:r>
          </w:p>
        </w:tc>
        <w:tc>
          <w:tcPr>
            <w:tcW w:type="dxa" w:w="4320"/>
          </w:tcPr>
          <w:p>
            <w:r/>
            <w:r>
              <w:t>To be confirmed</w:t>
            </w:r>
          </w:p>
        </w:tc>
      </w:tr>
      <w:tr>
        <w:tc>
          <w:tcPr>
            <w:tcW w:type="dxa" w:w="4320"/>
          </w:tcPr>
          <w:p>
            <w:r/>
            <w:r>
              <w:t>G. Ethics favourable opinion, IRAS form and HRA Approval (if applicable)</w:t>
            </w:r>
          </w:p>
        </w:tc>
        <w:tc>
          <w:tcPr>
            <w:tcW w:type="dxa" w:w="4320"/>
          </w:tcPr>
          <w:p>
            <w:r/>
            <w:r>
              <w:t>Not submitted</w:t>
            </w:r>
          </w:p>
        </w:tc>
      </w:tr>
      <w:tr>
        <w:tc>
          <w:tcPr>
            <w:tcW w:type="dxa" w:w="4320"/>
          </w:tcPr>
          <w:p>
            <w:r/>
            <w:r>
              <w:t>H. Signed SAP</w:t>
            </w:r>
          </w:p>
        </w:tc>
        <w:tc>
          <w:tcPr>
            <w:tcW w:type="dxa" w:w="4320"/>
          </w:tcPr>
          <w:p>
            <w:r/>
            <w:r>
              <w:t>To be confirmed (statistician not appointed)</w:t>
            </w:r>
          </w:p>
        </w:tc>
      </w:tr>
      <w:tr>
        <w:tc>
          <w:tcPr>
            <w:tcW w:type="dxa" w:w="4320"/>
          </w:tcPr>
          <w:p>
            <w:r/>
            <w:r>
              <w:t>I. DPIA</w:t>
            </w:r>
          </w:p>
        </w:tc>
        <w:tc>
          <w:tcPr>
            <w:tcW w:type="dxa" w:w="4320"/>
          </w:tcPr>
          <w:p>
            <w:r/>
            <w:r>
              <w:t>To be confirmed (short form only)</w:t>
            </w:r>
          </w:p>
        </w:tc>
      </w:tr>
      <w:tr>
        <w:tc>
          <w:tcPr>
            <w:tcW w:type="dxa" w:w="4320"/>
          </w:tcPr>
          <w:p>
            <w:r/>
            <w:r>
              <w:t>J. App version pin and validation records for the intended purpose</w:t>
            </w:r>
          </w:p>
        </w:tc>
        <w:tc>
          <w:tcPr>
            <w:tcW w:type="dxa" w:w="4320"/>
          </w:tcPr>
          <w:p>
            <w:r/>
            <w:r>
              <w:t>Research-ready pin outstanding</w:t>
            </w:r>
          </w:p>
        </w:tc>
      </w:tr>
      <w:tr>
        <w:tc>
          <w:tcPr>
            <w:tcW w:type="dxa" w:w="4320"/>
          </w:tcPr>
          <w:p>
            <w:r/>
            <w:r>
              <w:t>K. Partner site file: signed site/services agreement, Principal Investigator CV and GCP evidence, site delegation log, site initiation record</w:t>
            </w:r>
          </w:p>
        </w:tc>
        <w:tc>
          <w:tcPr>
            <w:tcW w:type="dxa" w:w="4320"/>
          </w:tcPr>
          <w:p>
            <w:r/>
            <w:r>
              <w:t>Partner site to be confirmed. Agreement not drafted.</w:t>
            </w:r>
          </w:p>
        </w:tc>
      </w:tr>
      <w:tr>
        <w:tc>
          <w:tcPr>
            <w:tcW w:type="dxa" w:w="4320"/>
          </w:tcPr>
          <w:p>
            <w:r/>
            <w:r>
              <w:t>L. LAZ-AGR-001 clinical support agreement</w:t>
            </w:r>
          </w:p>
        </w:tc>
        <w:tc>
          <w:tcPr>
            <w:tcW w:type="dxa" w:w="4320"/>
          </w:tcPr>
          <w:p>
            <w:r/>
            <w:r>
              <w:t>Drafted version 0.1; to be signed</w:t>
            </w:r>
          </w:p>
        </w:tc>
      </w:tr>
      <w:tr>
        <w:tc>
          <w:tcPr>
            <w:tcW w:type="dxa" w:w="4320"/>
          </w:tcPr>
          <w:p>
            <w:r/>
            <w:r>
              <w:t>M. Monitoring plan</w:t>
            </w:r>
          </w:p>
        </w:tc>
        <w:tc>
          <w:tcPr>
            <w:tcW w:type="dxa" w:w="4320"/>
          </w:tcPr>
          <w:p>
            <w:r/>
            <w:r>
              <w:t>To be written from the sponsor template</w:t>
            </w:r>
          </w:p>
        </w:tc>
      </w:tr>
      <w:tr>
        <w:tc>
          <w:tcPr>
            <w:tcW w:type="dxa" w:w="4320"/>
          </w:tcPr>
          <w:p>
            <w:r/>
            <w:r>
              <w:t>N. AI validation report, clinical evaluation report, device technical file</w:t>
            </w:r>
          </w:p>
        </w:tc>
        <w:tc>
          <w:tcPr>
            <w:tcW w:type="dxa" w:w="4320"/>
          </w:tcPr>
          <w:p>
            <w:r/>
            <w:r>
              <w:t>Outside this protocol</w:t>
            </w:r>
          </w:p>
        </w:tc>
      </w:tr>
    </w:tbl>
    <w:p/>
    <w:p>
      <w:r>
        <w:t>End of protocol LAZ-VAL-001 version 0.3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0.3 (superseded)</dc:title>
  <dc:subject/>
  <dc:creator>Sleep and Health Clinic App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