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5Dark-Accent6"/>
        <w:tblpPr w:leftFromText="180" w:rightFromText="180" w:vertAnchor="text" w:tblpY="1"/>
        <w:tblW w:w="9362" w:type="dxa"/>
        <w:tblLayout w:type="fixed"/>
        <w:tblLook w:val="04A0" w:firstRow="1" w:lastRow="0" w:firstColumn="1" w:lastColumn="0" w:noHBand="0" w:noVBand="1"/>
      </w:tblPr>
      <w:tblGrid>
        <w:gridCol w:w="1253"/>
        <w:gridCol w:w="8109"/>
      </w:tblGrid>
      <w:tr w:rsidR="00376F50" w:rsidRPr="001F6DF3" w:rsidTr="00864C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:rsidR="00376F50" w:rsidRPr="001F6DF3" w:rsidRDefault="00376F50" w:rsidP="00864CA9">
            <w:pPr>
              <w:rPr>
                <w:rFonts w:cstheme="minorHAnsi"/>
                <w:sz w:val="20"/>
              </w:rPr>
            </w:pPr>
            <w:r w:rsidRPr="001F6DF3">
              <w:rPr>
                <w:rFonts w:cstheme="minorHAnsi"/>
                <w:sz w:val="20"/>
              </w:rPr>
              <w:t>TEA PRIMITIVE</w:t>
            </w:r>
          </w:p>
        </w:tc>
        <w:tc>
          <w:tcPr>
            <w:tcW w:w="8109" w:type="dxa"/>
          </w:tcPr>
          <w:p w:rsidR="00376F50" w:rsidRPr="001F6DF3" w:rsidRDefault="00376F50" w:rsidP="00864C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0"/>
              </w:rPr>
            </w:pPr>
            <w:r w:rsidRPr="001F6DF3">
              <w:rPr>
                <w:rFonts w:cstheme="minorHAnsi"/>
                <w:sz w:val="20"/>
              </w:rPr>
              <w:t>SEMANTICS</w:t>
            </w:r>
          </w:p>
        </w:tc>
      </w:tr>
      <w:tr w:rsidR="00376F50" w:rsidRPr="00AB2CE0" w:rsidTr="00864C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:rsidR="00376F50" w:rsidRPr="001F6DF3" w:rsidRDefault="00376F50" w:rsidP="00864CA9">
            <w:pPr>
              <w:rPr>
                <w:rFonts w:ascii="Bookman Old Style" w:hAnsi="Bookman Old Style"/>
                <w:b w:val="0"/>
                <w:bCs w:val="0"/>
                <w:sz w:val="20"/>
              </w:rPr>
            </w:pPr>
            <w:r w:rsidRPr="001F6DF3">
              <w:rPr>
                <w:rFonts w:ascii="Bookman Old Style" w:hAnsi="Bookman Old Style"/>
                <w:sz w:val="20"/>
              </w:rPr>
              <w:t>S:</w:t>
            </w:r>
          </w:p>
          <w:p w:rsidR="00376F50" w:rsidRDefault="00376F50" w:rsidP="00864CA9">
            <w:pPr>
              <w:rPr>
                <w:rFonts w:ascii="Bookman Old Style" w:hAnsi="Bookman Old Style"/>
                <w:b w:val="0"/>
                <w:bCs w:val="0"/>
                <w:sz w:val="20"/>
              </w:rPr>
            </w:pPr>
          </w:p>
          <w:p w:rsidR="00376F50" w:rsidRDefault="00376F50" w:rsidP="00864CA9">
            <w:pPr>
              <w:rPr>
                <w:rFonts w:ascii="Bookman Old Style" w:hAnsi="Bookman Old Style"/>
                <w:b w:val="0"/>
                <w:bCs w:val="0"/>
                <w:sz w:val="20"/>
              </w:rPr>
            </w:pPr>
          </w:p>
          <w:p w:rsidR="00376F50" w:rsidRDefault="00376F50" w:rsidP="00864CA9">
            <w:pPr>
              <w:rPr>
                <w:rFonts w:ascii="Bookman Old Style" w:hAnsi="Bookman Old Style"/>
                <w:b w:val="0"/>
                <w:bCs w:val="0"/>
                <w:sz w:val="20"/>
              </w:rPr>
            </w:pPr>
          </w:p>
          <w:p w:rsidR="00376F50" w:rsidRDefault="00376F50" w:rsidP="00864CA9">
            <w:pPr>
              <w:rPr>
                <w:rFonts w:ascii="Bookman Old Style" w:hAnsi="Bookman Old Style"/>
                <w:b w:val="0"/>
                <w:bCs w:val="0"/>
                <w:sz w:val="20"/>
              </w:rPr>
            </w:pPr>
          </w:p>
          <w:p w:rsidR="00376F50" w:rsidRPr="001F6DF3" w:rsidRDefault="00376F50" w:rsidP="00864CA9">
            <w:pPr>
              <w:tabs>
                <w:tab w:val="left" w:pos="553"/>
              </w:tabs>
              <w:rPr>
                <w:rFonts w:ascii="Bookman Old Style" w:hAnsi="Bookman Old Style"/>
                <w:sz w:val="20"/>
              </w:rPr>
            </w:pPr>
            <w:r>
              <w:rPr>
                <w:rFonts w:ascii="Bookman Old Style" w:hAnsi="Bookman Old Style"/>
                <w:sz w:val="20"/>
              </w:rPr>
              <w:tab/>
            </w:r>
          </w:p>
        </w:tc>
        <w:tc>
          <w:tcPr>
            <w:tcW w:w="8109" w:type="dxa"/>
          </w:tcPr>
          <w:tbl>
            <w:tblPr>
              <w:tblStyle w:val="GridTable5Dark-Accent2"/>
              <w:tblW w:w="7779" w:type="dxa"/>
              <w:tblInd w:w="28" w:type="dxa"/>
              <w:shd w:val="clear" w:color="auto" w:fill="FFFFFF" w:themeFill="background1"/>
              <w:tblLayout w:type="fixed"/>
              <w:tblLook w:val="04A0" w:firstRow="1" w:lastRow="0" w:firstColumn="1" w:lastColumn="0" w:noHBand="0" w:noVBand="1"/>
            </w:tblPr>
            <w:tblGrid>
              <w:gridCol w:w="1430"/>
              <w:gridCol w:w="5662"/>
              <w:gridCol w:w="335"/>
              <w:gridCol w:w="352"/>
            </w:tblGrid>
            <w:tr w:rsidR="00376F50" w:rsidRPr="00AB2CE0" w:rsidTr="00864CA9">
              <w:trPr>
                <w:gridAfter w:val="2"/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wAfter w:w="687" w:type="dxa"/>
                <w:trHeight w:val="146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30" w:type="dxa"/>
                  <w:shd w:val="clear" w:color="auto" w:fill="000000" w:themeFill="text1"/>
                </w:tcPr>
                <w:p w:rsidR="00376F50" w:rsidRPr="00E63163" w:rsidRDefault="00376F50" w:rsidP="001331F3">
                  <w:pPr>
                    <w:framePr w:hSpace="180" w:wrap="around" w:vAnchor="text" w:hAnchor="text" w:y="1"/>
                    <w:rPr>
                      <w:rFonts w:cstheme="minorHAnsi"/>
                      <w:color w:val="auto"/>
                      <w:sz w:val="20"/>
                    </w:rPr>
                  </w:pPr>
                  <w:r w:rsidRPr="00E63163">
                    <w:rPr>
                      <w:rFonts w:cstheme="minorHAnsi"/>
                      <w:color w:val="auto"/>
                      <w:sz w:val="20"/>
                    </w:rPr>
                    <w:t>NAME</w:t>
                  </w:r>
                </w:p>
              </w:tc>
              <w:tc>
                <w:tcPr>
                  <w:tcW w:w="5662" w:type="dxa"/>
                  <w:shd w:val="clear" w:color="auto" w:fill="000000" w:themeFill="text1"/>
                </w:tcPr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sz w:val="20"/>
                    </w:rPr>
                    <w:t>Salt</w:t>
                  </w:r>
                </w:p>
              </w:tc>
            </w:tr>
            <w:tr w:rsidR="00376F50" w:rsidRPr="00AB2CE0" w:rsidTr="00864CA9">
              <w:trPr>
                <w:gridAfter w:val="2"/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wAfter w:w="687" w:type="dxa"/>
                <w:trHeight w:val="13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30" w:type="dxa"/>
                  <w:shd w:val="clear" w:color="auto" w:fill="FFFFFF" w:themeFill="background1"/>
                </w:tcPr>
                <w:p w:rsidR="00376F50" w:rsidRPr="00E63163" w:rsidRDefault="00376F50" w:rsidP="001331F3">
                  <w:pPr>
                    <w:framePr w:hSpace="180" w:wrap="around" w:vAnchor="text" w:hAnchor="text" w:y="1"/>
                    <w:rPr>
                      <w:rFonts w:cstheme="minorHAnsi"/>
                      <w:color w:val="auto"/>
                      <w:sz w:val="20"/>
                    </w:rPr>
                  </w:pPr>
                  <w:r w:rsidRPr="00E63163">
                    <w:rPr>
                      <w:rFonts w:cstheme="minorHAnsi"/>
                      <w:color w:val="auto"/>
                      <w:sz w:val="20"/>
                    </w:rPr>
                    <w:t>PURPOSE</w:t>
                  </w:r>
                </w:p>
              </w:tc>
              <w:tc>
                <w:tcPr>
                  <w:tcW w:w="5662" w:type="dxa"/>
                  <w:shd w:val="clear" w:color="auto" w:fill="FFFFFF" w:themeFill="background1"/>
                </w:tcPr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sz w:val="20"/>
                    </w:rPr>
                    <w:t>Randomly Salting or Un-salting strings</w:t>
                  </w:r>
                </w:p>
              </w:tc>
            </w:tr>
            <w:tr w:rsidR="00376F50" w:rsidRPr="00AB2CE0" w:rsidTr="00864CA9">
              <w:trPr>
                <w:gridAfter w:val="1"/>
                <w:wAfter w:w="352" w:type="dxa"/>
                <w:trHeight w:val="1806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30" w:type="dxa"/>
                  <w:shd w:val="clear" w:color="auto" w:fill="FFFFFF" w:themeFill="background1"/>
                </w:tcPr>
                <w:p w:rsidR="00376F50" w:rsidRPr="00E63163" w:rsidRDefault="00376F50" w:rsidP="001331F3">
                  <w:pPr>
                    <w:framePr w:hSpace="180" w:wrap="around" w:vAnchor="text" w:hAnchor="text" w:y="1"/>
                    <w:rPr>
                      <w:rFonts w:cstheme="minorHAnsi"/>
                      <w:color w:val="auto"/>
                      <w:sz w:val="20"/>
                    </w:rPr>
                  </w:pPr>
                  <w:r w:rsidRPr="00E63163">
                    <w:rPr>
                      <w:rFonts w:cstheme="minorHAnsi"/>
                      <w:color w:val="auto"/>
                      <w:sz w:val="20"/>
                    </w:rPr>
                    <w:t>SYNTAX</w:t>
                  </w:r>
                </w:p>
                <w:p w:rsidR="00376F50" w:rsidRPr="00E63163" w:rsidRDefault="00376F50" w:rsidP="001331F3">
                  <w:pPr>
                    <w:framePr w:hSpace="180" w:wrap="around" w:vAnchor="text" w:hAnchor="text" w:y="1"/>
                    <w:rPr>
                      <w:rFonts w:cstheme="minorHAnsi"/>
                      <w:color w:val="auto"/>
                      <w:sz w:val="20"/>
                    </w:rPr>
                  </w:pPr>
                  <w:r w:rsidRPr="00E63163">
                    <w:rPr>
                      <w:rFonts w:cstheme="minorHAnsi"/>
                      <w:color w:val="auto"/>
                      <w:sz w:val="20"/>
                    </w:rPr>
                    <w:t>&amp; SEMANTICS</w:t>
                  </w:r>
                </w:p>
              </w:tc>
              <w:tc>
                <w:tcPr>
                  <w:tcW w:w="5662" w:type="dxa"/>
                  <w:shd w:val="clear" w:color="auto" w:fill="FFFFFF" w:themeFill="background1"/>
                </w:tcPr>
                <w:tbl>
                  <w:tblPr>
                    <w:tblStyle w:val="PlainTable4"/>
                    <w:tblW w:w="5676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76"/>
                  </w:tblGrid>
                  <w:tr w:rsidR="00376F50" w:rsidRPr="00AB2CE0" w:rsidTr="00864CA9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<w:trHeight w:val="62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s:</w:t>
                        </w:r>
                      </w:p>
                    </w:tc>
                  </w:tr>
                  <w:tr w:rsidR="00376F50" w:rsidRPr="00AB2CE0" w:rsidTr="00864CA9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197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b w:val="0"/>
                            <w:bCs w:val="0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Inject a SINGLE SPACE CHARACTER into AI at a random position. Salting the AI.</w:t>
                        </w:r>
                      </w:p>
                    </w:tc>
                  </w:tr>
                  <w:tr w:rsidR="00376F50" w:rsidRPr="00AB2CE0" w:rsidTr="00864CA9">
                    <w:trPr>
                      <w:trHeight w:val="131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s:STR:N:N2</w:t>
                        </w:r>
                      </w:p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s:STR:LIMIT:LLIMIT</w:t>
                        </w:r>
                      </w:p>
                    </w:tc>
                  </w:tr>
                  <w:tr w:rsidR="00376F50" w:rsidRPr="00AB2CE0" w:rsidTr="00864CA9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3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Return AI with the string STR injected into it at some random</w:t>
                        </w:r>
                      </w:p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Position. With N specified, injects at an index position (from 0) not greater than N within STR, injecting anywhere if N &gt; |AI|. To precisely control where to operate, use N2, as a number to control the lower limit for the index search, so that, when N = N2, </w:t>
                        </w:r>
                        <w:proofErr w:type="gramStart"/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it basically</w:t>
                        </w:r>
                        <w:proofErr w:type="gramEnd"/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means to precisely operate at index N, otherwise one can control the operating space more </w:t>
                        </w:r>
                        <w:r w:rsidR="001331F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literally</w:t>
                        </w:r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.</w:t>
                        </w:r>
                      </w:p>
                    </w:tc>
                  </w:tr>
                  <w:tr w:rsidR="00376F50" w:rsidRPr="00AB2CE0" w:rsidTr="00864CA9">
                    <w:trPr>
                      <w:trHeight w:val="66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proofErr w:type="gramStart"/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</w:t>
                        </w:r>
                        <w:proofErr w:type="gramEnd"/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!:</w:t>
                        </w:r>
                      </w:p>
                    </w:tc>
                  </w:tr>
                  <w:tr w:rsidR="00376F50" w:rsidRPr="00AB2CE0" w:rsidTr="00864CA9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62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Delete a SINGLE CHARACTER from AI at a random position. </w:t>
                        </w:r>
                        <w:proofErr w:type="spellStart"/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Unsalting</w:t>
                        </w:r>
                        <w:proofErr w:type="spellEnd"/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AI.</w:t>
                        </w:r>
                      </w:p>
                    </w:tc>
                  </w:tr>
                  <w:tr w:rsidR="00376F50" w:rsidRPr="00AB2CE0" w:rsidTr="00864CA9">
                    <w:trPr>
                      <w:trHeight w:val="66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s!:REGEX:N:N2</w:t>
                        </w:r>
                      </w:p>
                    </w:tc>
                  </w:tr>
                  <w:tr w:rsidR="00376F50" w:rsidRPr="00AB2CE0" w:rsidTr="00864CA9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3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autoSpaceDE w:val="0"/>
                          <w:autoSpaceDN w:val="0"/>
                          <w:adjustRightInd w:val="0"/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Randomly select one of the sections in AI matching REGEX, and delete it. With N specified, only deletes an occurrence not later than the Nth-occurrence of REGEX within AI</w:t>
                        </w:r>
                        <w:r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, with N2, operates on the range between N2 and N, operating on exactly the Nth occurrence if N=N2</w:t>
                        </w:r>
                      </w:p>
                    </w:tc>
                  </w:tr>
                  <w:tr w:rsidR="00376F50" w:rsidRPr="00AB2CE0" w:rsidTr="00864CA9">
                    <w:trPr>
                      <w:trHeight w:val="33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s*: vNAME:</w:t>
                        </w:r>
                        <w:r w:rsidR="008F0D2C">
                          <w:rPr>
                            <w:rFonts w:ascii="Bookman Old Style" w:hAnsi="Bookman Old Style"/>
                            <w:sz w:val="20"/>
                          </w:rPr>
                          <w:t>v</w:t>
                        </w: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STR:</w:t>
                        </w:r>
                        <w:r w:rsidR="008F0D2C">
                          <w:rPr>
                            <w:rFonts w:ascii="Bookman Old Style" w:hAnsi="Bookman Old Style"/>
                            <w:sz w:val="20"/>
                          </w:rPr>
                          <w:t>v</w:t>
                        </w: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N:</w:t>
                        </w:r>
                        <w:r w:rsidR="008F0D2C">
                          <w:rPr>
                            <w:rFonts w:ascii="Bookman Old Style" w:hAnsi="Bookman Old Style"/>
                            <w:sz w:val="20"/>
                          </w:rPr>
                          <w:t>v</w:t>
                        </w: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N2</w:t>
                        </w:r>
                      </w:p>
                    </w:tc>
                  </w:tr>
                  <w:tr w:rsidR="00376F50" w:rsidRPr="00AB2CE0" w:rsidTr="00864CA9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3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E1634A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r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Same as</w:t>
                        </w: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 xml:space="preserve"> </w:t>
                        </w:r>
                        <w:r w:rsidRPr="00E1634A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s</w:t>
                        </w:r>
                        <w:proofErr w:type="gramStart"/>
                        <w:r w:rsidRPr="00E1634A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:STR:N:N2</w:t>
                        </w:r>
                        <w:proofErr w:type="gramEnd"/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, but operating on the string stored in the vault with the name </w:t>
                        </w:r>
                        <w:proofErr w:type="spellStart"/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vNAME</w:t>
                        </w:r>
                        <w:proofErr w:type="spellEnd"/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 instead of AI.</w:t>
                        </w:r>
                        <w:r w:rsidR="008F0D2C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All parameters </w:t>
                        </w:r>
                        <w:proofErr w:type="gramStart"/>
                        <w:r w:rsidR="008F0D2C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are read</w:t>
                        </w:r>
                        <w:proofErr w:type="gramEnd"/>
                        <w:r w:rsidR="008F0D2C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from vault with the specified names.</w:t>
                        </w:r>
                      </w:p>
                    </w:tc>
                  </w:tr>
                  <w:tr w:rsidR="00376F50" w:rsidRPr="00AB2CE0" w:rsidTr="00864CA9">
                    <w:trPr>
                      <w:trHeight w:val="33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AB2CE0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sz w:val="20"/>
                          </w:rPr>
                        </w:pP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s*!: vNAME:</w:t>
                        </w:r>
                        <w:r w:rsidR="008F0D2C">
                          <w:rPr>
                            <w:rFonts w:ascii="Bookman Old Style" w:hAnsi="Bookman Old Style"/>
                            <w:sz w:val="20"/>
                          </w:rPr>
                          <w:t>v</w:t>
                        </w: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REGEX:</w:t>
                        </w:r>
                        <w:r w:rsidR="008F0D2C">
                          <w:rPr>
                            <w:rFonts w:ascii="Bookman Old Style" w:hAnsi="Bookman Old Style"/>
                            <w:sz w:val="20"/>
                          </w:rPr>
                          <w:t>v</w:t>
                        </w: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N:</w:t>
                        </w:r>
                        <w:r w:rsidR="008F0D2C">
                          <w:rPr>
                            <w:rFonts w:ascii="Bookman Old Style" w:hAnsi="Bookman Old Style"/>
                            <w:sz w:val="20"/>
                          </w:rPr>
                          <w:t>v</w:t>
                        </w:r>
                        <w:r w:rsidRPr="00AB2CE0">
                          <w:rPr>
                            <w:rFonts w:ascii="Bookman Old Style" w:hAnsi="Bookman Old Style"/>
                            <w:sz w:val="20"/>
                          </w:rPr>
                          <w:t>N2</w:t>
                        </w:r>
                      </w:p>
                    </w:tc>
                  </w:tr>
                  <w:tr w:rsidR="00376F50" w:rsidRPr="00AB2CE0" w:rsidTr="00864CA9">
                    <w:tr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trHeight w:val="334"/>
                    </w:trPr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676" w:type="dxa"/>
                      </w:tcPr>
                      <w:p w:rsidR="00376F50" w:rsidRPr="00E63163" w:rsidRDefault="00376F50" w:rsidP="001331F3">
                        <w:pPr>
                          <w:framePr w:hSpace="180" w:wrap="around" w:vAnchor="text" w:hAnchor="text" w:y="1"/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</w:pPr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Same as s!</w:t>
                        </w:r>
                        <w:proofErr w:type="gramStart"/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:REGEX:N:N2</w:t>
                        </w:r>
                        <w:proofErr w:type="gramEnd"/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, but operating on the string stored in the vault with the name </w:t>
                        </w:r>
                        <w:proofErr w:type="spellStart"/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vNAME</w:t>
                        </w:r>
                        <w:proofErr w:type="spellEnd"/>
                        <w:r w:rsidRPr="00E63163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 instead of AI.</w:t>
                        </w:r>
                        <w:r w:rsidR="008F0D2C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 </w:t>
                        </w:r>
                        <w:r w:rsidR="008F0D2C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All parameters </w:t>
                        </w:r>
                        <w:proofErr w:type="gramStart"/>
                        <w:r w:rsidR="008F0D2C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>are read</w:t>
                        </w:r>
                        <w:proofErr w:type="gramEnd"/>
                        <w:r w:rsidR="008F0D2C">
                          <w:rPr>
                            <w:rFonts w:ascii="Bookman Old Style" w:hAnsi="Bookman Old Style"/>
                            <w:b w:val="0"/>
                            <w:sz w:val="20"/>
                          </w:rPr>
                          <w:t xml:space="preserve"> from vault with the specified names.</w:t>
                        </w:r>
                        <w:bookmarkStart w:id="0" w:name="_GoBack"/>
                        <w:bookmarkEnd w:id="0"/>
                      </w:p>
                    </w:tc>
                  </w:tr>
                </w:tbl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</w:p>
              </w:tc>
              <w:tc>
                <w:tcPr>
                  <w:tcW w:w="335" w:type="dxa"/>
                  <w:shd w:val="clear" w:color="auto" w:fill="FFFFFF" w:themeFill="background1"/>
                </w:tcPr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sz w:val="20"/>
                    </w:rPr>
                    <w:tab/>
                  </w:r>
                  <w:r w:rsidRPr="00AB2CE0">
                    <w:rPr>
                      <w:rFonts w:ascii="Bookman Old Style" w:hAnsi="Bookman Old Style"/>
                      <w:sz w:val="20"/>
                    </w:rPr>
                    <w:tab/>
                  </w:r>
                </w:p>
              </w:tc>
            </w:tr>
            <w:tr w:rsidR="00376F50" w:rsidRPr="00AB2CE0" w:rsidTr="00864CA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1806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30" w:type="dxa"/>
                  <w:shd w:val="clear" w:color="auto" w:fill="FFFFFF" w:themeFill="background1"/>
                </w:tcPr>
                <w:p w:rsidR="00376F50" w:rsidRPr="00E63163" w:rsidRDefault="00376F50" w:rsidP="001331F3">
                  <w:pPr>
                    <w:framePr w:hSpace="180" w:wrap="around" w:vAnchor="text" w:hAnchor="text" w:y="1"/>
                    <w:rPr>
                      <w:rFonts w:ascii="Bookman Old Style" w:hAnsi="Bookman Old Style"/>
                      <w:b w:val="0"/>
                      <w:bCs w:val="0"/>
                      <w:color w:val="auto"/>
                      <w:sz w:val="20"/>
                    </w:rPr>
                  </w:pPr>
                </w:p>
                <w:p w:rsidR="00376F50" w:rsidRPr="00E63163" w:rsidRDefault="00376F50" w:rsidP="001331F3">
                  <w:pPr>
                    <w:framePr w:hSpace="180" w:wrap="around" w:vAnchor="text" w:hAnchor="text" w:y="1"/>
                    <w:rPr>
                      <w:rFonts w:ascii="Bookman Old Style" w:hAnsi="Bookman Old Style"/>
                      <w:b w:val="0"/>
                      <w:bCs w:val="0"/>
                      <w:color w:val="auto"/>
                      <w:sz w:val="20"/>
                    </w:rPr>
                  </w:pPr>
                </w:p>
                <w:p w:rsidR="00376F50" w:rsidRPr="00E63163" w:rsidRDefault="00376F50" w:rsidP="001331F3">
                  <w:pPr>
                    <w:framePr w:hSpace="180" w:wrap="around" w:vAnchor="text" w:hAnchor="text" w:y="1"/>
                    <w:rPr>
                      <w:rFonts w:ascii="Bookman Old Style" w:hAnsi="Bookman Old Style"/>
                      <w:b w:val="0"/>
                      <w:bCs w:val="0"/>
                      <w:color w:val="auto"/>
                      <w:sz w:val="20"/>
                    </w:rPr>
                  </w:pPr>
                </w:p>
                <w:p w:rsidR="00376F50" w:rsidRPr="00E63163" w:rsidRDefault="00376F50" w:rsidP="001331F3">
                  <w:pPr>
                    <w:framePr w:hSpace="180" w:wrap="around" w:vAnchor="text" w:hAnchor="text" w:y="1"/>
                    <w:jc w:val="center"/>
                    <w:rPr>
                      <w:rFonts w:ascii="Bookman Old Style" w:hAnsi="Bookman Old Style"/>
                      <w:color w:val="auto"/>
                      <w:sz w:val="20"/>
                    </w:rPr>
                  </w:pPr>
                  <w:r w:rsidRPr="00E63163">
                    <w:rPr>
                      <w:rFonts w:ascii="Bookman Old Style" w:hAnsi="Bookman Old Style"/>
                      <w:color w:val="auto"/>
                      <w:sz w:val="20"/>
                    </w:rPr>
                    <w:t>NOTES</w:t>
                  </w:r>
                </w:p>
              </w:tc>
              <w:tc>
                <w:tcPr>
                  <w:tcW w:w="5662" w:type="dxa"/>
                  <w:shd w:val="clear" w:color="auto" w:fill="FFFFFF" w:themeFill="background1"/>
                </w:tcPr>
                <w:p w:rsidR="00376F5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</w:p>
                <w:p w:rsidR="00376F5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sz w:val="20"/>
                    </w:rPr>
                    <w:t xml:space="preserve">First, it </w:t>
                  </w:r>
                  <w:proofErr w:type="gramStart"/>
                  <w:r w:rsidRPr="00AB2CE0">
                    <w:rPr>
                      <w:rFonts w:ascii="Bookman Old Style" w:hAnsi="Bookman Old Style"/>
                      <w:sz w:val="20"/>
                    </w:rPr>
                    <w:t>should be noted</w:t>
                  </w:r>
                  <w:proofErr w:type="gramEnd"/>
                  <w:r w:rsidRPr="00AB2CE0">
                    <w:rPr>
                      <w:rFonts w:ascii="Bookman Old Style" w:hAnsi="Bookman Old Style"/>
                      <w:sz w:val="20"/>
                    </w:rPr>
                    <w:t xml:space="preserve"> that salting strings is not the same as substitution. In salting, the original string contents remain, but new content </w:t>
                  </w:r>
                  <w:proofErr w:type="gramStart"/>
                  <w:r w:rsidRPr="00AB2CE0">
                    <w:rPr>
                      <w:rFonts w:ascii="Bookman Old Style" w:hAnsi="Bookman Old Style"/>
                      <w:sz w:val="20"/>
                    </w:rPr>
                    <w:t>is injected</w:t>
                  </w:r>
                  <w:proofErr w:type="gramEnd"/>
                  <w:r w:rsidRPr="00AB2CE0">
                    <w:rPr>
                      <w:rFonts w:ascii="Bookman Old Style" w:hAnsi="Bookman Old Style"/>
                      <w:sz w:val="20"/>
                    </w:rPr>
                    <w:t xml:space="preserve"> at random (default) or defined positions in the string. </w:t>
                  </w:r>
                  <w:proofErr w:type="spellStart"/>
                  <w:r w:rsidRPr="00AB2CE0">
                    <w:rPr>
                      <w:rFonts w:ascii="Bookman Old Style" w:hAnsi="Bookman Old Style"/>
                      <w:sz w:val="20"/>
                    </w:rPr>
                    <w:t>Unsalting</w:t>
                  </w:r>
                  <w:proofErr w:type="spellEnd"/>
                  <w:r w:rsidRPr="00AB2CE0">
                    <w:rPr>
                      <w:rFonts w:ascii="Bookman Old Style" w:hAnsi="Bookman Old Style"/>
                      <w:sz w:val="20"/>
                    </w:rPr>
                    <w:t xml:space="preserve"> on the other hand, leaves the original string with some sections of it randomly deleted. </w:t>
                  </w:r>
                </w:p>
                <w:p w:rsidR="00376F5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</w:p>
                <w:p w:rsidR="00376F5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  <w:r>
                    <w:rPr>
                      <w:rFonts w:ascii="Bookman Old Style" w:hAnsi="Bookman Old Style"/>
                      <w:sz w:val="20"/>
                    </w:rPr>
                    <w:t>Some examples follow:</w:t>
                  </w:r>
                </w:p>
                <w:p w:rsidR="00376F5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</w:p>
                <w:p w:rsidR="00376F5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B050"/>
                      <w:sz w:val="20"/>
                    </w:rPr>
                  </w:pPr>
                  <w:proofErr w:type="spellStart"/>
                  <w:proofErr w:type="gramStart"/>
                  <w:r w:rsidRPr="00515C0C">
                    <w:rPr>
                      <w:rFonts w:ascii="Bookman Old Style" w:hAnsi="Bookman Old Style"/>
                      <w:color w:val="0070C0"/>
                      <w:sz w:val="20"/>
                    </w:rPr>
                    <w:t>i</w:t>
                  </w:r>
                  <w:proofErr w:type="spellEnd"/>
                  <w:proofErr w:type="gramEnd"/>
                  <w:r>
                    <w:rPr>
                      <w:rFonts w:ascii="Bookman Old Style" w:hAnsi="Bookman Old Style"/>
                      <w:color w:val="0070C0"/>
                      <w:sz w:val="20"/>
                    </w:rPr>
                    <w:t>!</w:t>
                  </w:r>
                  <w:r w:rsidRPr="00515C0C">
                    <w:rPr>
                      <w:rFonts w:ascii="Bookman Old Style" w:hAnsi="Bookman Old Style"/>
                      <w:color w:val="0070C0"/>
                      <w:sz w:val="20"/>
                    </w:rPr>
                    <w:t>:TEST|s:__</w:t>
                  </w:r>
                  <w:r>
                    <w:rPr>
                      <w:rFonts w:ascii="Bookman Old Style" w:hAnsi="Bookman Old Style"/>
                      <w:sz w:val="20"/>
                    </w:rPr>
                    <w:t xml:space="preserve"> </w:t>
                  </w:r>
                  <w:r w:rsidRPr="00515C0C">
                    <w:rPr>
                      <w:rFonts w:ascii="Bookman Old Style" w:hAnsi="Bookman Old Style"/>
                      <w:color w:val="00B050"/>
                      <w:sz w:val="20"/>
                    </w:rPr>
                    <w:t># shall sometimes return “TE__ST”, “__TEST”, “T__EST”, etc.</w:t>
                  </w:r>
                </w:p>
                <w:p w:rsidR="00376F5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B050"/>
                      <w:sz w:val="20"/>
                    </w:rPr>
                  </w:pPr>
                </w:p>
                <w:p w:rsidR="00376F50" w:rsidRPr="00515C0C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B050"/>
                      <w:sz w:val="20"/>
                    </w:rPr>
                  </w:pPr>
                  <w:proofErr w:type="spellStart"/>
                  <w:proofErr w:type="gramStart"/>
                  <w:r w:rsidRPr="00515C0C">
                    <w:rPr>
                      <w:rFonts w:ascii="Bookman Old Style" w:hAnsi="Bookman Old Style"/>
                      <w:color w:val="0070C0"/>
                      <w:sz w:val="20"/>
                    </w:rPr>
                    <w:t>i</w:t>
                  </w:r>
                  <w:proofErr w:type="spellEnd"/>
                  <w:proofErr w:type="gramEnd"/>
                  <w:r w:rsidRPr="00515C0C">
                    <w:rPr>
                      <w:rFonts w:ascii="Bookman Old Style" w:hAnsi="Bookman Old Style"/>
                      <w:color w:val="0070C0"/>
                      <w:sz w:val="20"/>
                    </w:rPr>
                    <w:t>!:TEST|s!:</w:t>
                  </w:r>
                  <w:r w:rsidRPr="00515C0C">
                    <w:rPr>
                      <w:rFonts w:ascii="Bookman Old Style" w:hAnsi="Bookman Old Style"/>
                      <w:color w:val="00B050"/>
                      <w:sz w:val="20"/>
                    </w:rPr>
                    <w:t xml:space="preserve"> # might sometimes return "TET", "EST", "TES", etc.</w:t>
                  </w:r>
                  <w:r>
                    <w:rPr>
                      <w:rFonts w:ascii="Bookman Old Style" w:hAnsi="Bookman Old Style"/>
                      <w:color w:val="00B050"/>
                      <w:sz w:val="20"/>
                    </w:rPr>
                    <w:t xml:space="preserve"> Basically, </w:t>
                  </w:r>
                  <w:proofErr w:type="spellStart"/>
                  <w:r>
                    <w:rPr>
                      <w:rFonts w:ascii="Bookman Old Style" w:hAnsi="Bookman Old Style"/>
                      <w:color w:val="00B050"/>
                      <w:sz w:val="20"/>
                    </w:rPr>
                    <w:t>unsalting</w:t>
                  </w:r>
                  <w:proofErr w:type="spellEnd"/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70C0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sz w:val="20"/>
                    </w:rPr>
                    <w:t>The following example, called the “SIR Game”--- perhaps, because of the TEA primitives it employs, uses salting to create a simple child’s game where they are tasked with filling in the gap for a letter missing in a given 5-letter word, which is then marked by a “?”.</w:t>
                  </w:r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 xml:space="preserve"> </w:t>
                  </w: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70C0"/>
                      <w:sz w:val="20"/>
                    </w:rPr>
                  </w:pP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70C0"/>
                      <w:sz w:val="20"/>
                    </w:rPr>
                  </w:pP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shd w:val="clear" w:color="auto" w:fill="FFFFFF" w:themeFill="background1"/>
                    <w:autoSpaceDE w:val="0"/>
                    <w:autoSpaceDN w:val="0"/>
                    <w:adjustRightInd w:val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B050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color w:val="00B050"/>
                      <w:sz w:val="20"/>
                    </w:rPr>
                    <w:t># randomly pick a word from the given list</w:t>
                  </w: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shd w:val="clear" w:color="auto" w:fill="FFFFFF" w:themeFill="background1"/>
                    <w:autoSpaceDE w:val="0"/>
                    <w:autoSpaceDN w:val="0"/>
                    <w:adjustRightInd w:val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70C0"/>
                      <w:sz w:val="20"/>
                    </w:rPr>
                  </w:pPr>
                  <w:proofErr w:type="gramStart"/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>I!:</w:t>
                  </w:r>
                  <w:proofErr w:type="gramEnd"/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>{</w:t>
                  </w:r>
                  <w:r w:rsidRPr="00E63163">
                    <w:rPr>
                      <w:rFonts w:ascii="Bookman Old Style" w:hAnsi="Bookman Old Style"/>
                      <w:color w:val="833C0B" w:themeColor="accent2" w:themeShade="80"/>
                      <w:sz w:val="20"/>
                    </w:rPr>
                    <w:t>HONEY TRICK WINDS GAMES</w:t>
                  </w:r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 xml:space="preserve">} | a: | d:[ ].*$ </w:t>
                  </w: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shd w:val="clear" w:color="auto" w:fill="FFFFFF" w:themeFill="background1"/>
                    <w:autoSpaceDE w:val="0"/>
                    <w:autoSpaceDN w:val="0"/>
                    <w:adjustRightInd w:val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B050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color w:val="00B050"/>
                      <w:sz w:val="20"/>
                    </w:rPr>
                    <w:t># (=”TRICK”) for example</w:t>
                  </w: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shd w:val="clear" w:color="auto" w:fill="FFFFFF" w:themeFill="background1"/>
                    <w:autoSpaceDE w:val="0"/>
                    <w:autoSpaceDN w:val="0"/>
                    <w:adjustRightInd w:val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70C0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 xml:space="preserve">S:-:4 | </w:t>
                  </w:r>
                  <w:r w:rsidRPr="00AB2CE0">
                    <w:rPr>
                      <w:rFonts w:ascii="Bookman Old Style" w:hAnsi="Bookman Old Style"/>
                      <w:color w:val="00B050"/>
                      <w:sz w:val="20"/>
                    </w:rPr>
                    <w:t xml:space="preserve"># randomly inject “-“ b4 4th </w:t>
                  </w:r>
                  <w:proofErr w:type="spellStart"/>
                  <w:r w:rsidRPr="00AB2CE0">
                    <w:rPr>
                      <w:rFonts w:ascii="Bookman Old Style" w:hAnsi="Bookman Old Style"/>
                      <w:color w:val="00B050"/>
                      <w:sz w:val="20"/>
                    </w:rPr>
                    <w:t>pstn</w:t>
                  </w:r>
                  <w:proofErr w:type="spellEnd"/>
                  <w:r w:rsidRPr="00AB2CE0">
                    <w:rPr>
                      <w:rFonts w:ascii="Bookman Old Style" w:hAnsi="Bookman Old Style"/>
                      <w:color w:val="00B050"/>
                      <w:sz w:val="20"/>
                    </w:rPr>
                    <w:t xml:space="preserve"> </w:t>
                  </w: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shd w:val="clear" w:color="auto" w:fill="FFFFFF" w:themeFill="background1"/>
                    <w:autoSpaceDE w:val="0"/>
                    <w:autoSpaceDN w:val="0"/>
                    <w:adjustRightInd w:val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B050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color w:val="00B050"/>
                      <w:sz w:val="20"/>
                    </w:rPr>
                    <w:t>#(=”TR-ICK”) for example</w:t>
                  </w: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shd w:val="clear" w:color="auto" w:fill="FFFFFF" w:themeFill="background1"/>
                    <w:autoSpaceDE w:val="0"/>
                    <w:autoSpaceDN w:val="0"/>
                    <w:adjustRightInd w:val="0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color w:val="0070C0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>R:</w:t>
                  </w:r>
                  <w:proofErr w:type="gramStart"/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>.[</w:t>
                  </w:r>
                  <w:proofErr w:type="gramEnd"/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>-]:</w:t>
                  </w:r>
                  <w:r w:rsidRPr="00E63163">
                    <w:rPr>
                      <w:rFonts w:ascii="Bookman Old Style" w:hAnsi="Bookman Old Style"/>
                      <w:color w:val="833C0B" w:themeColor="accent2" w:themeShade="80"/>
                      <w:sz w:val="20"/>
                    </w:rPr>
                    <w:t>?</w:t>
                  </w:r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 xml:space="preserve"> | R</w:t>
                  </w:r>
                  <w:proofErr w:type="gramStart"/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>:[</w:t>
                  </w:r>
                  <w:proofErr w:type="gramEnd"/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>-].:</w:t>
                  </w:r>
                  <w:r w:rsidRPr="00E63163">
                    <w:rPr>
                      <w:rFonts w:ascii="Bookman Old Style" w:hAnsi="Bookman Old Style"/>
                      <w:color w:val="833C0B" w:themeColor="accent2" w:themeShade="80"/>
                      <w:sz w:val="20"/>
                    </w:rPr>
                    <w:t>?</w:t>
                  </w:r>
                  <w:r w:rsidRPr="00AB2CE0">
                    <w:rPr>
                      <w:rFonts w:ascii="Bookman Old Style" w:hAnsi="Bookman Old Style"/>
                      <w:color w:val="0070C0"/>
                      <w:sz w:val="20"/>
                    </w:rPr>
                    <w:t xml:space="preserve"> | q!: | </w:t>
                  </w:r>
                  <w:r w:rsidRPr="00AB2CE0">
                    <w:rPr>
                      <w:rFonts w:ascii="Bookman Old Style" w:hAnsi="Bookman Old Style"/>
                      <w:color w:val="00B050"/>
                      <w:sz w:val="20"/>
                    </w:rPr>
                    <w:t># returns “TR?CK”</w:t>
                  </w: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</w:p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</w:p>
              </w:tc>
              <w:tc>
                <w:tcPr>
                  <w:tcW w:w="335" w:type="dxa"/>
                  <w:shd w:val="clear" w:color="auto" w:fill="FFFFFF" w:themeFill="background1"/>
                </w:tcPr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sz w:val="20"/>
                    </w:rPr>
                    <w:tab/>
                  </w:r>
                  <w:r w:rsidRPr="00AB2CE0">
                    <w:rPr>
                      <w:rFonts w:ascii="Bookman Old Style" w:hAnsi="Bookman Old Style"/>
                      <w:sz w:val="20"/>
                    </w:rPr>
                    <w:tab/>
                  </w:r>
                  <w:r w:rsidRPr="00AB2CE0">
                    <w:rPr>
                      <w:rFonts w:ascii="Bookman Old Style" w:hAnsi="Bookman Old Style"/>
                      <w:sz w:val="20"/>
                    </w:rPr>
                    <w:tab/>
                  </w:r>
                </w:p>
              </w:tc>
              <w:tc>
                <w:tcPr>
                  <w:tcW w:w="352" w:type="dxa"/>
                  <w:shd w:val="clear" w:color="auto" w:fill="FFFFFF" w:themeFill="background1"/>
                </w:tcPr>
                <w:p w:rsidR="00376F50" w:rsidRPr="00AB2CE0" w:rsidRDefault="00376F50" w:rsidP="001331F3">
                  <w:pPr>
                    <w:framePr w:hSpace="180" w:wrap="around" w:vAnchor="text" w:hAnchor="text" w:y="1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Bookman Old Style" w:hAnsi="Bookman Old Style"/>
                      <w:sz w:val="20"/>
                    </w:rPr>
                  </w:pPr>
                  <w:r w:rsidRPr="00AB2CE0">
                    <w:rPr>
                      <w:rFonts w:ascii="Bookman Old Style" w:hAnsi="Bookman Old Style"/>
                      <w:sz w:val="20"/>
                    </w:rPr>
                    <w:tab/>
                  </w:r>
                </w:p>
              </w:tc>
            </w:tr>
          </w:tbl>
          <w:p w:rsidR="00376F50" w:rsidRPr="00AB2CE0" w:rsidRDefault="00376F50" w:rsidP="00864C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man Old Style" w:hAnsi="Bookman Old Style"/>
                <w:sz w:val="20"/>
              </w:rPr>
            </w:pPr>
            <w:r w:rsidRPr="00AB2CE0">
              <w:rPr>
                <w:rFonts w:ascii="Bookman Old Style" w:hAnsi="Bookman Old Style"/>
                <w:sz w:val="20"/>
              </w:rPr>
              <w:t xml:space="preserve"> </w:t>
            </w:r>
          </w:p>
        </w:tc>
      </w:tr>
    </w:tbl>
    <w:p w:rsidR="00A402A0" w:rsidRDefault="00A402A0"/>
    <w:sectPr w:rsidR="00A40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6F50"/>
    <w:rsid w:val="001331F3"/>
    <w:rsid w:val="00222F62"/>
    <w:rsid w:val="00376F50"/>
    <w:rsid w:val="008F0D2C"/>
    <w:rsid w:val="00A4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454C81-F7A5-446B-9EFF-3773F9FBA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6F50"/>
    <w:pPr>
      <w:spacing w:after="160" w:line="259" w:lineRule="auto"/>
    </w:pPr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sid w:val="00222F62"/>
    <w:rPr>
      <w:color w:val="0070C0"/>
      <w:u w:val="single"/>
    </w:rPr>
  </w:style>
  <w:style w:type="table" w:styleId="GridTable5Dark-Accent2">
    <w:name w:val="Grid Table 5 Dark Accent 2"/>
    <w:basedOn w:val="TableNormal"/>
    <w:uiPriority w:val="50"/>
    <w:rsid w:val="00376F50"/>
    <w:rPr>
      <w:rFonts w:eastAsiaTheme="minorEastAsia"/>
    </w:r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PlainTable4">
    <w:name w:val="Plain Table 4"/>
    <w:basedOn w:val="TableNormal"/>
    <w:uiPriority w:val="44"/>
    <w:rsid w:val="00376F50"/>
    <w:rPr>
      <w:rFonts w:eastAsiaTheme="minorEastAsi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-Accent6">
    <w:name w:val="Grid Table 5 Dark Accent 6"/>
    <w:basedOn w:val="TableNormal"/>
    <w:uiPriority w:val="50"/>
    <w:rsid w:val="00376F50"/>
    <w:rPr>
      <w:rFonts w:eastAsiaTheme="minorEastAsia"/>
    </w:rPr>
    <w:tblPr>
      <w:tblStyleRowBandSize w:val="1"/>
      <w:tblStyleColBandSize w:val="1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362</Words>
  <Characters>2069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Willrich Lutalo</dc:creator>
  <cp:keywords/>
  <dc:description/>
  <cp:lastModifiedBy>Joseph Willrich Lutalo</cp:lastModifiedBy>
  <cp:revision>2</cp:revision>
  <dcterms:created xsi:type="dcterms:W3CDTF">2025-09-20T16:07:00Z</dcterms:created>
  <dcterms:modified xsi:type="dcterms:W3CDTF">2025-12-08T13:41:00Z</dcterms:modified>
</cp:coreProperties>
</file>