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5Dark-Accent6"/>
        <w:tblpPr w:leftFromText="180" w:rightFromText="180" w:vertAnchor="text" w:tblpY="1"/>
        <w:tblW w:w="9375" w:type="dxa"/>
        <w:tblLook w:val="04A0" w:firstRow="1" w:lastRow="0" w:firstColumn="1" w:lastColumn="0" w:noHBand="0" w:noVBand="1"/>
      </w:tblPr>
      <w:tblGrid>
        <w:gridCol w:w="1085"/>
        <w:gridCol w:w="8674"/>
      </w:tblGrid>
      <w:tr w:rsidR="004661CE" w:rsidRPr="000F532C" w:rsidTr="00864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4661CE" w:rsidRPr="000F532C" w:rsidRDefault="004661CE" w:rsidP="00864CA9">
            <w:pPr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TEA PRIMITIVE</w:t>
            </w:r>
          </w:p>
        </w:tc>
        <w:tc>
          <w:tcPr>
            <w:tcW w:w="8211" w:type="dxa"/>
          </w:tcPr>
          <w:p w:rsidR="004661CE" w:rsidRPr="000F532C" w:rsidRDefault="004661CE" w:rsidP="0086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0F532C">
              <w:rPr>
                <w:rFonts w:cstheme="minorHAnsi"/>
                <w:sz w:val="20"/>
              </w:rPr>
              <w:t>SEMANTICS</w:t>
            </w:r>
          </w:p>
        </w:tc>
      </w:tr>
      <w:tr w:rsidR="004661CE" w:rsidRPr="00AB2CE0" w:rsidTr="00864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dxa"/>
          </w:tcPr>
          <w:p w:rsidR="004661CE" w:rsidRPr="000F532C" w:rsidRDefault="004661CE" w:rsidP="00864CA9">
            <w:pPr>
              <w:rPr>
                <w:rFonts w:ascii="Bookman Old Style" w:hAnsi="Bookman Old Style"/>
                <w:b w:val="0"/>
                <w:bCs w:val="0"/>
                <w:sz w:val="20"/>
              </w:rPr>
            </w:pPr>
            <w:r w:rsidRPr="000F532C">
              <w:rPr>
                <w:rFonts w:ascii="Bookman Old Style" w:hAnsi="Bookman Old Style"/>
                <w:sz w:val="20"/>
              </w:rPr>
              <w:t>B:</w:t>
            </w:r>
          </w:p>
          <w:p w:rsidR="004661CE" w:rsidRPr="00D71C90" w:rsidRDefault="004661CE" w:rsidP="00864CA9">
            <w:pPr>
              <w:rPr>
                <w:rFonts w:ascii="Bookman Old Style" w:hAnsi="Bookman Old Style"/>
                <w:color w:val="auto"/>
                <w:sz w:val="20"/>
              </w:rPr>
            </w:pPr>
          </w:p>
        </w:tc>
        <w:tc>
          <w:tcPr>
            <w:tcW w:w="8211" w:type="dxa"/>
          </w:tcPr>
          <w:tbl>
            <w:tblPr>
              <w:tblStyle w:val="GridTable5Dark-Accent2"/>
              <w:tblW w:w="7947" w:type="dxa"/>
              <w:tblInd w:w="39" w:type="dxa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189"/>
              <w:gridCol w:w="6284"/>
              <w:gridCol w:w="936"/>
            </w:tblGrid>
            <w:tr w:rsidR="004661CE" w:rsidRPr="00AB2CE0" w:rsidTr="00864CA9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4" w:type="dxa"/>
                  <w:shd w:val="clear" w:color="auto" w:fill="000000" w:themeFill="text1"/>
                </w:tcPr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cstheme="minorHAnsi"/>
                      <w:sz w:val="20"/>
                    </w:rPr>
                  </w:pPr>
                  <w:r w:rsidRPr="00D71C90">
                    <w:rPr>
                      <w:rFonts w:cstheme="minorHAnsi"/>
                      <w:sz w:val="20"/>
                    </w:rPr>
                    <w:t>NAME</w:t>
                  </w:r>
                </w:p>
              </w:tc>
              <w:tc>
                <w:tcPr>
                  <w:tcW w:w="6283" w:type="dxa"/>
                  <w:shd w:val="clear" w:color="auto" w:fill="000000" w:themeFill="text1"/>
                </w:tcPr>
                <w:p w:rsidR="004661CE" w:rsidRPr="00D71C90" w:rsidRDefault="004661CE" w:rsidP="00864CA9">
                  <w:pPr>
                    <w:framePr w:hSpace="180" w:wrap="around" w:vAnchor="text" w:hAnchor="text" w:y="1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D71C90">
                    <w:rPr>
                      <w:rFonts w:ascii="Bookman Old Style" w:hAnsi="Bookman Old Style"/>
                      <w:sz w:val="20"/>
                    </w:rPr>
                    <w:t>Basify</w:t>
                  </w:r>
                </w:p>
              </w:tc>
            </w:tr>
            <w:tr w:rsidR="004661CE" w:rsidRPr="00AB2CE0" w:rsidTr="00864CA9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4" w:type="dxa"/>
                  <w:shd w:val="clear" w:color="auto" w:fill="FFFFFF" w:themeFill="background1"/>
                </w:tcPr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D71C90">
                    <w:rPr>
                      <w:rFonts w:cstheme="minorHAnsi"/>
                      <w:color w:val="auto"/>
                      <w:sz w:val="20"/>
                    </w:rPr>
                    <w:t>PURPOSE</w:t>
                  </w:r>
                </w:p>
              </w:tc>
              <w:tc>
                <w:tcPr>
                  <w:tcW w:w="6283" w:type="dxa"/>
                  <w:shd w:val="clear" w:color="auto" w:fill="FFFFFF" w:themeFill="background1"/>
                </w:tcPr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Compute the Lexical Base</w:t>
                  </w:r>
                </w:p>
              </w:tc>
            </w:tr>
            <w:tr w:rsidR="004661CE" w:rsidRPr="00AB2CE0" w:rsidTr="00864CA9">
              <w:trPr>
                <w:trHeight w:val="34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4" w:type="dxa"/>
                  <w:shd w:val="clear" w:color="auto" w:fill="FFFFFF" w:themeFill="background1"/>
                </w:tcPr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D71C90">
                    <w:rPr>
                      <w:rFonts w:cstheme="minorHAnsi"/>
                      <w:color w:val="auto"/>
                      <w:sz w:val="20"/>
                    </w:rPr>
                    <w:t>SYNTAX</w:t>
                  </w:r>
                </w:p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cstheme="minorHAnsi"/>
                      <w:color w:val="auto"/>
                      <w:sz w:val="20"/>
                    </w:rPr>
                  </w:pPr>
                  <w:r w:rsidRPr="00D71C90">
                    <w:rPr>
                      <w:rFonts w:cstheme="minorHAnsi"/>
                      <w:color w:val="auto"/>
                      <w:sz w:val="20"/>
                    </w:rPr>
                    <w:t>&amp; SEMANTICS</w:t>
                  </w:r>
                </w:p>
              </w:tc>
              <w:tc>
                <w:tcPr>
                  <w:tcW w:w="6283" w:type="dxa"/>
                  <w:shd w:val="clear" w:color="auto" w:fill="FFFFFF" w:themeFill="background1"/>
                </w:tcPr>
                <w:tbl>
                  <w:tblPr>
                    <w:tblStyle w:val="PlainTable4"/>
                    <w:tblW w:w="6068" w:type="dxa"/>
                    <w:tblLook w:val="04A0" w:firstRow="1" w:lastRow="0" w:firstColumn="1" w:lastColumn="0" w:noHBand="0" w:noVBand="1"/>
                  </w:tblPr>
                  <w:tblGrid>
                    <w:gridCol w:w="6068"/>
                  </w:tblGrid>
                  <w:tr w:rsidR="004661CE" w:rsidRPr="00AB2CE0" w:rsidTr="00864CA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3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b:</w:t>
                        </w:r>
                      </w:p>
                    </w:tc>
                  </w:tr>
                  <w:tr w:rsidR="004661CE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Set IO as AI reduced to only its unique characters in their order of occurrence within AI</w:t>
                        </w:r>
                      </w:p>
                    </w:tc>
                  </w:tr>
                  <w:tr w:rsidR="004661CE" w:rsidRPr="00AB2CE0" w:rsidTr="00864CA9">
                    <w:trPr>
                      <w:trHeight w:val="3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b:STR</w:t>
                        </w:r>
                      </w:p>
                    </w:tc>
                  </w:tr>
                  <w:tr w:rsidR="004661CE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b:, but operating on string STR</w:t>
                        </w:r>
                      </w:p>
                    </w:tc>
                  </w:tr>
                  <w:tr w:rsidR="004661CE" w:rsidRPr="00AB2CE0" w:rsidTr="00864CA9">
                    <w:trPr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proofErr w:type="gram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b</w:t>
                        </w:r>
                        <w:proofErr w:type="gramEnd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!:</w:t>
                        </w:r>
                      </w:p>
                    </w:tc>
                  </w:tr>
                  <w:tr w:rsidR="004661CE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b: but with the results sorted in alphabetical order</w:t>
                        </w:r>
                      </w:p>
                    </w:tc>
                  </w:tr>
                  <w:tr w:rsidR="004661CE" w:rsidRPr="00AB2CE0" w:rsidTr="00864CA9">
                    <w:trPr>
                      <w:trHeight w:val="377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b!:STR</w:t>
                        </w:r>
                      </w:p>
                    </w:tc>
                  </w:tr>
                  <w:tr w:rsidR="004661CE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Same as b!: but operating on STR</w:t>
                        </w:r>
                      </w:p>
                    </w:tc>
                  </w:tr>
                  <w:tr w:rsidR="004661CE" w:rsidRPr="00AB2CE0" w:rsidTr="00864CA9">
                    <w:trPr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b*: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i/>
                            <w:iCs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b*!: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  <w:tr w:rsidR="004661CE" w:rsidRPr="00AB2CE0" w:rsidTr="00864CA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068" w:type="dxa"/>
                      </w:tcPr>
                      <w:p w:rsidR="004661CE" w:rsidRPr="00AB2CE0" w:rsidRDefault="004661CE" w:rsidP="00864CA9">
                        <w:pPr>
                          <w:framePr w:hSpace="180" w:wrap="around" w:vAnchor="text" w:hAnchor="text" w:y="1"/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</w:pPr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 xml:space="preserve">The first as b:, the second as b!:, but operating on string in vault </w:t>
                        </w:r>
                        <w:proofErr w:type="spellStart"/>
                        <w:r w:rsidRPr="00AB2CE0">
                          <w:rPr>
                            <w:rFonts w:ascii="Bookman Old Style" w:hAnsi="Bookman Old Style"/>
                            <w:b w:val="0"/>
                            <w:sz w:val="20"/>
                          </w:rPr>
                          <w:t>vNAME</w:t>
                        </w:r>
                        <w:proofErr w:type="spellEnd"/>
                      </w:p>
                    </w:tc>
                  </w:tr>
                </w:tbl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  <w:tr w:rsidR="004661CE" w:rsidRPr="00AB2CE0" w:rsidTr="00864CA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6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4" w:type="dxa"/>
                  <w:shd w:val="clear" w:color="auto" w:fill="FFFFFF" w:themeFill="background1"/>
                </w:tcPr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4661CE" w:rsidRPr="00D71C90" w:rsidRDefault="004661CE" w:rsidP="00864CA9">
                  <w:pPr>
                    <w:framePr w:hSpace="180" w:wrap="around" w:vAnchor="text" w:hAnchor="text" w:y="1"/>
                    <w:rPr>
                      <w:rFonts w:ascii="Bookman Old Style" w:hAnsi="Bookman Old Style"/>
                      <w:b w:val="0"/>
                      <w:bCs w:val="0"/>
                      <w:color w:val="auto"/>
                      <w:sz w:val="20"/>
                    </w:rPr>
                  </w:pPr>
                </w:p>
                <w:p w:rsidR="004661CE" w:rsidRPr="00D71C90" w:rsidRDefault="004661CE" w:rsidP="00864CA9">
                  <w:pPr>
                    <w:framePr w:hSpace="180" w:wrap="around" w:vAnchor="text" w:hAnchor="text" w:y="1"/>
                    <w:jc w:val="center"/>
                    <w:rPr>
                      <w:rFonts w:ascii="Bookman Old Style" w:hAnsi="Bookman Old Style"/>
                      <w:color w:val="auto"/>
                      <w:sz w:val="20"/>
                    </w:rPr>
                  </w:pPr>
                  <w:r w:rsidRPr="00D71C90">
                    <w:rPr>
                      <w:rFonts w:ascii="Bookman Old Style" w:hAnsi="Bookman Old Style"/>
                      <w:color w:val="auto"/>
                      <w:sz w:val="20"/>
                    </w:rPr>
                    <w:t>NOTES</w:t>
                  </w:r>
                </w:p>
              </w:tc>
              <w:tc>
                <w:tcPr>
                  <w:tcW w:w="6283" w:type="dxa"/>
                  <w:shd w:val="clear" w:color="auto" w:fill="FFFFFF" w:themeFill="background1"/>
                </w:tcPr>
                <w:p w:rsidR="004661CE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The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Lexical Base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of the AI is to </w:t>
                  </w:r>
                  <w:proofErr w:type="gramStart"/>
                  <w:r w:rsidRPr="00AB2CE0">
                    <w:rPr>
                      <w:rFonts w:ascii="Bookman Old Style" w:hAnsi="Bookman Old Style"/>
                      <w:sz w:val="20"/>
                    </w:rPr>
                    <w:t>be understood</w:t>
                  </w:r>
                  <w:proofErr w:type="gram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as the reduction of the AI to a string made of only the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>unique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characters in AI, and these, then sorted in ascending </w:t>
                  </w:r>
                  <w:r w:rsidRPr="00AB2CE0">
                    <w:rPr>
                      <w:rFonts w:ascii="Bookman Old Style" w:hAnsi="Bookman Old Style"/>
                      <w:b/>
                      <w:sz w:val="20"/>
                    </w:rPr>
                    <w:t xml:space="preserve">Lexical Order </w:t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>for B-Inverse otherwise occurring in their order of occurrence.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By the definitions above, the program: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 CB BA AB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b: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Should return “BC A”. While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proofErr w:type="gram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proofErr w:type="gram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 CB BA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aB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b!: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Should return “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20"/>
                    </w:rPr>
                    <w:t>ABCab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”.  But </w:t>
                  </w:r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 xml:space="preserve"> 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shd w:val="clear" w:color="auto" w:fill="FFFFFF" w:themeFill="background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color w:val="0070C0"/>
                      <w:sz w:val="20"/>
                    </w:rPr>
                  </w:pPr>
                  <w:proofErr w:type="spellStart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i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!:{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 xml:space="preserve"> CB BA </w:t>
                  </w:r>
                  <w:proofErr w:type="spellStart"/>
                  <w:r w:rsidRPr="00AB2CE0">
                    <w:rPr>
                      <w:rFonts w:ascii="Bookman Old Style" w:hAnsi="Bookman Old Style"/>
                      <w:color w:val="833C0B" w:themeColor="accent2" w:themeShade="80"/>
                      <w:sz w:val="20"/>
                    </w:rPr>
                    <w:t>aB</w:t>
                  </w:r>
                  <w:proofErr w:type="spellEnd"/>
                  <w:r w:rsidRPr="00AB2CE0">
                    <w:rPr>
                      <w:rFonts w:ascii="Bookman Old Style" w:hAnsi="Bookman Old Style"/>
                      <w:color w:val="0070C0"/>
                      <w:sz w:val="20"/>
                    </w:rPr>
                    <w:t>} | b:</w:t>
                  </w: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</w:p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t>Shall return “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20"/>
                    </w:rPr>
                    <w:t>bC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20"/>
                    </w:rPr>
                    <w:t xml:space="preserve"> </w:t>
                  </w:r>
                  <w:proofErr w:type="spellStart"/>
                  <w:r w:rsidRPr="00AB2CE0">
                    <w:rPr>
                      <w:rFonts w:ascii="Bookman Old Style" w:hAnsi="Bookman Old Style"/>
                      <w:sz w:val="20"/>
                    </w:rPr>
                    <w:t>BAa</w:t>
                  </w:r>
                  <w:proofErr w:type="spellEnd"/>
                  <w:r w:rsidRPr="00AB2CE0">
                    <w:rPr>
                      <w:rFonts w:ascii="Bookman Old Style" w:hAnsi="Bookman Old Style"/>
                      <w:sz w:val="20"/>
                    </w:rPr>
                    <w:t>”.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</w:tcPr>
                <w:p w:rsidR="004661CE" w:rsidRPr="00AB2CE0" w:rsidRDefault="004661CE" w:rsidP="00864CA9">
                  <w:pPr>
                    <w:framePr w:hSpace="180" w:wrap="around" w:vAnchor="text" w:hAnchor="text" w:y="1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sz w:val="20"/>
                    </w:rPr>
                  </w:pPr>
                  <w:r w:rsidRPr="00AB2CE0">
                    <w:rPr>
                      <w:rFonts w:ascii="Bookman Old Style" w:hAnsi="Bookman Old Style"/>
                      <w:sz w:val="20"/>
                    </w:rPr>
                    <w:lastRenderedPageBreak/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  <w:r w:rsidRPr="00AB2CE0">
                    <w:rPr>
                      <w:rFonts w:ascii="Bookman Old Style" w:hAnsi="Bookman Old Style"/>
                      <w:sz w:val="20"/>
                    </w:rPr>
                    <w:tab/>
                  </w:r>
                </w:p>
              </w:tc>
            </w:tr>
          </w:tbl>
          <w:p w:rsidR="004661CE" w:rsidRPr="00AB2CE0" w:rsidRDefault="004661CE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  <w:p w:rsidR="004661CE" w:rsidRPr="00AB2CE0" w:rsidRDefault="004661CE" w:rsidP="0086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sz w:val="20"/>
              </w:rPr>
            </w:pPr>
          </w:p>
        </w:tc>
      </w:tr>
    </w:tbl>
    <w:p w:rsidR="00A402A0" w:rsidRDefault="00A402A0">
      <w:bookmarkStart w:id="0" w:name="_GoBack"/>
      <w:bookmarkEnd w:id="0"/>
    </w:p>
    <w:sectPr w:rsidR="00A40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CE"/>
    <w:rsid w:val="00222F62"/>
    <w:rsid w:val="004661CE"/>
    <w:rsid w:val="00A4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6B52A-AE1D-4686-AC4A-6934725C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1CE"/>
    <w:pPr>
      <w:spacing w:after="160" w:line="259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sid w:val="00222F62"/>
    <w:rPr>
      <w:color w:val="0070C0"/>
      <w:u w:val="single"/>
    </w:rPr>
  </w:style>
  <w:style w:type="table" w:styleId="GridTable5Dark-Accent2">
    <w:name w:val="Grid Table 5 Dark Accent 2"/>
    <w:basedOn w:val="TableNormal"/>
    <w:uiPriority w:val="50"/>
    <w:rsid w:val="004661CE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4">
    <w:name w:val="Plain Table 4"/>
    <w:basedOn w:val="TableNormal"/>
    <w:uiPriority w:val="44"/>
    <w:rsid w:val="004661CE"/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6">
    <w:name w:val="Grid Table 5 Dark Accent 6"/>
    <w:basedOn w:val="TableNormal"/>
    <w:uiPriority w:val="50"/>
    <w:rsid w:val="004661CE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Willrich Lutalo</dc:creator>
  <cp:keywords/>
  <dc:description/>
  <cp:lastModifiedBy>Joseph Willrich Lutalo</cp:lastModifiedBy>
  <cp:revision>1</cp:revision>
  <dcterms:created xsi:type="dcterms:W3CDTF">2025-09-20T15:58:00Z</dcterms:created>
  <dcterms:modified xsi:type="dcterms:W3CDTF">2025-09-20T15:59:00Z</dcterms:modified>
</cp:coreProperties>
</file>