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tblpY="1"/>
        <w:tblW w:w="9365" w:type="dxa"/>
        <w:tblLayout w:type="fixed"/>
        <w:tblLook w:val="04A0" w:firstRow="1" w:lastRow="0" w:firstColumn="1" w:lastColumn="0" w:noHBand="0" w:noVBand="1"/>
      </w:tblPr>
      <w:tblGrid>
        <w:gridCol w:w="1528"/>
        <w:gridCol w:w="7837"/>
      </w:tblGrid>
      <w:tr w:rsidR="00260C4D" w:rsidRPr="000F532C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260C4D" w:rsidRPr="000F532C" w:rsidRDefault="00260C4D" w:rsidP="00864CA9">
            <w:pPr>
              <w:rPr>
                <w:rFonts w:cstheme="minorHAnsi"/>
                <w:sz w:val="20"/>
              </w:rPr>
            </w:pPr>
            <w:r w:rsidRPr="000F532C">
              <w:rPr>
                <w:rFonts w:cstheme="minorHAnsi"/>
                <w:sz w:val="20"/>
              </w:rPr>
              <w:t xml:space="preserve">TEA </w:t>
            </w:r>
          </w:p>
          <w:p w:rsidR="00260C4D" w:rsidRPr="000F532C" w:rsidRDefault="00260C4D" w:rsidP="00864CA9">
            <w:pPr>
              <w:rPr>
                <w:rFonts w:cstheme="minorHAnsi"/>
                <w:sz w:val="20"/>
              </w:rPr>
            </w:pPr>
            <w:r w:rsidRPr="000F532C">
              <w:rPr>
                <w:rFonts w:cstheme="minorHAnsi"/>
                <w:sz w:val="20"/>
              </w:rPr>
              <w:t>PRIMITIVE</w:t>
            </w:r>
          </w:p>
        </w:tc>
        <w:tc>
          <w:tcPr>
            <w:tcW w:w="7837" w:type="dxa"/>
          </w:tcPr>
          <w:p w:rsidR="00260C4D" w:rsidRPr="000F532C" w:rsidRDefault="00260C4D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0F532C">
              <w:rPr>
                <w:rFonts w:cstheme="minorHAnsi"/>
                <w:sz w:val="20"/>
              </w:rPr>
              <w:t>SEMANTICS</w:t>
            </w:r>
          </w:p>
        </w:tc>
      </w:tr>
      <w:tr w:rsidR="00260C4D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260C4D" w:rsidRPr="000F532C" w:rsidRDefault="00260C4D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  <w:r w:rsidRPr="000F532C">
              <w:rPr>
                <w:rFonts w:ascii="Bookman Old Style" w:hAnsi="Bookman Old Style"/>
                <w:sz w:val="20"/>
              </w:rPr>
              <w:t>C:</w:t>
            </w:r>
          </w:p>
          <w:p w:rsidR="00260C4D" w:rsidRPr="000F532C" w:rsidRDefault="00260C4D" w:rsidP="00864CA9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7837" w:type="dxa"/>
          </w:tcPr>
          <w:tbl>
            <w:tblPr>
              <w:tblStyle w:val="GridTable5Dark-Accent2"/>
              <w:tblW w:w="7559" w:type="dxa"/>
              <w:tblInd w:w="39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809"/>
              <w:gridCol w:w="354"/>
            </w:tblGrid>
            <w:tr w:rsidR="00260C4D" w:rsidRPr="00AB2CE0" w:rsidTr="00864CA9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354" w:type="dxa"/>
                <w:trHeight w:val="2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6" w:type="dxa"/>
                  <w:shd w:val="clear" w:color="auto" w:fill="000000" w:themeFill="text1"/>
                </w:tcPr>
                <w:p w:rsidR="00260C4D" w:rsidRPr="00D71C90" w:rsidRDefault="00260C4D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D71C90">
                    <w:rPr>
                      <w:rFonts w:cstheme="minorHAnsi"/>
                      <w:color w:val="auto"/>
                      <w:sz w:val="20"/>
                    </w:rPr>
                    <w:t>NAME</w:t>
                  </w:r>
                </w:p>
              </w:tc>
              <w:tc>
                <w:tcPr>
                  <w:tcW w:w="5809" w:type="dxa"/>
                  <w:shd w:val="clear" w:color="auto" w:fill="000000" w:themeFill="text1"/>
                </w:tcPr>
                <w:p w:rsidR="00260C4D" w:rsidRPr="00D71C90" w:rsidRDefault="00260C4D" w:rsidP="00864CA9">
                  <w:pPr>
                    <w:framePr w:hSpace="180" w:wrap="around" w:vAnchor="text" w:hAnchor="text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D71C90">
                    <w:rPr>
                      <w:rFonts w:ascii="Bookman Old Style" w:hAnsi="Bookman Old Style"/>
                      <w:color w:val="auto"/>
                      <w:sz w:val="20"/>
                    </w:rPr>
                    <w:t>Clear</w:t>
                  </w:r>
                </w:p>
              </w:tc>
            </w:tr>
            <w:tr w:rsidR="00260C4D" w:rsidRPr="00AB2CE0" w:rsidTr="00864CA9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54" w:type="dxa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6" w:type="dxa"/>
                  <w:shd w:val="clear" w:color="auto" w:fill="FFFFFF" w:themeFill="background1"/>
                </w:tcPr>
                <w:p w:rsidR="00260C4D" w:rsidRPr="008160E0" w:rsidRDefault="00260C4D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8160E0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5809" w:type="dxa"/>
                  <w:shd w:val="clear" w:color="auto" w:fill="FFFFFF" w:themeFill="background1"/>
                </w:tcPr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Clear working memory</w:t>
                  </w:r>
                </w:p>
              </w:tc>
            </w:tr>
            <w:tr w:rsidR="00260C4D" w:rsidRPr="00AB2CE0" w:rsidTr="00864CA9">
              <w:trPr>
                <w:trHeight w:val="35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6" w:type="dxa"/>
                  <w:shd w:val="clear" w:color="auto" w:fill="FFFFFF" w:themeFill="background1"/>
                </w:tcPr>
                <w:p w:rsidR="00260C4D" w:rsidRPr="008160E0" w:rsidRDefault="00260C4D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8160E0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260C4D" w:rsidRPr="008160E0" w:rsidRDefault="00260C4D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8160E0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5809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645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452"/>
                  </w:tblGrid>
                  <w:tr w:rsidR="00260C4D" w:rsidRPr="0044239D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3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52" w:type="dxa"/>
                      </w:tcPr>
                      <w:p w:rsidR="00260C4D" w:rsidRPr="0044239D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44239D">
                          <w:rPr>
                            <w:rFonts w:ascii="Bookman Old Style" w:hAnsi="Bookman Old Style"/>
                            <w:sz w:val="20"/>
                          </w:rPr>
                          <w:t>c:</w:t>
                        </w:r>
                      </w:p>
                    </w:tc>
                  </w:tr>
                  <w:tr w:rsidR="00260C4D" w:rsidRPr="0044239D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52" w:type="dxa"/>
                      </w:tcPr>
                      <w:p w:rsidR="00260C4D" w:rsidRPr="0044239D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44239D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Set Empty String as IO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/AI</w:t>
                        </w:r>
                      </w:p>
                    </w:tc>
                  </w:tr>
                  <w:tr w:rsidR="00260C4D" w:rsidRPr="0044239D" w:rsidTr="00864CA9">
                    <w:trPr>
                      <w:trHeight w:val="3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52" w:type="dxa"/>
                      </w:tcPr>
                      <w:p w:rsidR="00260C4D" w:rsidRPr="0044239D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44239D">
                          <w:rPr>
                            <w:rFonts w:ascii="Bookman Old Style" w:hAnsi="Bookman Old Style"/>
                            <w:sz w:val="20"/>
                          </w:rPr>
                          <w:t>c:PARAMS</w:t>
                        </w:r>
                      </w:p>
                    </w:tc>
                  </w:tr>
                  <w:tr w:rsidR="00260C4D" w:rsidRPr="0044239D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52" w:type="dxa"/>
                      </w:tcPr>
                      <w:p w:rsidR="00260C4D" w:rsidRPr="0044239D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44239D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INERT</w:t>
                        </w:r>
                      </w:p>
                    </w:tc>
                  </w:tr>
                  <w:tr w:rsidR="00260C4D" w:rsidRPr="0044239D" w:rsidTr="00864CA9">
                    <w:trPr>
                      <w:trHeight w:val="33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52" w:type="dxa"/>
                      </w:tcPr>
                      <w:p w:rsidR="00260C4D" w:rsidRPr="0044239D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44239D">
                          <w:rPr>
                            <w:rFonts w:ascii="Bookman Old Style" w:hAnsi="Bookman Old Style"/>
                            <w:sz w:val="20"/>
                          </w:rPr>
                          <w:t>c</w:t>
                        </w:r>
                        <w:proofErr w:type="gramEnd"/>
                        <w:r w:rsidRPr="0044239D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260C4D" w:rsidRPr="0044239D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52" w:type="dxa"/>
                      </w:tcPr>
                      <w:p w:rsidR="00260C4D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44239D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Set Empty String as IO and set to Empty String all </w:t>
                        </w:r>
                      </w:p>
                      <w:p w:rsidR="00260C4D" w:rsidRPr="0044239D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44239D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currently active vaults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(including the DEFAULT VAULT)</w:t>
                        </w:r>
                      </w:p>
                    </w:tc>
                  </w:tr>
                  <w:tr w:rsidR="00260C4D" w:rsidRPr="0044239D" w:rsidTr="00864CA9">
                    <w:trPr>
                      <w:trHeight w:val="3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52" w:type="dxa"/>
                      </w:tcPr>
                      <w:p w:rsidR="00260C4D" w:rsidRPr="0044239D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i/>
                            <w:iCs/>
                            <w:sz w:val="20"/>
                          </w:rPr>
                        </w:pPr>
                        <w:r w:rsidRPr="0044239D">
                          <w:rPr>
                            <w:rFonts w:ascii="Bookman Old Style" w:hAnsi="Bookman Old Style"/>
                            <w:sz w:val="20"/>
                          </w:rPr>
                          <w:t>c!:PARAMS</w:t>
                        </w:r>
                      </w:p>
                    </w:tc>
                  </w:tr>
                  <w:tr w:rsidR="00260C4D" w:rsidRPr="0044239D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52" w:type="dxa"/>
                      </w:tcPr>
                      <w:p w:rsidR="00260C4D" w:rsidRPr="0044239D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44239D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INERT</w:t>
                        </w:r>
                      </w:p>
                    </w:tc>
                  </w:tr>
                  <w:tr w:rsidR="00260C4D" w:rsidRPr="0044239D" w:rsidTr="00864CA9">
                    <w:trPr>
                      <w:trHeight w:val="33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52" w:type="dxa"/>
                      </w:tcPr>
                      <w:p w:rsidR="00260C4D" w:rsidRPr="0044239D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c*:</w:t>
                        </w:r>
                      </w:p>
                    </w:tc>
                  </w:tr>
                  <w:tr w:rsidR="00260C4D" w:rsidRPr="0044239D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52" w:type="dxa"/>
                      </w:tcPr>
                      <w:p w:rsidR="00260C4D" w:rsidRPr="0044239D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INERT</w:t>
                        </w:r>
                      </w:p>
                    </w:tc>
                  </w:tr>
                  <w:tr w:rsidR="00260C4D" w:rsidRPr="0044239D" w:rsidTr="00864CA9">
                    <w:trPr>
                      <w:trHeight w:val="33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52" w:type="dxa"/>
                      </w:tcPr>
                      <w:p w:rsidR="00260C4D" w:rsidRPr="00213F75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213F75">
                          <w:rPr>
                            <w:rFonts w:ascii="Bookman Old Style" w:hAnsi="Bookman Old Style"/>
                            <w:sz w:val="20"/>
                          </w:rPr>
                          <w:t>c*:v1:v2:…:</w:t>
                        </w:r>
                        <w:proofErr w:type="spellStart"/>
                        <w:r w:rsidRPr="00213F75">
                          <w:rPr>
                            <w:rFonts w:ascii="Bookman Old Style" w:hAnsi="Bookman Old Style"/>
                            <w:sz w:val="20"/>
                          </w:rPr>
                          <w:t>vN</w:t>
                        </w:r>
                        <w:proofErr w:type="spellEnd"/>
                      </w:p>
                      <w:p w:rsidR="00260C4D" w:rsidRPr="00213F75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213F75">
                          <w:rPr>
                            <w:rFonts w:ascii="Bookman Old Style" w:hAnsi="Bookman Old Style"/>
                            <w:sz w:val="20"/>
                          </w:rPr>
                          <w:t>c*!:v1:v2:…:</w:t>
                        </w:r>
                        <w:proofErr w:type="spellStart"/>
                        <w:r w:rsidRPr="00213F75">
                          <w:rPr>
                            <w:rFonts w:ascii="Bookman Old Style" w:hAnsi="Bookman Old Style"/>
                            <w:sz w:val="20"/>
                          </w:rPr>
                          <w:t>vN</w:t>
                        </w:r>
                        <w:proofErr w:type="spellEnd"/>
                      </w:p>
                      <w:p w:rsidR="00260C4D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</w:p>
                    </w:tc>
                  </w:tr>
                  <w:tr w:rsidR="00260C4D" w:rsidRPr="0044239D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52" w:type="dxa"/>
                      </w:tcPr>
                      <w:p w:rsidR="00260C4D" w:rsidRDefault="00260C4D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Clear the vaults specified v1, v2</w:t>
                        </w:r>
                        <w:proofErr w:type="gramStart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,…,</w:t>
                        </w:r>
                        <w:proofErr w:type="gramEnd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ONLY. Does NOT tamper with IO/AI</w:t>
                        </w:r>
                      </w:p>
                    </w:tc>
                  </w:tr>
                </w:tbl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54" w:type="dxa"/>
                  <w:shd w:val="clear" w:color="auto" w:fill="FFFFFF" w:themeFill="background1"/>
                </w:tcPr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260C4D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6" w:type="dxa"/>
                  <w:shd w:val="clear" w:color="auto" w:fill="FFFFFF" w:themeFill="background1"/>
                </w:tcPr>
                <w:p w:rsidR="00260C4D" w:rsidRPr="008160E0" w:rsidRDefault="00260C4D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260C4D" w:rsidRPr="008160E0" w:rsidRDefault="00260C4D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260C4D" w:rsidRPr="008160E0" w:rsidRDefault="00260C4D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260C4D" w:rsidRPr="008160E0" w:rsidRDefault="00260C4D" w:rsidP="00864CA9">
                  <w:pPr>
                    <w:framePr w:hSpace="180" w:wrap="around" w:vAnchor="text" w:hAnchor="text" w:y="1"/>
                    <w:jc w:val="center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8160E0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5809" w:type="dxa"/>
                  <w:shd w:val="clear" w:color="auto" w:fill="FFFFFF" w:themeFill="background1"/>
                </w:tcPr>
                <w:p w:rsidR="00260C4D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The </w:t>
                  </w:r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>Empty String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is the sequence “” – a string of 0 length.</w:t>
                  </w: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By the definitions above, the program:</w:t>
                  </w: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}| c:</w:t>
                  </w:r>
                </w:p>
                <w:p w:rsidR="00260C4D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#</w:t>
                  </w:r>
                  <w:r>
                    <w:t xml:space="preserve"> </w:t>
                  </w:r>
                  <w:r w:rsidRPr="00B94CB8">
                    <w:rPr>
                      <w:rFonts w:ascii="Bookman Old Style" w:hAnsi="Bookman Old Style"/>
                      <w:color w:val="00B050"/>
                      <w:sz w:val="20"/>
                    </w:rPr>
                    <w:t>(=, VAULTS:{})</w:t>
                  </w: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Should return “”. While 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</w:t>
                  </w: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lastRenderedPageBreak/>
                    <w:t>i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 | v: | c: | y:</w:t>
                  </w:r>
                </w:p>
                <w:p w:rsidR="00260C4D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#</w:t>
                  </w:r>
                  <w:r>
                    <w:t xml:space="preserve"> </w:t>
                  </w:r>
                  <w:r w:rsidRPr="00B94CB8">
                    <w:rPr>
                      <w:rFonts w:ascii="Bookman Old Style" w:hAnsi="Bookman Old Style"/>
                      <w:color w:val="00B050"/>
                      <w:sz w:val="20"/>
                    </w:rPr>
                    <w:t>(=BC, VAULTS:{"":"BC"})</w:t>
                  </w: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Should return “BC”.  But </w:t>
                  </w: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tabs>
                      <w:tab w:val="left" w:pos="1467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 | v: | v:XX:{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T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 | c!: | y:XX</w:t>
                  </w:r>
                </w:p>
                <w:p w:rsidR="00260C4D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#</w:t>
                  </w:r>
                  <w:r>
                    <w:t xml:space="preserve"> </w:t>
                  </w:r>
                  <w:r w:rsidRPr="00B94CB8">
                    <w:rPr>
                      <w:rFonts w:ascii="Bookman Old Style" w:hAnsi="Bookman Old Style"/>
                      <w:color w:val="00B050"/>
                      <w:sz w:val="20"/>
                    </w:rPr>
                    <w:t>(=, VAULTS:{"":"","XX":""})</w:t>
                  </w: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260C4D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Shall also return “” because whether or not we read the main memory (AI) or any variable mem</w:t>
                  </w:r>
                  <w:r>
                    <w:rPr>
                      <w:rFonts w:ascii="Bookman Old Style" w:hAnsi="Bookman Old Style"/>
                      <w:sz w:val="20"/>
                    </w:rPr>
                    <w:t>ory (such as the default vault “”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or the “XX” vault written to in this example program), after a call to </w:t>
                  </w:r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>c</w:t>
                  </w:r>
                  <w:proofErr w:type="gramStart"/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>!: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>,</w:t>
                  </w:r>
                  <w:proofErr w:type="gramEnd"/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all active memory is essentially cleared.</w:t>
                  </w:r>
                </w:p>
                <w:p w:rsidR="00260C4D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For cases where one wishes to clear only specific sections of memory, via named vaults, the following example can be illustrative enough:</w:t>
                  </w:r>
                </w:p>
                <w:p w:rsidR="00260C4D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Pr="00D40AC8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 w:rsidRPr="00D40AC8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D40AC8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D40AC8">
                    <w:rPr>
                      <w:rFonts w:ascii="Bookman Old Style" w:hAnsi="Bookman Old Style"/>
                      <w:color w:val="C00000"/>
                      <w:sz w:val="20"/>
                    </w:rPr>
                    <w:t>BC</w:t>
                  </w:r>
                  <w:r w:rsidRPr="00D40AC8">
                    <w:rPr>
                      <w:rFonts w:ascii="Bookman Old Style" w:hAnsi="Bookman Old Style"/>
                      <w:color w:val="0070C0"/>
                      <w:sz w:val="20"/>
                    </w:rPr>
                    <w:t>} | v: | c: | y: | a!: | v:vA | n:</w:t>
                  </w:r>
                  <w:r w:rsidRPr="00D40AC8">
                    <w:rPr>
                      <w:rFonts w:ascii="Bookman Old Style" w:hAnsi="Bookman Old Style"/>
                      <w:color w:val="C00000"/>
                      <w:sz w:val="20"/>
                    </w:rPr>
                    <w:t>100</w:t>
                  </w:r>
                  <w:r w:rsidRPr="00D40AC8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| v:vB | v:vGLUE:** | c*!:</w:t>
                  </w:r>
                  <w:proofErr w:type="spellStart"/>
                  <w:r w:rsidRPr="00D40AC8">
                    <w:rPr>
                      <w:rFonts w:ascii="Bookman Old Style" w:hAnsi="Bookman Old Style"/>
                      <w:color w:val="0070C0"/>
                      <w:sz w:val="20"/>
                    </w:rPr>
                    <w:t>vA</w:t>
                  </w:r>
                  <w:proofErr w:type="spellEnd"/>
                  <w:r w:rsidRPr="00D40AC8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| g*!:</w:t>
                  </w:r>
                  <w:proofErr w:type="spellStart"/>
                  <w:r w:rsidRPr="00D40AC8">
                    <w:rPr>
                      <w:rFonts w:ascii="Bookman Old Style" w:hAnsi="Bookman Old Style"/>
                      <w:color w:val="0070C0"/>
                      <w:sz w:val="20"/>
                    </w:rPr>
                    <w:t>vGLUE:vA:vB</w:t>
                  </w:r>
                  <w:proofErr w:type="spellEnd"/>
                </w:p>
                <w:p w:rsidR="00260C4D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Pr="00D40AC8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S</w:t>
                  </w:r>
                  <w:r w:rsidRPr="00D40AC8">
                    <w:rPr>
                      <w:rFonts w:ascii="Bookman Old Style" w:hAnsi="Bookman Old Style"/>
                      <w:sz w:val="20"/>
                    </w:rPr>
                    <w:t>hould return "**N" where N is some rando</w:t>
                  </w:r>
                  <w:r>
                    <w:rPr>
                      <w:rFonts w:ascii="Bookman Old Style" w:hAnsi="Bookman Old Style"/>
                      <w:sz w:val="20"/>
                    </w:rPr>
                    <w:t>m number. O</w:t>
                  </w:r>
                  <w:r w:rsidRPr="00D40AC8">
                    <w:rPr>
                      <w:rFonts w:ascii="Bookman Old Style" w:hAnsi="Bookman Old Style"/>
                      <w:sz w:val="20"/>
                    </w:rPr>
                    <w:t xml:space="preserve">therwise, without </w:t>
                  </w:r>
                  <w:r w:rsidRPr="00D40AC8">
                    <w:rPr>
                      <w:rFonts w:ascii="Bookman Old Style" w:hAnsi="Bookman Old Style"/>
                      <w:color w:val="0070C0"/>
                      <w:sz w:val="20"/>
                    </w:rPr>
                    <w:t>c*!:</w:t>
                  </w:r>
                  <w:proofErr w:type="spellStart"/>
                  <w:r w:rsidRPr="00D40AC8">
                    <w:rPr>
                      <w:rFonts w:ascii="Bookman Old Style" w:hAnsi="Bookman Old Style"/>
                      <w:color w:val="0070C0"/>
                      <w:sz w:val="20"/>
                    </w:rPr>
                    <w:t>vA</w:t>
                  </w:r>
                  <w:proofErr w:type="spellEnd"/>
                  <w:r w:rsidRPr="00D40AC8">
                    <w:rPr>
                      <w:rFonts w:ascii="Bookman Old Style" w:hAnsi="Bookman Old Style"/>
                      <w:sz w:val="20"/>
                    </w:rPr>
                    <w:t>,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 such as in the following version:</w:t>
                  </w:r>
                </w:p>
                <w:p w:rsidR="00260C4D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Pr="00D40AC8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 w:rsidRPr="00D40AC8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D40AC8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D40AC8">
                    <w:rPr>
                      <w:rFonts w:ascii="Bookman Old Style" w:hAnsi="Bookman Old Style"/>
                      <w:color w:val="C00000"/>
                      <w:sz w:val="20"/>
                    </w:rPr>
                    <w:t>BC</w:t>
                  </w:r>
                  <w:r w:rsidRPr="00D40AC8">
                    <w:rPr>
                      <w:rFonts w:ascii="Bookman Old Style" w:hAnsi="Bookman Old Style"/>
                      <w:color w:val="0070C0"/>
                      <w:sz w:val="20"/>
                    </w:rPr>
                    <w:t>} | v: | c: | y: | a!: | v:vA | n:</w:t>
                  </w:r>
                  <w:r w:rsidRPr="00D40AC8">
                    <w:rPr>
                      <w:rFonts w:ascii="Bookman Old Style" w:hAnsi="Bookman Old Style"/>
                      <w:color w:val="C00000"/>
                      <w:sz w:val="20"/>
                    </w:rPr>
                    <w:t>100</w:t>
                  </w:r>
                  <w:r w:rsidRPr="00D40AC8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| v:vB | v:vGLUE:** | g*!:</w:t>
                  </w:r>
                  <w:proofErr w:type="spellStart"/>
                  <w:r w:rsidRPr="00D40AC8">
                    <w:rPr>
                      <w:rFonts w:ascii="Bookman Old Style" w:hAnsi="Bookman Old Style"/>
                      <w:color w:val="0070C0"/>
                      <w:sz w:val="20"/>
                    </w:rPr>
                    <w:t>vGLUE:vA:vB</w:t>
                  </w:r>
                  <w:proofErr w:type="spellEnd"/>
                </w:p>
                <w:p w:rsidR="00260C4D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 xml:space="preserve"> s</w:t>
                  </w:r>
                  <w:r w:rsidRPr="00D40AC8">
                    <w:rPr>
                      <w:rFonts w:ascii="Bookman Old Style" w:hAnsi="Bookman Old Style"/>
                      <w:sz w:val="20"/>
                    </w:rPr>
                    <w:t xml:space="preserve">hould have </w:t>
                  </w:r>
                  <w:r>
                    <w:rPr>
                      <w:rFonts w:ascii="Bookman Old Style" w:hAnsi="Bookman Old Style"/>
                      <w:sz w:val="20"/>
                    </w:rPr>
                    <w:t>return</w:t>
                  </w:r>
                  <w:r w:rsidRPr="00D40AC8">
                    <w:rPr>
                      <w:rFonts w:ascii="Bookman Old Style" w:hAnsi="Bookman Old Style"/>
                      <w:sz w:val="20"/>
                    </w:rPr>
                    <w:t xml:space="preserve"> something like CB**N or BC**N</w:t>
                  </w: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tabs>
                      <w:tab w:val="left" w:pos="1467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54" w:type="dxa"/>
                  <w:shd w:val="clear" w:color="auto" w:fill="FFFFFF" w:themeFill="background1"/>
                </w:tcPr>
                <w:p w:rsidR="00260C4D" w:rsidRPr="00AB2CE0" w:rsidRDefault="00260C4D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260C4D" w:rsidRPr="00AB2CE0" w:rsidRDefault="00260C4D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  <w:p w:rsidR="00260C4D" w:rsidRPr="00AB2CE0" w:rsidRDefault="00260C4D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</w:tc>
      </w:tr>
    </w:tbl>
    <w:p w:rsidR="00A402A0" w:rsidRDefault="00A402A0">
      <w:bookmarkStart w:id="0" w:name="_GoBack"/>
      <w:bookmarkEnd w:id="0"/>
    </w:p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4D"/>
    <w:rsid w:val="00222F62"/>
    <w:rsid w:val="00260C4D"/>
    <w:rsid w:val="00A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BCC70-856C-4FD5-B46E-379EA8AD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C4D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260C4D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260C4D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260C4D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1</cp:revision>
  <dcterms:created xsi:type="dcterms:W3CDTF">2025-09-20T15:59:00Z</dcterms:created>
  <dcterms:modified xsi:type="dcterms:W3CDTF">2025-09-20T15:59:00Z</dcterms:modified>
</cp:coreProperties>
</file>